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176252473" w:displacedByCustomXml="next"/>
    <w:sdt>
      <w:sdtPr>
        <w:id w:val="1848520610"/>
        <w:docPartObj>
          <w:docPartGallery w:val="Cover Pages"/>
          <w:docPartUnique/>
        </w:docPartObj>
      </w:sdtPr>
      <w:sdtEndPr>
        <w:rPr>
          <w:rStyle w:val="normaltextrun"/>
        </w:rPr>
      </w:sdtEndPr>
      <w:sdtContent>
        <w:p w14:paraId="1BD70A1C" w14:textId="7C73EC2F" w:rsidR="008B15C3" w:rsidRDefault="00A54DD7" w:rsidP="008B15C3">
          <w:r>
            <w:rPr>
              <w:noProof/>
            </w:rPr>
            <w:drawing>
              <wp:anchor distT="0" distB="0" distL="114300" distR="114300" simplePos="0" relativeHeight="251657217" behindDoc="1" locked="0" layoutInCell="1" allowOverlap="1" wp14:anchorId="272DD9E1" wp14:editId="3B384BA2">
                <wp:simplePos x="0" y="0"/>
                <wp:positionH relativeFrom="column">
                  <wp:posOffset>-2395347</wp:posOffset>
                </wp:positionH>
                <wp:positionV relativeFrom="paragraph">
                  <wp:posOffset>-914146</wp:posOffset>
                </wp:positionV>
                <wp:extent cx="10168128" cy="6778752"/>
                <wp:effectExtent l="0" t="0" r="5080" b="3175"/>
                <wp:wrapNone/>
                <wp:docPr id="1590023394" name="Picture 1" descr="A person riding a bicycle in front of Montana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23394" name="Picture 1" descr="A person riding a bicycle in front of Montana Hal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68128" cy="6778752"/>
                        </a:xfrm>
                        <a:prstGeom prst="rect">
                          <a:avLst/>
                        </a:prstGeom>
                      </pic:spPr>
                    </pic:pic>
                  </a:graphicData>
                </a:graphic>
                <wp14:sizeRelH relativeFrom="page">
                  <wp14:pctWidth>0</wp14:pctWidth>
                </wp14:sizeRelH>
                <wp14:sizeRelV relativeFrom="page">
                  <wp14:pctHeight>0</wp14:pctHeight>
                </wp14:sizeRelV>
              </wp:anchor>
            </w:drawing>
          </w:r>
        </w:p>
        <w:p w14:paraId="23AB8D92" w14:textId="233789CA" w:rsidR="008B15C3" w:rsidRDefault="002D46B5" w:rsidP="008B15C3">
          <w:pPr>
            <w:rPr>
              <w:rStyle w:val="normaltextrun"/>
            </w:rPr>
          </w:pPr>
          <w:r>
            <w:rPr>
              <w:noProof/>
              <w:lang w:eastAsia="zh-CN"/>
            </w:rPr>
            <mc:AlternateContent>
              <mc:Choice Requires="wps">
                <w:drawing>
                  <wp:anchor distT="0" distB="0" distL="114300" distR="114300" simplePos="0" relativeHeight="251660290" behindDoc="0" locked="0" layoutInCell="1" allowOverlap="1" wp14:anchorId="73C58478" wp14:editId="36168B2D">
                    <wp:simplePos x="0" y="0"/>
                    <wp:positionH relativeFrom="page">
                      <wp:posOffset>427990</wp:posOffset>
                    </wp:positionH>
                    <wp:positionV relativeFrom="page">
                      <wp:posOffset>7061200</wp:posOffset>
                    </wp:positionV>
                    <wp:extent cx="6965004" cy="1101441"/>
                    <wp:effectExtent l="0" t="0" r="7620" b="3810"/>
                    <wp:wrapSquare wrapText="bothSides"/>
                    <wp:docPr id="728345588" name="Text Box 93"/>
                    <wp:cNvGraphicFramePr/>
                    <a:graphic xmlns:a="http://schemas.openxmlformats.org/drawingml/2006/main">
                      <a:graphicData uri="http://schemas.microsoft.com/office/word/2010/wordprocessingShape">
                        <wps:wsp>
                          <wps:cNvSpPr txBox="1"/>
                          <wps:spPr>
                            <a:xfrm>
                              <a:off x="0" y="0"/>
                              <a:ext cx="6965004" cy="11014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5444B2" w14:textId="3A4FF682" w:rsidR="00F53664" w:rsidRPr="002D46B5" w:rsidRDefault="00F53664" w:rsidP="002D46B5">
                                <w:pPr>
                                  <w:pStyle w:val="Heading2"/>
                                  <w:jc w:val="center"/>
                                  <w:rPr>
                                    <w:rFonts w:ascii="STIX Two Text" w:hAnsi="STIX Two Text" w:cs="STIX Two Math"/>
                                    <w:sz w:val="52"/>
                                    <w:szCs w:val="52"/>
                                  </w:rPr>
                                </w:pPr>
                                <w:bookmarkStart w:id="1" w:name="_Toc241498399"/>
                                <w:r w:rsidRPr="002D46B5">
                                  <w:rPr>
                                    <w:rFonts w:ascii="STIX Two Text" w:hAnsi="STIX Two Text" w:cs="STIX Two Math"/>
                                    <w:sz w:val="52"/>
                                    <w:szCs w:val="52"/>
                                  </w:rPr>
                                  <w:t>2026 Annual Security and Fire Safety Report</w:t>
                                </w:r>
                                <w:bookmarkEnd w:id="1"/>
                              </w:p>
                              <w:p w14:paraId="7F970654" w14:textId="648F5151" w:rsidR="00F53664" w:rsidRPr="002D46B5" w:rsidRDefault="00F53664" w:rsidP="002D46B5">
                                <w:pPr>
                                  <w:pStyle w:val="Heading2"/>
                                  <w:jc w:val="center"/>
                                  <w:rPr>
                                    <w:rFonts w:ascii="STIX Two Text" w:hAnsi="STIX Two Text" w:cs="STIX Two Math"/>
                                    <w:sz w:val="44"/>
                                    <w:szCs w:val="44"/>
                                  </w:rPr>
                                </w:pPr>
                                <w:bookmarkStart w:id="2" w:name="_Toc241498400"/>
                                <w:r w:rsidRPr="002D46B5">
                                  <w:rPr>
                                    <w:rFonts w:ascii="STIX Two Text" w:hAnsi="STIX Two Text" w:cs="STIX Two Math"/>
                                    <w:sz w:val="44"/>
                                    <w:szCs w:val="44"/>
                                  </w:rPr>
                                  <w:t>Reporting Years 2025, 2024 and 2023</w:t>
                                </w:r>
                                <w:bookmarkEnd w:id="2"/>
                              </w:p>
                              <w:p w14:paraId="6C7E4265" w14:textId="60B9BFC0" w:rsidR="00F53664" w:rsidRPr="002D46B5" w:rsidRDefault="00F53664" w:rsidP="002D46B5">
                                <w:pPr>
                                  <w:jc w:val="center"/>
                                  <w:rPr>
                                    <w:sz w:val="72"/>
                                    <w:szCs w:val="72"/>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C58478" id="_x0000_t202" coordsize="21600,21600" o:spt="202" path="m,l,21600r21600,l21600,xe">
                    <v:stroke joinstyle="miter"/>
                    <v:path gradientshapeok="t" o:connecttype="rect"/>
                  </v:shapetype>
                  <v:shape id="Text Box 93" o:spid="_x0000_s1026" type="#_x0000_t202" style="position:absolute;margin-left:33.7pt;margin-top:556pt;width:548.45pt;height:86.75pt;z-index:251660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" filled="f" stroked="f" strokeweight=".5pt">
                    <v:textbox inset="0,0,0,0">
                      <w:txbxContent>
                        <w:p w14:paraId="6C5444B2" w14:textId="3A4FF682" w:rsidR="00F53664" w:rsidRPr="002D46B5" w:rsidRDefault="00F53664" w:rsidP="002D46B5">
                          <w:pPr>
                            <w:pStyle w:val="Heading2"/>
                            <w:jc w:val="center"/>
                            <w:rPr>
                              <w:rFonts w:ascii="STIX Two Text" w:hAnsi="STIX Two Text" w:cs="STIX Two Math"/>
                              <w:sz w:val="52"/>
                              <w:szCs w:val="52"/>
                            </w:rPr>
                          </w:pPr>
                          <w:bookmarkStart w:id="3" w:name="_Toc241498399"/>
                          <w:r w:rsidRPr="002D46B5">
                            <w:rPr>
                              <w:rFonts w:ascii="STIX Two Text" w:hAnsi="STIX Two Text" w:cs="STIX Two Math"/>
                              <w:sz w:val="52"/>
                              <w:szCs w:val="52"/>
                            </w:rPr>
                            <w:t>2026 Annual Security and Fire Safety Report</w:t>
                          </w:r>
                          <w:bookmarkEnd w:id="3"/>
                        </w:p>
                        <w:p w14:paraId="7F970654" w14:textId="648F5151" w:rsidR="00F53664" w:rsidRPr="002D46B5" w:rsidRDefault="00F53664" w:rsidP="002D46B5">
                          <w:pPr>
                            <w:pStyle w:val="Heading2"/>
                            <w:jc w:val="center"/>
                            <w:rPr>
                              <w:rFonts w:ascii="STIX Two Text" w:hAnsi="STIX Two Text" w:cs="STIX Two Math"/>
                              <w:sz w:val="44"/>
                              <w:szCs w:val="44"/>
                            </w:rPr>
                          </w:pPr>
                          <w:bookmarkStart w:id="4" w:name="_Toc241498400"/>
                          <w:r w:rsidRPr="002D46B5">
                            <w:rPr>
                              <w:rFonts w:ascii="STIX Two Text" w:hAnsi="STIX Two Text" w:cs="STIX Two Math"/>
                              <w:sz w:val="44"/>
                              <w:szCs w:val="44"/>
                            </w:rPr>
                            <w:t>Reporting Years 2025, 2024 and 2023</w:t>
                          </w:r>
                          <w:bookmarkEnd w:id="4"/>
                        </w:p>
                        <w:p w14:paraId="6C7E4265" w14:textId="60B9BFC0" w:rsidR="00F53664" w:rsidRPr="002D46B5" w:rsidRDefault="00F53664" w:rsidP="002D46B5">
                          <w:pPr>
                            <w:jc w:val="center"/>
                            <w:rPr>
                              <w:sz w:val="72"/>
                              <w:szCs w:val="72"/>
                            </w:rPr>
                          </w:pPr>
                        </w:p>
                      </w:txbxContent>
                    </v:textbox>
                    <w10:wrap type="square" anchorx="page" anchory="page"/>
                  </v:shape>
                </w:pict>
              </mc:Fallback>
            </mc:AlternateContent>
          </w:r>
          <w:r>
            <w:rPr>
              <w:noProof/>
              <w:lang w:eastAsia="zh-CN"/>
            </w:rPr>
            <mc:AlternateContent>
              <mc:Choice Requires="wpg">
                <w:drawing>
                  <wp:anchor distT="0" distB="0" distL="114300" distR="114300" simplePos="0" relativeHeight="251658242" behindDoc="0" locked="0" layoutInCell="1" allowOverlap="1" wp14:anchorId="469DA71A" wp14:editId="5946E86A">
                    <wp:simplePos x="0" y="0"/>
                    <wp:positionH relativeFrom="column">
                      <wp:posOffset>2188845</wp:posOffset>
                    </wp:positionH>
                    <wp:positionV relativeFrom="paragraph">
                      <wp:posOffset>7192645</wp:posOffset>
                    </wp:positionV>
                    <wp:extent cx="1731523" cy="1251356"/>
                    <wp:effectExtent l="0" t="0" r="8890" b="6350"/>
                    <wp:wrapNone/>
                    <wp:docPr id="2089581864" name="Group 2"/>
                    <wp:cNvGraphicFramePr/>
                    <a:graphic xmlns:a="http://schemas.openxmlformats.org/drawingml/2006/main">
                      <a:graphicData uri="http://schemas.microsoft.com/office/word/2010/wordprocessingGroup">
                        <wpg:wgp>
                          <wpg:cNvGrpSpPr/>
                          <wpg:grpSpPr>
                            <a:xfrm>
                              <a:off x="0" y="0"/>
                              <a:ext cx="1731523" cy="1251356"/>
                              <a:chOff x="0" y="0"/>
                              <a:chExt cx="1731523" cy="1251356"/>
                            </a:xfrm>
                          </wpg:grpSpPr>
                          <wps:wsp>
                            <wps:cNvPr id="1997237730" name="Text Box 93"/>
                            <wps:cNvSpPr txBox="1"/>
                            <wps:spPr>
                              <a:xfrm>
                                <a:off x="0" y="933856"/>
                                <a:ext cx="1731523"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A25F6A" w14:textId="77777777" w:rsidR="008B15C3" w:rsidRPr="002D46B5" w:rsidRDefault="008B15C3" w:rsidP="008B15C3">
                                  <w:pPr>
                                    <w:pStyle w:val="Heading2"/>
                                    <w:jc w:val="right"/>
                                    <w:rPr>
                                      <w:rFonts w:ascii="STIX Two Text" w:hAnsi="STIX Two Text"/>
                                      <w:b/>
                                      <w:bCs/>
                                      <w:color w:val="003E7E"/>
                                      <w:sz w:val="21"/>
                                      <w:szCs w:val="21"/>
                                    </w:rPr>
                                  </w:pPr>
                                  <w:bookmarkStart w:id="5" w:name="_Toc223609294"/>
                                  <w:bookmarkStart w:id="6" w:name="_Toc239839888"/>
                                  <w:bookmarkStart w:id="7" w:name="_Toc241498401"/>
                                  <w:r w:rsidRPr="002D46B5">
                                    <w:rPr>
                                      <w:rFonts w:ascii="STIX Two Text" w:hAnsi="STIX Two Text" w:cs="STIX Two Math"/>
                                      <w:b/>
                                      <w:bCs/>
                                      <w:color w:val="003E7E"/>
                                      <w:sz w:val="24"/>
                                      <w:szCs w:val="24"/>
                                    </w:rPr>
                                    <w:t>University Compliance</w:t>
                                  </w:r>
                                  <w:bookmarkEnd w:id="5"/>
                                  <w:bookmarkEnd w:id="6"/>
                                  <w:bookmarkEnd w:id="7"/>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pic:pic xmlns:pic="http://schemas.openxmlformats.org/drawingml/2006/picture">
                            <pic:nvPicPr>
                              <pic:cNvPr id="1548194888" name="Picture 3" descr="MSU core logo with Mountains &amp; Minds tagline"/>
                              <pic:cNvPicPr>
                                <a:picLocks noChangeAspect="1"/>
                              </pic:cNvPicPr>
                            </pic:nvPicPr>
                            <pic:blipFill rotWithShape="1">
                              <a:blip r:embed="rId11" cstate="print">
                                <a:extLst>
                                  <a:ext uri="{28A0092B-C50C-407E-A947-70E740481C1C}">
                                    <a14:useLocalDpi xmlns:a14="http://schemas.microsoft.com/office/drawing/2010/main" val="0"/>
                                  </a:ext>
                                </a:extLst>
                              </a:blip>
                              <a:srcRect b="13089"/>
                              <a:stretch/>
                            </pic:blipFill>
                            <pic:spPr bwMode="auto">
                              <a:xfrm>
                                <a:off x="116732" y="0"/>
                                <a:ext cx="1565275" cy="10191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69DA71A" id="Group 2" o:spid="_x0000_s1027" style="position:absolute;margin-left:172.35pt;margin-top:566.35pt;width:136.35pt;height:98.55pt;z-index:251658242" coordsize="17315,1251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">
                    <v:shape id="_x0000_s1028" type="#_x0000_t202" style="position:absolute;top:9338;width:17315;height:3175;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" filled="f" stroked="f" strokeweight=".5pt">
                      <v:textbox inset="0,0,0,0">
                        <w:txbxContent>
                          <w:p w14:paraId="24A25F6A" w14:textId="77777777" w:rsidR="008B15C3" w:rsidRPr="002D46B5" w:rsidRDefault="008B15C3" w:rsidP="008B15C3">
                            <w:pPr>
                              <w:pStyle w:val="Heading2"/>
                              <w:jc w:val="right"/>
                              <w:rPr>
                                <w:rFonts w:ascii="STIX Two Text" w:hAnsi="STIX Two Text"/>
                                <w:b/>
                                <w:bCs/>
                                <w:color w:val="003E7E"/>
                                <w:sz w:val="21"/>
                                <w:szCs w:val="21"/>
                              </w:rPr>
                            </w:pPr>
                            <w:bookmarkStart w:id="8" w:name="_Toc223609294"/>
                            <w:bookmarkStart w:id="9" w:name="_Toc239839888"/>
                            <w:bookmarkStart w:id="10" w:name="_Toc241498401"/>
                            <w:r w:rsidRPr="002D46B5">
                              <w:rPr>
                                <w:rFonts w:ascii="STIX Two Text" w:hAnsi="STIX Two Text" w:cs="STIX Two Math"/>
                                <w:b/>
                                <w:bCs/>
                                <w:color w:val="003E7E"/>
                                <w:sz w:val="24"/>
                                <w:szCs w:val="24"/>
                              </w:rPr>
                              <w:t>University Compliance</w:t>
                            </w:r>
                            <w:bookmarkEnd w:id="8"/>
                            <w:bookmarkEnd w:id="9"/>
                            <w:bookmarkEnd w:id="10"/>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MSU core logo with Mountains &amp; Minds tagline" style="position:absolute;left:1167;width:15653;height:10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">
                      <v:imagedata r:id="rId12" o:title="MSU core logo with Mountains &amp; Minds tagline" cropbottom="8578f"/>
                    </v:shape>
                  </v:group>
                </w:pict>
              </mc:Fallback>
            </mc:AlternateContent>
          </w:r>
          <w:r w:rsidR="008B15C3">
            <w:fldChar w:fldCharType="begin"/>
          </w:r>
          <w:r w:rsidR="008B15C3">
            <w:instrText xml:space="preserve"> INCLUDEPICTURE "https://www.montana.edu/marketing/images/msu-identity-logo-basics/MSU-Mountains-and-Minds-logo-400x300px.png" \* MERGEFORMATINET </w:instrText>
          </w:r>
          <w:r w:rsidR="008B15C3">
            <w:fldChar w:fldCharType="separate"/>
          </w:r>
          <w:r w:rsidR="008B15C3">
            <w:fldChar w:fldCharType="end"/>
          </w:r>
          <w:r w:rsidR="008B15C3">
            <w:rPr>
              <w:rStyle w:val="normaltextrun"/>
            </w:rPr>
            <w:br w:type="page"/>
          </w:r>
        </w:p>
      </w:sdtContent>
    </w:sdt>
    <w:bookmarkEnd w:id="0"/>
    <w:p w14:paraId="366CAFB5" w14:textId="6F306B85" w:rsidR="001A3BB1" w:rsidRPr="001718D1" w:rsidRDefault="001A3BB1" w:rsidP="002D46B5">
      <w:pPr>
        <w:jc w:val="center"/>
      </w:pPr>
      <w:r>
        <w:rPr>
          <w:noProof/>
        </w:rPr>
        <w:lastRenderedPageBreak/>
        <w:drawing>
          <wp:inline distT="0" distB="0" distL="0" distR="0" wp14:anchorId="2F99C55B" wp14:editId="49C25CE1">
            <wp:extent cx="4338536" cy="2892357"/>
            <wp:effectExtent l="0" t="0" r="5080" b="3810"/>
            <wp:docPr id="2091487543" name="Picture 2" descr="President Tessman laughing with students in the Bobcat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87543" name="Picture 2" descr="President Tessman laughing with students in the Bobcat Stadium"/>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97846" cy="2931897"/>
                    </a:xfrm>
                    <a:prstGeom prst="rect">
                      <a:avLst/>
                    </a:prstGeom>
                  </pic:spPr>
                </pic:pic>
              </a:graphicData>
            </a:graphic>
          </wp:inline>
        </w:drawing>
      </w:r>
    </w:p>
    <w:p w14:paraId="24DF51DD" w14:textId="14B6F20B" w:rsidR="008B15C3" w:rsidRPr="00A248BE" w:rsidRDefault="008B15C3" w:rsidP="008B15C3">
      <w:pPr>
        <w:pStyle w:val="Heading2"/>
        <w:rPr>
          <w:rStyle w:val="normaltextrun"/>
        </w:rPr>
      </w:pPr>
      <w:bookmarkStart w:id="11" w:name="_Toc1752866670"/>
      <w:bookmarkStart w:id="12" w:name="_Toc223609296"/>
      <w:bookmarkStart w:id="13" w:name="_Toc241498402"/>
      <w:r w:rsidRPr="3B68FC94">
        <w:rPr>
          <w:rStyle w:val="normaltextrun"/>
        </w:rPr>
        <w:t>To the Members of the Montana State University Academic C</w:t>
      </w:r>
      <w:bookmarkEnd w:id="11"/>
      <w:bookmarkEnd w:id="12"/>
      <w:r w:rsidR="001D73E9" w:rsidRPr="3B68FC94">
        <w:rPr>
          <w:rStyle w:val="normaltextrun"/>
        </w:rPr>
        <w:t>ommunity</w:t>
      </w:r>
      <w:bookmarkEnd w:id="13"/>
      <w:r w:rsidR="001D73E9" w:rsidRPr="3B68FC94">
        <w:rPr>
          <w:rStyle w:val="normaltextrun"/>
        </w:rPr>
        <w:t xml:space="preserve"> </w:t>
      </w:r>
    </w:p>
    <w:p w14:paraId="1C45862D" w14:textId="77777777" w:rsidR="00541E30" w:rsidRPr="00541E30" w:rsidRDefault="00541E30" w:rsidP="00541E30">
      <w:r w:rsidRPr="00541E30">
        <w:t>Everyone at Montana State University deserves to be safe and secure, whether it's our students, our faculty and staff, or the many visitors spending time on campus. </w:t>
      </w:r>
    </w:p>
    <w:p w14:paraId="573B7428" w14:textId="77777777" w:rsidR="00541E30" w:rsidRPr="00541E30" w:rsidRDefault="00541E30" w:rsidP="00541E30">
      <w:r w:rsidRPr="00541E30">
        <w:t>That's a major responsibility, and, accordingly, we make safety our top priority. </w:t>
      </w:r>
    </w:p>
    <w:p w14:paraId="2BE83397" w14:textId="77777777" w:rsidR="00541E30" w:rsidRPr="00541E30" w:rsidRDefault="00541E30" w:rsidP="00541E30">
      <w:r w:rsidRPr="00541E30">
        <w:t>University Police, the Dean of Students, Campus Civil Rights, and many others you'll read about in this report play significant roles in keeping MSU safe. We have strong partnerships, cooperation and communications in place to support those efforts.  </w:t>
      </w:r>
    </w:p>
    <w:p w14:paraId="2C4C5BCC" w14:textId="77777777" w:rsidR="00541E30" w:rsidRPr="00541E30" w:rsidRDefault="00541E30" w:rsidP="00541E30">
      <w:r w:rsidRPr="00541E30">
        <w:t>Please, when you see something of concern, say something. University Police may be reached 24 hours a day at 406-994-2121 or in an emergency at 911. </w:t>
      </w:r>
    </w:p>
    <w:p w14:paraId="77B3B12E" w14:textId="77777777" w:rsidR="00541E30" w:rsidRPr="00541E30" w:rsidRDefault="00541E30" w:rsidP="00541E30">
      <w:r w:rsidRPr="00541E30">
        <w:t>I also encourage you to read this report. Take note of our policies and procedures for reporting crimes and other emergencies on campus, along with our numerous safety programs designed to prevent injuries or other dangerous incidents. </w:t>
      </w:r>
    </w:p>
    <w:p w14:paraId="1824A548" w14:textId="4C1DE5D1" w:rsidR="00541E30" w:rsidRPr="00541E30" w:rsidRDefault="00541E30" w:rsidP="00541E30">
      <w:r w:rsidRPr="00541E30">
        <w:t xml:space="preserve">If you have any suggestions on how to improve campus safety or security, send me an email at </w:t>
      </w:r>
      <w:hyperlink r:id="rId14" w:history="1">
        <w:r w:rsidRPr="00541E30">
          <w:rPr>
            <w:rStyle w:val="Hyperlink"/>
          </w:rPr>
          <w:t>president@montana.edu</w:t>
        </w:r>
      </w:hyperlink>
      <w:r w:rsidRPr="00541E30">
        <w:t>.</w:t>
      </w:r>
    </w:p>
    <w:p w14:paraId="0C67B350" w14:textId="77777777" w:rsidR="00541E30" w:rsidRPr="00541E30" w:rsidRDefault="00541E30" w:rsidP="00541E30">
      <w:r w:rsidRPr="00541E30">
        <w:t>Together, we will continue to promote the safety and well-being of our entire MSU community. </w:t>
      </w:r>
    </w:p>
    <w:p w14:paraId="5B27AE4D" w14:textId="77777777" w:rsidR="00541E30" w:rsidRPr="00541E30" w:rsidRDefault="00541E30" w:rsidP="00541E30">
      <w:r w:rsidRPr="00541E30">
        <w:t>Sincerely,</w:t>
      </w:r>
    </w:p>
    <w:p w14:paraId="1C56B8FC" w14:textId="77777777" w:rsidR="00541E30" w:rsidRPr="00541E30" w:rsidRDefault="00541E30" w:rsidP="00541E30">
      <w:r w:rsidRPr="00541E30">
        <w:t>Brock Tessman, President</w:t>
      </w:r>
    </w:p>
    <w:p w14:paraId="183DB791" w14:textId="2341941A" w:rsidR="008B15C3" w:rsidRPr="002D46B5" w:rsidRDefault="008B15C3" w:rsidP="002D46B5">
      <w:pPr>
        <w:pStyle w:val="Heading2"/>
        <w:rPr>
          <w:rStyle w:val="normaltextrun"/>
          <w:rFonts w:eastAsia="Times New Roman"/>
          <w:color w:val="003E7E"/>
          <w:sz w:val="36"/>
          <w:szCs w:val="36"/>
        </w:rPr>
      </w:pPr>
      <w:r w:rsidRPr="70BCC451">
        <w:rPr>
          <w:rStyle w:val="normaltextrun"/>
        </w:rPr>
        <w:br w:type="page"/>
      </w:r>
      <w:bookmarkStart w:id="14" w:name="_Toc1644448959"/>
      <w:bookmarkStart w:id="15" w:name="_Toc241498403"/>
      <w:r w:rsidRPr="1EA819A3">
        <w:rPr>
          <w:rStyle w:val="normaltextrun"/>
        </w:rPr>
        <w:lastRenderedPageBreak/>
        <w:t>From the Chief of Police, Dean of Students</w:t>
      </w:r>
      <w:bookmarkEnd w:id="14"/>
      <w:r w:rsidR="001A25F6" w:rsidRPr="1EA819A3">
        <w:rPr>
          <w:rStyle w:val="normaltextrun"/>
        </w:rPr>
        <w:t>,</w:t>
      </w:r>
      <w:r w:rsidRPr="1EA819A3">
        <w:rPr>
          <w:rStyle w:val="normaltextrun"/>
        </w:rPr>
        <w:t xml:space="preserve"> and </w:t>
      </w:r>
      <w:r w:rsidR="002D46B5">
        <w:rPr>
          <w:rStyle w:val="normaltextrun"/>
        </w:rPr>
        <w:br/>
      </w:r>
      <w:r w:rsidRPr="1EA819A3">
        <w:rPr>
          <w:rStyle w:val="normaltextrun"/>
        </w:rPr>
        <w:t>Chief Compliance Officer</w:t>
      </w:r>
      <w:bookmarkEnd w:id="15"/>
    </w:p>
    <w:p w14:paraId="12B7E555" w14:textId="77777777" w:rsidR="008B15C3" w:rsidRPr="004B2384" w:rsidRDefault="008B15C3" w:rsidP="008B15C3">
      <w:r>
        <w:t>Thank you for taking the time to review our Annual Security and Fire Safety Report. Our departments offer programs, policies, and services that respond to criminal activities and campus violations, and we also take time every year to make necessary changes and improvements. You will find many of these programs, policies, and services listed in this publication. Also in this report, you will find important information on how and where to report criminal activity and campus violations, along with information on how MSU responds after receiving such reports. </w:t>
      </w:r>
    </w:p>
    <w:p w14:paraId="33E5B570" w14:textId="77777777" w:rsidR="008B15C3" w:rsidRPr="004B2384" w:rsidRDefault="008B15C3" w:rsidP="008B15C3">
      <w:r w:rsidRPr="004B2384">
        <w:t xml:space="preserve">MSU’s Annual Security and Fire Safety Report is published in compliance with the requirements in the Jeanne Clery Disclosure of Campus Security Policy and Campus Crime Statistics Act, which was signed into law in 1990. Listed in this report are the statistics for the various </w:t>
      </w:r>
      <w:r>
        <w:t>“</w:t>
      </w:r>
      <w:r w:rsidRPr="004B2384">
        <w:t>Clery crimes</w:t>
      </w:r>
      <w:r>
        <w:t>”</w:t>
      </w:r>
      <w:r w:rsidRPr="004B2384">
        <w:t xml:space="preserve"> that have been reported to MSU during the last three calendar years. All members of our campus community receive an email at the beginning of every academic year with the exact web address for this online report, and hard</w:t>
      </w:r>
      <w:r>
        <w:t xml:space="preserve"> </w:t>
      </w:r>
      <w:r w:rsidRPr="004B2384">
        <w:t>copies are available upon request through the Office of the Dean of Students. </w:t>
      </w:r>
    </w:p>
    <w:p w14:paraId="0E6E4F13" w14:textId="439A300F" w:rsidR="008B15C3" w:rsidRPr="004B2384" w:rsidRDefault="008B15C3" w:rsidP="008B15C3">
      <w:r>
        <w:t xml:space="preserve">This publication is a campus-wide collaboration with numerous departments and agencies. Beyond our departments, we especially want to thank Campus Civil Rights, </w:t>
      </w:r>
      <w:r w:rsidR="0CBF2903">
        <w:t>Safety &amp; Risk Management</w:t>
      </w:r>
      <w:r>
        <w:t>, University Student Housing, and Student Wellness for their important work on this report. </w:t>
      </w:r>
    </w:p>
    <w:p w14:paraId="38DC4706" w14:textId="77777777" w:rsidR="008B15C3" w:rsidRDefault="008B15C3" w:rsidP="008B15C3">
      <w:r>
        <w:t>Our goal every year is to promote the highest levels of safety and security for our campus community. We are always seeking ways to improve the services and programs we offer. After you read the Annual Security and Fire Safety Report, we welcome your feedback. </w:t>
      </w:r>
    </w:p>
    <w:p w14:paraId="759D70B7" w14:textId="77777777" w:rsidR="008B15C3" w:rsidRDefault="008B15C3" w:rsidP="008B15C3">
      <w:pPr>
        <w:ind w:left="720"/>
      </w:pPr>
      <w:r>
        <w:rPr>
          <w:noProof/>
        </w:rPr>
        <w:drawing>
          <wp:inline distT="0" distB="0" distL="0" distR="0" wp14:anchorId="70C0D4E3" wp14:editId="11965E0A">
            <wp:extent cx="1143000" cy="1574800"/>
            <wp:effectExtent l="0" t="0" r="0" b="0"/>
            <wp:docPr id="14007508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084" name="Picture 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3000" cy="1574800"/>
                    </a:xfrm>
                    <a:prstGeom prst="rect">
                      <a:avLst/>
                    </a:prstGeom>
                  </pic:spPr>
                </pic:pic>
              </a:graphicData>
            </a:graphic>
          </wp:inline>
        </w:drawing>
      </w:r>
      <w:r>
        <w:tab/>
      </w:r>
      <w:r>
        <w:tab/>
      </w:r>
      <w:r>
        <w:rPr>
          <w:noProof/>
        </w:rPr>
        <w:drawing>
          <wp:inline distT="0" distB="0" distL="0" distR="0" wp14:anchorId="016AABBD" wp14:editId="45AD3592">
            <wp:extent cx="1143000" cy="1587500"/>
            <wp:effectExtent l="0" t="0" r="0" b="0"/>
            <wp:docPr id="10237698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69879" name="Picture 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43000" cy="1587500"/>
                    </a:xfrm>
                    <a:prstGeom prst="rect">
                      <a:avLst/>
                    </a:prstGeom>
                  </pic:spPr>
                </pic:pic>
              </a:graphicData>
            </a:graphic>
          </wp:inline>
        </w:drawing>
      </w:r>
      <w:r>
        <w:tab/>
      </w:r>
      <w:r>
        <w:tab/>
      </w:r>
      <w:r>
        <w:rPr>
          <w:noProof/>
        </w:rPr>
        <w:drawing>
          <wp:inline distT="0" distB="0" distL="0" distR="0" wp14:anchorId="003034A9" wp14:editId="4136B980">
            <wp:extent cx="1128842" cy="1572768"/>
            <wp:effectExtent l="0" t="0" r="1905" b="2540"/>
            <wp:docPr id="120211322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3225" name="Picture 5">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28842" cy="1572768"/>
                    </a:xfrm>
                    <a:prstGeom prst="rect">
                      <a:avLst/>
                    </a:prstGeom>
                  </pic:spPr>
                </pic:pic>
              </a:graphicData>
            </a:graphic>
          </wp:inline>
        </w:drawing>
      </w:r>
    </w:p>
    <w:p w14:paraId="33FA1DE2" w14:textId="77777777" w:rsidR="008B15C3" w:rsidRDefault="008B15C3" w:rsidP="008B15C3">
      <w:pPr>
        <w:ind w:left="720"/>
      </w:pPr>
      <w:r>
        <w:t>Mike Stanley</w:t>
      </w:r>
      <w:r>
        <w:tab/>
      </w:r>
      <w:r>
        <w:tab/>
      </w:r>
      <w:r>
        <w:tab/>
        <w:t xml:space="preserve">Matt Caires </w:t>
      </w:r>
      <w:r>
        <w:tab/>
      </w:r>
      <w:r>
        <w:tab/>
      </w:r>
      <w:r>
        <w:tab/>
        <w:t>Justin Arndt</w:t>
      </w:r>
      <w:r>
        <w:br/>
        <w:t xml:space="preserve">Chief of Police   </w:t>
      </w:r>
      <w:r>
        <w:tab/>
      </w:r>
      <w:r>
        <w:tab/>
        <w:t xml:space="preserve">Dean of Students  </w:t>
      </w:r>
      <w:bookmarkStart w:id="16" w:name="_Hlk174976875"/>
      <w:r>
        <w:tab/>
      </w:r>
      <w:r>
        <w:tab/>
        <w:t>Chief Compliance Officer</w:t>
      </w:r>
    </w:p>
    <w:p w14:paraId="65B205FD" w14:textId="4D286DD3" w:rsidR="00072ACF" w:rsidRDefault="008B15C3" w:rsidP="00072ACF">
      <w:pPr>
        <w:pStyle w:val="Heading2"/>
        <w:rPr>
          <w:noProof/>
        </w:rPr>
      </w:pPr>
      <w:bookmarkStart w:id="17" w:name="_Toc1268682993"/>
      <w:bookmarkStart w:id="18" w:name="_Toc241498404"/>
      <w:bookmarkEnd w:id="16"/>
      <w:r w:rsidRPr="1EA819A3">
        <w:rPr>
          <w:rStyle w:val="eop"/>
        </w:rPr>
        <w:lastRenderedPageBreak/>
        <w:t>Table of Contents</w:t>
      </w:r>
      <w:bookmarkEnd w:id="17"/>
      <w:bookmarkEnd w:id="18"/>
      <w:r>
        <w:rPr>
          <w:rFonts w:eastAsia="Times New Roman"/>
          <w:color w:val="003E7E"/>
          <w:sz w:val="36"/>
          <w:szCs w:val="36"/>
        </w:rPr>
        <w:fldChar w:fldCharType="begin"/>
      </w:r>
      <w:r>
        <w:instrText>TOC \o "1-3" \z \u \h</w:instrText>
      </w:r>
      <w:r>
        <w:rPr>
          <w:rFonts w:eastAsia="Times New Roman"/>
          <w:color w:val="003E7E"/>
          <w:sz w:val="36"/>
          <w:szCs w:val="36"/>
        </w:rPr>
        <w:fldChar w:fldCharType="separate"/>
      </w:r>
    </w:p>
    <w:p w14:paraId="42D5F46B" w14:textId="0FF1B899"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02" w:history="1">
        <w:r w:rsidRPr="0098492A">
          <w:rPr>
            <w:rStyle w:val="Hyperlink"/>
            <w:noProof/>
          </w:rPr>
          <w:t>To the Members of the Montana State University Academic Community</w:t>
        </w:r>
        <w:r>
          <w:rPr>
            <w:noProof/>
            <w:webHidden/>
          </w:rPr>
          <w:tab/>
        </w:r>
        <w:r>
          <w:rPr>
            <w:noProof/>
            <w:webHidden/>
          </w:rPr>
          <w:fldChar w:fldCharType="begin"/>
        </w:r>
        <w:r>
          <w:rPr>
            <w:noProof/>
            <w:webHidden/>
          </w:rPr>
          <w:instrText xml:space="preserve"> PAGEREF _Toc241498402 \h </w:instrText>
        </w:r>
        <w:r>
          <w:rPr>
            <w:noProof/>
            <w:webHidden/>
          </w:rPr>
        </w:r>
        <w:r>
          <w:rPr>
            <w:noProof/>
            <w:webHidden/>
          </w:rPr>
          <w:fldChar w:fldCharType="separate"/>
        </w:r>
        <w:r w:rsidR="0033497F">
          <w:rPr>
            <w:noProof/>
            <w:webHidden/>
          </w:rPr>
          <w:t>1</w:t>
        </w:r>
        <w:r>
          <w:rPr>
            <w:noProof/>
            <w:webHidden/>
          </w:rPr>
          <w:fldChar w:fldCharType="end"/>
        </w:r>
      </w:hyperlink>
    </w:p>
    <w:p w14:paraId="250E96BF" w14:textId="02150B4C"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03" w:history="1">
        <w:r w:rsidRPr="0098492A">
          <w:rPr>
            <w:rStyle w:val="Hyperlink"/>
            <w:noProof/>
          </w:rPr>
          <w:t>From the Chief of Police, Dean of Students, and  Chief Compliance Officer</w:t>
        </w:r>
        <w:r>
          <w:rPr>
            <w:noProof/>
            <w:webHidden/>
          </w:rPr>
          <w:tab/>
        </w:r>
        <w:r>
          <w:rPr>
            <w:noProof/>
            <w:webHidden/>
          </w:rPr>
          <w:fldChar w:fldCharType="begin"/>
        </w:r>
        <w:r>
          <w:rPr>
            <w:noProof/>
            <w:webHidden/>
          </w:rPr>
          <w:instrText xml:space="preserve"> PAGEREF _Toc241498403 \h </w:instrText>
        </w:r>
        <w:r>
          <w:rPr>
            <w:noProof/>
            <w:webHidden/>
          </w:rPr>
        </w:r>
        <w:r>
          <w:rPr>
            <w:noProof/>
            <w:webHidden/>
          </w:rPr>
          <w:fldChar w:fldCharType="separate"/>
        </w:r>
        <w:r w:rsidR="0033497F">
          <w:rPr>
            <w:noProof/>
            <w:webHidden/>
          </w:rPr>
          <w:t>2</w:t>
        </w:r>
        <w:r>
          <w:rPr>
            <w:noProof/>
            <w:webHidden/>
          </w:rPr>
          <w:fldChar w:fldCharType="end"/>
        </w:r>
      </w:hyperlink>
    </w:p>
    <w:p w14:paraId="3BB9EA1D" w14:textId="6882C8C8" w:rsidR="00072ACF" w:rsidRDefault="00072ACF">
      <w:pPr>
        <w:pStyle w:val="TOC2"/>
        <w:tabs>
          <w:tab w:val="right" w:leader="dot" w:pos="9350"/>
        </w:tabs>
        <w:rPr>
          <w:rFonts w:asciiTheme="minorHAnsi" w:eastAsiaTheme="minorEastAsia" w:hAnsiTheme="minorHAnsi" w:cstheme="minorBidi"/>
          <w:noProof/>
          <w:color w:val="auto"/>
          <w:szCs w:val="24"/>
        </w:rPr>
      </w:pPr>
      <w:r w:rsidRPr="0098492A">
        <w:rPr>
          <w:rStyle w:val="Hyperlink"/>
          <w:noProof/>
        </w:rPr>
        <w:fldChar w:fldCharType="begin"/>
      </w:r>
      <w:r w:rsidRPr="0098492A">
        <w:rPr>
          <w:rStyle w:val="Hyperlink"/>
          <w:noProof/>
        </w:rPr>
        <w:instrText xml:space="preserve"> </w:instrText>
      </w:r>
      <w:r>
        <w:rPr>
          <w:noProof/>
        </w:rPr>
        <w:instrText>HYPERLINK \l "_Toc241498404"</w:instrText>
      </w:r>
      <w:r w:rsidRPr="0098492A">
        <w:rPr>
          <w:rStyle w:val="Hyperlink"/>
          <w:noProof/>
        </w:rPr>
        <w:instrText xml:space="preserve"> </w:instrText>
      </w:r>
      <w:r w:rsidRPr="0098492A">
        <w:rPr>
          <w:rStyle w:val="Hyperlink"/>
          <w:noProof/>
        </w:rPr>
      </w:r>
      <w:r w:rsidRPr="0098492A">
        <w:rPr>
          <w:rStyle w:val="Hyperlink"/>
          <w:noProof/>
        </w:rPr>
        <w:fldChar w:fldCharType="separate"/>
      </w:r>
      <w:r w:rsidRPr="0098492A">
        <w:rPr>
          <w:rStyle w:val="Hyperlink"/>
          <w:noProof/>
        </w:rPr>
        <w:t>Table of Contents</w:t>
      </w:r>
      <w:r>
        <w:rPr>
          <w:noProof/>
          <w:webHidden/>
        </w:rPr>
        <w:tab/>
      </w:r>
      <w:r>
        <w:rPr>
          <w:noProof/>
          <w:webHidden/>
        </w:rPr>
        <w:fldChar w:fldCharType="begin"/>
      </w:r>
      <w:r>
        <w:rPr>
          <w:noProof/>
          <w:webHidden/>
        </w:rPr>
        <w:instrText xml:space="preserve"> PAGEREF _Toc241498404 \h </w:instrText>
      </w:r>
      <w:r>
        <w:rPr>
          <w:noProof/>
          <w:webHidden/>
        </w:rPr>
      </w:r>
      <w:r>
        <w:rPr>
          <w:noProof/>
          <w:webHidden/>
        </w:rPr>
        <w:fldChar w:fldCharType="separate"/>
      </w:r>
      <w:r w:rsidR="0033497F">
        <w:rPr>
          <w:noProof/>
          <w:webHidden/>
        </w:rPr>
        <w:t>3</w:t>
      </w:r>
      <w:r>
        <w:rPr>
          <w:noProof/>
          <w:webHidden/>
        </w:rPr>
        <w:fldChar w:fldCharType="end"/>
      </w:r>
      <w:r w:rsidRPr="0098492A">
        <w:rPr>
          <w:rStyle w:val="Hyperlink"/>
          <w:noProof/>
        </w:rPr>
        <w:fldChar w:fldCharType="end"/>
      </w:r>
    </w:p>
    <w:p w14:paraId="6657345F" w14:textId="2E613010"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05" w:history="1">
        <w:r w:rsidRPr="0098492A">
          <w:rPr>
            <w:rStyle w:val="Hyperlink"/>
            <w:noProof/>
          </w:rPr>
          <w:t>Geography</w:t>
        </w:r>
        <w:r>
          <w:rPr>
            <w:noProof/>
            <w:webHidden/>
          </w:rPr>
          <w:tab/>
        </w:r>
        <w:r>
          <w:rPr>
            <w:noProof/>
            <w:webHidden/>
          </w:rPr>
          <w:fldChar w:fldCharType="begin"/>
        </w:r>
        <w:r>
          <w:rPr>
            <w:noProof/>
            <w:webHidden/>
          </w:rPr>
          <w:instrText xml:space="preserve"> PAGEREF _Toc241498405 \h </w:instrText>
        </w:r>
        <w:r>
          <w:rPr>
            <w:noProof/>
            <w:webHidden/>
          </w:rPr>
        </w:r>
        <w:r>
          <w:rPr>
            <w:noProof/>
            <w:webHidden/>
          </w:rPr>
          <w:fldChar w:fldCharType="separate"/>
        </w:r>
        <w:r w:rsidR="0033497F">
          <w:rPr>
            <w:noProof/>
            <w:webHidden/>
          </w:rPr>
          <w:t>7</w:t>
        </w:r>
        <w:r>
          <w:rPr>
            <w:noProof/>
            <w:webHidden/>
          </w:rPr>
          <w:fldChar w:fldCharType="end"/>
        </w:r>
      </w:hyperlink>
    </w:p>
    <w:p w14:paraId="3A81188C" w14:textId="2A1995C3"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06" w:history="1">
        <w:r w:rsidRPr="0098492A">
          <w:rPr>
            <w:rStyle w:val="Hyperlink"/>
            <w:noProof/>
          </w:rPr>
          <w:t>SAFETY ON CAMPUS</w:t>
        </w:r>
        <w:r>
          <w:rPr>
            <w:noProof/>
            <w:webHidden/>
          </w:rPr>
          <w:tab/>
        </w:r>
        <w:r>
          <w:rPr>
            <w:noProof/>
            <w:webHidden/>
          </w:rPr>
          <w:fldChar w:fldCharType="begin"/>
        </w:r>
        <w:r>
          <w:rPr>
            <w:noProof/>
            <w:webHidden/>
          </w:rPr>
          <w:instrText xml:space="preserve"> PAGEREF _Toc241498406 \h </w:instrText>
        </w:r>
        <w:r>
          <w:rPr>
            <w:noProof/>
            <w:webHidden/>
          </w:rPr>
        </w:r>
        <w:r>
          <w:rPr>
            <w:noProof/>
            <w:webHidden/>
          </w:rPr>
          <w:fldChar w:fldCharType="separate"/>
        </w:r>
        <w:r w:rsidR="0033497F">
          <w:rPr>
            <w:noProof/>
            <w:webHidden/>
          </w:rPr>
          <w:t>7</w:t>
        </w:r>
        <w:r>
          <w:rPr>
            <w:noProof/>
            <w:webHidden/>
          </w:rPr>
          <w:fldChar w:fldCharType="end"/>
        </w:r>
      </w:hyperlink>
    </w:p>
    <w:p w14:paraId="05978C41" w14:textId="4FBA5F5B"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07" w:history="1">
        <w:r w:rsidRPr="0098492A">
          <w:rPr>
            <w:rStyle w:val="Hyperlink"/>
            <w:noProof/>
          </w:rPr>
          <w:t>MSU’s University Police Department (UPD)</w:t>
        </w:r>
        <w:r>
          <w:rPr>
            <w:noProof/>
            <w:webHidden/>
          </w:rPr>
          <w:tab/>
        </w:r>
        <w:r>
          <w:rPr>
            <w:noProof/>
            <w:webHidden/>
          </w:rPr>
          <w:fldChar w:fldCharType="begin"/>
        </w:r>
        <w:r>
          <w:rPr>
            <w:noProof/>
            <w:webHidden/>
          </w:rPr>
          <w:instrText xml:space="preserve"> PAGEREF _Toc241498407 \h </w:instrText>
        </w:r>
        <w:r>
          <w:rPr>
            <w:noProof/>
            <w:webHidden/>
          </w:rPr>
        </w:r>
        <w:r>
          <w:rPr>
            <w:noProof/>
            <w:webHidden/>
          </w:rPr>
          <w:fldChar w:fldCharType="separate"/>
        </w:r>
        <w:r w:rsidR="0033497F">
          <w:rPr>
            <w:noProof/>
            <w:webHidden/>
          </w:rPr>
          <w:t>7</w:t>
        </w:r>
        <w:r>
          <w:rPr>
            <w:noProof/>
            <w:webHidden/>
          </w:rPr>
          <w:fldChar w:fldCharType="end"/>
        </w:r>
      </w:hyperlink>
    </w:p>
    <w:p w14:paraId="21EC417A" w14:textId="73327D4B"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08" w:history="1">
        <w:r w:rsidRPr="0098492A">
          <w:rPr>
            <w:rStyle w:val="Hyperlink"/>
            <w:noProof/>
          </w:rPr>
          <w:t>Safety - our #1 Priority</w:t>
        </w:r>
        <w:r>
          <w:rPr>
            <w:noProof/>
            <w:webHidden/>
          </w:rPr>
          <w:tab/>
        </w:r>
        <w:r>
          <w:rPr>
            <w:noProof/>
            <w:webHidden/>
          </w:rPr>
          <w:fldChar w:fldCharType="begin"/>
        </w:r>
        <w:r>
          <w:rPr>
            <w:noProof/>
            <w:webHidden/>
          </w:rPr>
          <w:instrText xml:space="preserve"> PAGEREF _Toc241498408 \h </w:instrText>
        </w:r>
        <w:r>
          <w:rPr>
            <w:noProof/>
            <w:webHidden/>
          </w:rPr>
        </w:r>
        <w:r>
          <w:rPr>
            <w:noProof/>
            <w:webHidden/>
          </w:rPr>
          <w:fldChar w:fldCharType="separate"/>
        </w:r>
        <w:r w:rsidR="0033497F">
          <w:rPr>
            <w:noProof/>
            <w:webHidden/>
          </w:rPr>
          <w:t>7</w:t>
        </w:r>
        <w:r>
          <w:rPr>
            <w:noProof/>
            <w:webHidden/>
          </w:rPr>
          <w:fldChar w:fldCharType="end"/>
        </w:r>
      </w:hyperlink>
    </w:p>
    <w:p w14:paraId="7F98B112" w14:textId="08DE9068"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09" w:history="1">
        <w:r w:rsidRPr="0098492A">
          <w:rPr>
            <w:rStyle w:val="Hyperlink"/>
            <w:noProof/>
          </w:rPr>
          <w:t>Excellence in Campus Public Safety</w:t>
        </w:r>
        <w:r>
          <w:rPr>
            <w:noProof/>
            <w:webHidden/>
          </w:rPr>
          <w:tab/>
        </w:r>
        <w:r>
          <w:rPr>
            <w:noProof/>
            <w:webHidden/>
          </w:rPr>
          <w:fldChar w:fldCharType="begin"/>
        </w:r>
        <w:r>
          <w:rPr>
            <w:noProof/>
            <w:webHidden/>
          </w:rPr>
          <w:instrText xml:space="preserve"> PAGEREF _Toc241498409 \h </w:instrText>
        </w:r>
        <w:r>
          <w:rPr>
            <w:noProof/>
            <w:webHidden/>
          </w:rPr>
        </w:r>
        <w:r>
          <w:rPr>
            <w:noProof/>
            <w:webHidden/>
          </w:rPr>
          <w:fldChar w:fldCharType="separate"/>
        </w:r>
        <w:r w:rsidR="0033497F">
          <w:rPr>
            <w:noProof/>
            <w:webHidden/>
          </w:rPr>
          <w:t>7</w:t>
        </w:r>
        <w:r>
          <w:rPr>
            <w:noProof/>
            <w:webHidden/>
          </w:rPr>
          <w:fldChar w:fldCharType="end"/>
        </w:r>
      </w:hyperlink>
    </w:p>
    <w:p w14:paraId="1FCDF1E2" w14:textId="5DE08F0B"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0" w:history="1">
        <w:r w:rsidRPr="0098492A">
          <w:rPr>
            <w:rStyle w:val="Hyperlink"/>
            <w:noProof/>
          </w:rPr>
          <w:t>Working Relationship with Local, State, and Federal Law Enforcement Agencies</w:t>
        </w:r>
        <w:r>
          <w:rPr>
            <w:noProof/>
            <w:webHidden/>
          </w:rPr>
          <w:tab/>
        </w:r>
        <w:r>
          <w:rPr>
            <w:noProof/>
            <w:webHidden/>
          </w:rPr>
          <w:fldChar w:fldCharType="begin"/>
        </w:r>
        <w:r>
          <w:rPr>
            <w:noProof/>
            <w:webHidden/>
          </w:rPr>
          <w:instrText xml:space="preserve"> PAGEREF _Toc241498410 \h </w:instrText>
        </w:r>
        <w:r>
          <w:rPr>
            <w:noProof/>
            <w:webHidden/>
          </w:rPr>
        </w:r>
        <w:r>
          <w:rPr>
            <w:noProof/>
            <w:webHidden/>
          </w:rPr>
          <w:fldChar w:fldCharType="separate"/>
        </w:r>
        <w:r w:rsidR="0033497F">
          <w:rPr>
            <w:noProof/>
            <w:webHidden/>
          </w:rPr>
          <w:t>8</w:t>
        </w:r>
        <w:r>
          <w:rPr>
            <w:noProof/>
            <w:webHidden/>
          </w:rPr>
          <w:fldChar w:fldCharType="end"/>
        </w:r>
      </w:hyperlink>
    </w:p>
    <w:p w14:paraId="3AC5259F" w14:textId="49DD22FF"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1" w:history="1">
        <w:r w:rsidRPr="0098492A">
          <w:rPr>
            <w:rStyle w:val="Hyperlink"/>
            <w:noProof/>
          </w:rPr>
          <w:t>Crimes Involving Student Organizations at Off-Campus Locations</w:t>
        </w:r>
        <w:r>
          <w:rPr>
            <w:noProof/>
            <w:webHidden/>
          </w:rPr>
          <w:tab/>
        </w:r>
        <w:r>
          <w:rPr>
            <w:noProof/>
            <w:webHidden/>
          </w:rPr>
          <w:fldChar w:fldCharType="begin"/>
        </w:r>
        <w:r>
          <w:rPr>
            <w:noProof/>
            <w:webHidden/>
          </w:rPr>
          <w:instrText xml:space="preserve"> PAGEREF _Toc241498411 \h </w:instrText>
        </w:r>
        <w:r>
          <w:rPr>
            <w:noProof/>
            <w:webHidden/>
          </w:rPr>
        </w:r>
        <w:r>
          <w:rPr>
            <w:noProof/>
            <w:webHidden/>
          </w:rPr>
          <w:fldChar w:fldCharType="separate"/>
        </w:r>
        <w:r w:rsidR="0033497F">
          <w:rPr>
            <w:noProof/>
            <w:webHidden/>
          </w:rPr>
          <w:t>8</w:t>
        </w:r>
        <w:r>
          <w:rPr>
            <w:noProof/>
            <w:webHidden/>
          </w:rPr>
          <w:fldChar w:fldCharType="end"/>
        </w:r>
      </w:hyperlink>
    </w:p>
    <w:p w14:paraId="38411948" w14:textId="2E5B6C4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2" w:history="1">
        <w:r w:rsidRPr="0098492A">
          <w:rPr>
            <w:rStyle w:val="Hyperlink"/>
            <w:noProof/>
          </w:rPr>
          <w:t>Role, Authority and Training</w:t>
        </w:r>
        <w:r>
          <w:rPr>
            <w:noProof/>
            <w:webHidden/>
          </w:rPr>
          <w:tab/>
        </w:r>
        <w:r>
          <w:rPr>
            <w:noProof/>
            <w:webHidden/>
          </w:rPr>
          <w:fldChar w:fldCharType="begin"/>
        </w:r>
        <w:r>
          <w:rPr>
            <w:noProof/>
            <w:webHidden/>
          </w:rPr>
          <w:instrText xml:space="preserve"> PAGEREF _Toc241498412 \h </w:instrText>
        </w:r>
        <w:r>
          <w:rPr>
            <w:noProof/>
            <w:webHidden/>
          </w:rPr>
        </w:r>
        <w:r>
          <w:rPr>
            <w:noProof/>
            <w:webHidden/>
          </w:rPr>
          <w:fldChar w:fldCharType="separate"/>
        </w:r>
        <w:r w:rsidR="0033497F">
          <w:rPr>
            <w:noProof/>
            <w:webHidden/>
          </w:rPr>
          <w:t>8</w:t>
        </w:r>
        <w:r>
          <w:rPr>
            <w:noProof/>
            <w:webHidden/>
          </w:rPr>
          <w:fldChar w:fldCharType="end"/>
        </w:r>
      </w:hyperlink>
    </w:p>
    <w:p w14:paraId="3473B4CD" w14:textId="7641266E"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13" w:history="1">
        <w:r w:rsidRPr="0098492A">
          <w:rPr>
            <w:rStyle w:val="Hyperlink"/>
            <w:noProof/>
          </w:rPr>
          <w:t>Reporting Crimes and Other Emergencies</w:t>
        </w:r>
        <w:r>
          <w:rPr>
            <w:noProof/>
            <w:webHidden/>
          </w:rPr>
          <w:tab/>
        </w:r>
        <w:r>
          <w:rPr>
            <w:noProof/>
            <w:webHidden/>
          </w:rPr>
          <w:fldChar w:fldCharType="begin"/>
        </w:r>
        <w:r>
          <w:rPr>
            <w:noProof/>
            <w:webHidden/>
          </w:rPr>
          <w:instrText xml:space="preserve"> PAGEREF _Toc241498413 \h </w:instrText>
        </w:r>
        <w:r>
          <w:rPr>
            <w:noProof/>
            <w:webHidden/>
          </w:rPr>
        </w:r>
        <w:r>
          <w:rPr>
            <w:noProof/>
            <w:webHidden/>
          </w:rPr>
          <w:fldChar w:fldCharType="separate"/>
        </w:r>
        <w:r w:rsidR="0033497F">
          <w:rPr>
            <w:noProof/>
            <w:webHidden/>
          </w:rPr>
          <w:t>9</w:t>
        </w:r>
        <w:r>
          <w:rPr>
            <w:noProof/>
            <w:webHidden/>
          </w:rPr>
          <w:fldChar w:fldCharType="end"/>
        </w:r>
      </w:hyperlink>
    </w:p>
    <w:p w14:paraId="55EBE78D" w14:textId="228B31D1"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4" w:history="1">
        <w:r w:rsidRPr="0098492A">
          <w:rPr>
            <w:rStyle w:val="Hyperlink"/>
            <w:noProof/>
          </w:rPr>
          <w:t>Crime or Emergency Reporting</w:t>
        </w:r>
        <w:r>
          <w:rPr>
            <w:noProof/>
            <w:webHidden/>
          </w:rPr>
          <w:tab/>
        </w:r>
        <w:r>
          <w:rPr>
            <w:noProof/>
            <w:webHidden/>
          </w:rPr>
          <w:fldChar w:fldCharType="begin"/>
        </w:r>
        <w:r>
          <w:rPr>
            <w:noProof/>
            <w:webHidden/>
          </w:rPr>
          <w:instrText xml:space="preserve"> PAGEREF _Toc241498414 \h </w:instrText>
        </w:r>
        <w:r>
          <w:rPr>
            <w:noProof/>
            <w:webHidden/>
          </w:rPr>
        </w:r>
        <w:r>
          <w:rPr>
            <w:noProof/>
            <w:webHidden/>
          </w:rPr>
          <w:fldChar w:fldCharType="separate"/>
        </w:r>
        <w:r w:rsidR="0033497F">
          <w:rPr>
            <w:noProof/>
            <w:webHidden/>
          </w:rPr>
          <w:t>9</w:t>
        </w:r>
        <w:r>
          <w:rPr>
            <w:noProof/>
            <w:webHidden/>
          </w:rPr>
          <w:fldChar w:fldCharType="end"/>
        </w:r>
      </w:hyperlink>
    </w:p>
    <w:p w14:paraId="561EE636" w14:textId="7587DCF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5" w:history="1">
        <w:r w:rsidRPr="0098492A">
          <w:rPr>
            <w:rStyle w:val="Hyperlink"/>
            <w:noProof/>
          </w:rPr>
          <w:t>Voluntary Confidential Reporting – General Crime</w:t>
        </w:r>
        <w:r>
          <w:rPr>
            <w:noProof/>
            <w:webHidden/>
          </w:rPr>
          <w:tab/>
        </w:r>
        <w:r>
          <w:rPr>
            <w:noProof/>
            <w:webHidden/>
          </w:rPr>
          <w:fldChar w:fldCharType="begin"/>
        </w:r>
        <w:r>
          <w:rPr>
            <w:noProof/>
            <w:webHidden/>
          </w:rPr>
          <w:instrText xml:space="preserve"> PAGEREF _Toc241498415 \h </w:instrText>
        </w:r>
        <w:r>
          <w:rPr>
            <w:noProof/>
            <w:webHidden/>
          </w:rPr>
        </w:r>
        <w:r>
          <w:rPr>
            <w:noProof/>
            <w:webHidden/>
          </w:rPr>
          <w:fldChar w:fldCharType="separate"/>
        </w:r>
        <w:r w:rsidR="0033497F">
          <w:rPr>
            <w:noProof/>
            <w:webHidden/>
          </w:rPr>
          <w:t>10</w:t>
        </w:r>
        <w:r>
          <w:rPr>
            <w:noProof/>
            <w:webHidden/>
          </w:rPr>
          <w:fldChar w:fldCharType="end"/>
        </w:r>
      </w:hyperlink>
    </w:p>
    <w:p w14:paraId="7A728539" w14:textId="45FEF5B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6" w:history="1">
        <w:r w:rsidRPr="0098492A">
          <w:rPr>
            <w:rStyle w:val="Hyperlink"/>
            <w:noProof/>
          </w:rPr>
          <w:t>University Police Response to Reported Crimes</w:t>
        </w:r>
        <w:r>
          <w:rPr>
            <w:noProof/>
            <w:webHidden/>
          </w:rPr>
          <w:tab/>
        </w:r>
        <w:r>
          <w:rPr>
            <w:noProof/>
            <w:webHidden/>
          </w:rPr>
          <w:fldChar w:fldCharType="begin"/>
        </w:r>
        <w:r>
          <w:rPr>
            <w:noProof/>
            <w:webHidden/>
          </w:rPr>
          <w:instrText xml:space="preserve"> PAGEREF _Toc241498416 \h </w:instrText>
        </w:r>
        <w:r>
          <w:rPr>
            <w:noProof/>
            <w:webHidden/>
          </w:rPr>
        </w:r>
        <w:r>
          <w:rPr>
            <w:noProof/>
            <w:webHidden/>
          </w:rPr>
          <w:fldChar w:fldCharType="separate"/>
        </w:r>
        <w:r w:rsidR="0033497F">
          <w:rPr>
            <w:noProof/>
            <w:webHidden/>
          </w:rPr>
          <w:t>11</w:t>
        </w:r>
        <w:r>
          <w:rPr>
            <w:noProof/>
            <w:webHidden/>
          </w:rPr>
          <w:fldChar w:fldCharType="end"/>
        </w:r>
      </w:hyperlink>
    </w:p>
    <w:p w14:paraId="166DD338" w14:textId="6C0BBF08"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7" w:history="1">
        <w:r w:rsidRPr="0098492A">
          <w:rPr>
            <w:rStyle w:val="Hyperlink"/>
            <w:noProof/>
          </w:rPr>
          <w:t>Daily Crime Log</w:t>
        </w:r>
        <w:r>
          <w:rPr>
            <w:noProof/>
            <w:webHidden/>
          </w:rPr>
          <w:tab/>
        </w:r>
        <w:r>
          <w:rPr>
            <w:noProof/>
            <w:webHidden/>
          </w:rPr>
          <w:fldChar w:fldCharType="begin"/>
        </w:r>
        <w:r>
          <w:rPr>
            <w:noProof/>
            <w:webHidden/>
          </w:rPr>
          <w:instrText xml:space="preserve"> PAGEREF _Toc241498417 \h </w:instrText>
        </w:r>
        <w:r>
          <w:rPr>
            <w:noProof/>
            <w:webHidden/>
          </w:rPr>
        </w:r>
        <w:r>
          <w:rPr>
            <w:noProof/>
            <w:webHidden/>
          </w:rPr>
          <w:fldChar w:fldCharType="separate"/>
        </w:r>
        <w:r w:rsidR="0033497F">
          <w:rPr>
            <w:noProof/>
            <w:webHidden/>
          </w:rPr>
          <w:t>11</w:t>
        </w:r>
        <w:r>
          <w:rPr>
            <w:noProof/>
            <w:webHidden/>
          </w:rPr>
          <w:fldChar w:fldCharType="end"/>
        </w:r>
      </w:hyperlink>
    </w:p>
    <w:p w14:paraId="0E4CDA65" w14:textId="099229C1"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18" w:history="1">
        <w:r w:rsidRPr="0098492A">
          <w:rPr>
            <w:rStyle w:val="Hyperlink"/>
            <w:noProof/>
          </w:rPr>
          <w:t>MSU Emergency Communications</w:t>
        </w:r>
        <w:r>
          <w:rPr>
            <w:noProof/>
            <w:webHidden/>
          </w:rPr>
          <w:tab/>
        </w:r>
        <w:r>
          <w:rPr>
            <w:noProof/>
            <w:webHidden/>
          </w:rPr>
          <w:fldChar w:fldCharType="begin"/>
        </w:r>
        <w:r>
          <w:rPr>
            <w:noProof/>
            <w:webHidden/>
          </w:rPr>
          <w:instrText xml:space="preserve"> PAGEREF _Toc241498418 \h </w:instrText>
        </w:r>
        <w:r>
          <w:rPr>
            <w:noProof/>
            <w:webHidden/>
          </w:rPr>
        </w:r>
        <w:r>
          <w:rPr>
            <w:noProof/>
            <w:webHidden/>
          </w:rPr>
          <w:fldChar w:fldCharType="separate"/>
        </w:r>
        <w:r w:rsidR="0033497F">
          <w:rPr>
            <w:noProof/>
            <w:webHidden/>
          </w:rPr>
          <w:t>11</w:t>
        </w:r>
        <w:r>
          <w:rPr>
            <w:noProof/>
            <w:webHidden/>
          </w:rPr>
          <w:fldChar w:fldCharType="end"/>
        </w:r>
      </w:hyperlink>
    </w:p>
    <w:p w14:paraId="3563205F" w14:textId="2B5BF59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19" w:history="1">
        <w:r w:rsidRPr="0098492A">
          <w:rPr>
            <w:rStyle w:val="Hyperlink"/>
            <w:noProof/>
          </w:rPr>
          <w:t>Timely Warning Notifications</w:t>
        </w:r>
        <w:r>
          <w:rPr>
            <w:noProof/>
            <w:webHidden/>
          </w:rPr>
          <w:tab/>
        </w:r>
        <w:r>
          <w:rPr>
            <w:noProof/>
            <w:webHidden/>
          </w:rPr>
          <w:fldChar w:fldCharType="begin"/>
        </w:r>
        <w:r>
          <w:rPr>
            <w:noProof/>
            <w:webHidden/>
          </w:rPr>
          <w:instrText xml:space="preserve"> PAGEREF _Toc241498419 \h </w:instrText>
        </w:r>
        <w:r>
          <w:rPr>
            <w:noProof/>
            <w:webHidden/>
          </w:rPr>
        </w:r>
        <w:r>
          <w:rPr>
            <w:noProof/>
            <w:webHidden/>
          </w:rPr>
          <w:fldChar w:fldCharType="separate"/>
        </w:r>
        <w:r w:rsidR="0033497F">
          <w:rPr>
            <w:noProof/>
            <w:webHidden/>
          </w:rPr>
          <w:t>12</w:t>
        </w:r>
        <w:r>
          <w:rPr>
            <w:noProof/>
            <w:webHidden/>
          </w:rPr>
          <w:fldChar w:fldCharType="end"/>
        </w:r>
      </w:hyperlink>
    </w:p>
    <w:p w14:paraId="36DDA186" w14:textId="6EFFD51C"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0" w:history="1">
        <w:r w:rsidRPr="0098492A">
          <w:rPr>
            <w:rStyle w:val="Hyperlink"/>
            <w:noProof/>
          </w:rPr>
          <w:t>Emergency Notifications</w:t>
        </w:r>
        <w:r>
          <w:rPr>
            <w:noProof/>
            <w:webHidden/>
          </w:rPr>
          <w:tab/>
        </w:r>
        <w:r>
          <w:rPr>
            <w:noProof/>
            <w:webHidden/>
          </w:rPr>
          <w:fldChar w:fldCharType="begin"/>
        </w:r>
        <w:r>
          <w:rPr>
            <w:noProof/>
            <w:webHidden/>
          </w:rPr>
          <w:instrText xml:space="preserve"> PAGEREF _Toc241498420 \h </w:instrText>
        </w:r>
        <w:r>
          <w:rPr>
            <w:noProof/>
            <w:webHidden/>
          </w:rPr>
        </w:r>
        <w:r>
          <w:rPr>
            <w:noProof/>
            <w:webHidden/>
          </w:rPr>
          <w:fldChar w:fldCharType="separate"/>
        </w:r>
        <w:r w:rsidR="0033497F">
          <w:rPr>
            <w:noProof/>
            <w:webHidden/>
          </w:rPr>
          <w:t>15</w:t>
        </w:r>
        <w:r>
          <w:rPr>
            <w:noProof/>
            <w:webHidden/>
          </w:rPr>
          <w:fldChar w:fldCharType="end"/>
        </w:r>
      </w:hyperlink>
    </w:p>
    <w:p w14:paraId="6F8A5051" w14:textId="6DA3EC78"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1" w:history="1">
        <w:r w:rsidRPr="0098492A">
          <w:rPr>
            <w:rStyle w:val="Hyperlink"/>
            <w:noProof/>
          </w:rPr>
          <w:t>Public Safety Advisory</w:t>
        </w:r>
        <w:r>
          <w:rPr>
            <w:noProof/>
            <w:webHidden/>
          </w:rPr>
          <w:tab/>
        </w:r>
        <w:r>
          <w:rPr>
            <w:noProof/>
            <w:webHidden/>
          </w:rPr>
          <w:fldChar w:fldCharType="begin"/>
        </w:r>
        <w:r>
          <w:rPr>
            <w:noProof/>
            <w:webHidden/>
          </w:rPr>
          <w:instrText xml:space="preserve"> PAGEREF _Toc241498421 \h </w:instrText>
        </w:r>
        <w:r>
          <w:rPr>
            <w:noProof/>
            <w:webHidden/>
          </w:rPr>
        </w:r>
        <w:r>
          <w:rPr>
            <w:noProof/>
            <w:webHidden/>
          </w:rPr>
          <w:fldChar w:fldCharType="separate"/>
        </w:r>
        <w:r w:rsidR="0033497F">
          <w:rPr>
            <w:noProof/>
            <w:webHidden/>
          </w:rPr>
          <w:t>23</w:t>
        </w:r>
        <w:r>
          <w:rPr>
            <w:noProof/>
            <w:webHidden/>
          </w:rPr>
          <w:fldChar w:fldCharType="end"/>
        </w:r>
      </w:hyperlink>
    </w:p>
    <w:p w14:paraId="28382DEF" w14:textId="38CDB643"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2" w:history="1">
        <w:r w:rsidRPr="0098492A">
          <w:rPr>
            <w:rStyle w:val="Hyperlink"/>
            <w:noProof/>
          </w:rPr>
          <w:t>System Testing</w:t>
        </w:r>
        <w:r>
          <w:rPr>
            <w:noProof/>
            <w:webHidden/>
          </w:rPr>
          <w:tab/>
        </w:r>
        <w:r>
          <w:rPr>
            <w:noProof/>
            <w:webHidden/>
          </w:rPr>
          <w:fldChar w:fldCharType="begin"/>
        </w:r>
        <w:r>
          <w:rPr>
            <w:noProof/>
            <w:webHidden/>
          </w:rPr>
          <w:instrText xml:space="preserve"> PAGEREF _Toc241498422 \h </w:instrText>
        </w:r>
        <w:r>
          <w:rPr>
            <w:noProof/>
            <w:webHidden/>
          </w:rPr>
        </w:r>
        <w:r>
          <w:rPr>
            <w:noProof/>
            <w:webHidden/>
          </w:rPr>
          <w:fldChar w:fldCharType="separate"/>
        </w:r>
        <w:r w:rsidR="0033497F">
          <w:rPr>
            <w:noProof/>
            <w:webHidden/>
          </w:rPr>
          <w:t>23</w:t>
        </w:r>
        <w:r>
          <w:rPr>
            <w:noProof/>
            <w:webHidden/>
          </w:rPr>
          <w:fldChar w:fldCharType="end"/>
        </w:r>
      </w:hyperlink>
    </w:p>
    <w:p w14:paraId="0E470311" w14:textId="1B88CB9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3" w:history="1">
        <w:r w:rsidRPr="0098492A">
          <w:rPr>
            <w:rStyle w:val="Hyperlink"/>
            <w:noProof/>
          </w:rPr>
          <w:t>Emergency Actions and Evacuation Procedures</w:t>
        </w:r>
        <w:r>
          <w:rPr>
            <w:noProof/>
            <w:webHidden/>
          </w:rPr>
          <w:tab/>
        </w:r>
        <w:r>
          <w:rPr>
            <w:noProof/>
            <w:webHidden/>
          </w:rPr>
          <w:fldChar w:fldCharType="begin"/>
        </w:r>
        <w:r>
          <w:rPr>
            <w:noProof/>
            <w:webHidden/>
          </w:rPr>
          <w:instrText xml:space="preserve"> PAGEREF _Toc241498423 \h </w:instrText>
        </w:r>
        <w:r>
          <w:rPr>
            <w:noProof/>
            <w:webHidden/>
          </w:rPr>
        </w:r>
        <w:r>
          <w:rPr>
            <w:noProof/>
            <w:webHidden/>
          </w:rPr>
          <w:fldChar w:fldCharType="separate"/>
        </w:r>
        <w:r w:rsidR="0033497F">
          <w:rPr>
            <w:noProof/>
            <w:webHidden/>
          </w:rPr>
          <w:t>24</w:t>
        </w:r>
        <w:r>
          <w:rPr>
            <w:noProof/>
            <w:webHidden/>
          </w:rPr>
          <w:fldChar w:fldCharType="end"/>
        </w:r>
      </w:hyperlink>
    </w:p>
    <w:p w14:paraId="554D6377" w14:textId="5800CE00"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24" w:history="1">
        <w:r w:rsidRPr="0098492A">
          <w:rPr>
            <w:rStyle w:val="Hyperlink"/>
            <w:noProof/>
          </w:rPr>
          <w:t>Campus Safety Programming</w:t>
        </w:r>
        <w:r>
          <w:rPr>
            <w:noProof/>
            <w:webHidden/>
          </w:rPr>
          <w:tab/>
        </w:r>
        <w:r>
          <w:rPr>
            <w:noProof/>
            <w:webHidden/>
          </w:rPr>
          <w:fldChar w:fldCharType="begin"/>
        </w:r>
        <w:r>
          <w:rPr>
            <w:noProof/>
            <w:webHidden/>
          </w:rPr>
          <w:instrText xml:space="preserve"> PAGEREF _Toc241498424 \h </w:instrText>
        </w:r>
        <w:r>
          <w:rPr>
            <w:noProof/>
            <w:webHidden/>
          </w:rPr>
        </w:r>
        <w:r>
          <w:rPr>
            <w:noProof/>
            <w:webHidden/>
          </w:rPr>
          <w:fldChar w:fldCharType="separate"/>
        </w:r>
        <w:r w:rsidR="0033497F">
          <w:rPr>
            <w:noProof/>
            <w:webHidden/>
          </w:rPr>
          <w:t>26</w:t>
        </w:r>
        <w:r>
          <w:rPr>
            <w:noProof/>
            <w:webHidden/>
          </w:rPr>
          <w:fldChar w:fldCharType="end"/>
        </w:r>
      </w:hyperlink>
    </w:p>
    <w:p w14:paraId="14EDA03A" w14:textId="3B216D21"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5" w:history="1">
        <w:r w:rsidRPr="0098492A">
          <w:rPr>
            <w:rStyle w:val="Hyperlink"/>
            <w:noProof/>
          </w:rPr>
          <w:t>Safe Cats Safety App</w:t>
        </w:r>
        <w:r>
          <w:rPr>
            <w:noProof/>
            <w:webHidden/>
          </w:rPr>
          <w:tab/>
        </w:r>
        <w:r>
          <w:rPr>
            <w:noProof/>
            <w:webHidden/>
          </w:rPr>
          <w:fldChar w:fldCharType="begin"/>
        </w:r>
        <w:r>
          <w:rPr>
            <w:noProof/>
            <w:webHidden/>
          </w:rPr>
          <w:instrText xml:space="preserve"> PAGEREF _Toc241498425 \h </w:instrText>
        </w:r>
        <w:r>
          <w:rPr>
            <w:noProof/>
            <w:webHidden/>
          </w:rPr>
        </w:r>
        <w:r>
          <w:rPr>
            <w:noProof/>
            <w:webHidden/>
          </w:rPr>
          <w:fldChar w:fldCharType="separate"/>
        </w:r>
        <w:r w:rsidR="0033497F">
          <w:rPr>
            <w:noProof/>
            <w:webHidden/>
          </w:rPr>
          <w:t>26</w:t>
        </w:r>
        <w:r>
          <w:rPr>
            <w:noProof/>
            <w:webHidden/>
          </w:rPr>
          <w:fldChar w:fldCharType="end"/>
        </w:r>
      </w:hyperlink>
    </w:p>
    <w:p w14:paraId="7B289C4C" w14:textId="026E8B5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6" w:history="1">
        <w:r w:rsidRPr="0098492A">
          <w:rPr>
            <w:rStyle w:val="Hyperlink"/>
            <w:noProof/>
          </w:rPr>
          <w:t>Campus Safety and Security Programs</w:t>
        </w:r>
        <w:r>
          <w:rPr>
            <w:noProof/>
            <w:webHidden/>
          </w:rPr>
          <w:tab/>
        </w:r>
        <w:r>
          <w:rPr>
            <w:noProof/>
            <w:webHidden/>
          </w:rPr>
          <w:fldChar w:fldCharType="begin"/>
        </w:r>
        <w:r>
          <w:rPr>
            <w:noProof/>
            <w:webHidden/>
          </w:rPr>
          <w:instrText xml:space="preserve"> PAGEREF _Toc241498426 \h </w:instrText>
        </w:r>
        <w:r>
          <w:rPr>
            <w:noProof/>
            <w:webHidden/>
          </w:rPr>
        </w:r>
        <w:r>
          <w:rPr>
            <w:noProof/>
            <w:webHidden/>
          </w:rPr>
          <w:fldChar w:fldCharType="separate"/>
        </w:r>
        <w:r w:rsidR="0033497F">
          <w:rPr>
            <w:noProof/>
            <w:webHidden/>
          </w:rPr>
          <w:t>27</w:t>
        </w:r>
        <w:r>
          <w:rPr>
            <w:noProof/>
            <w:webHidden/>
          </w:rPr>
          <w:fldChar w:fldCharType="end"/>
        </w:r>
      </w:hyperlink>
    </w:p>
    <w:p w14:paraId="6000F789" w14:textId="7D2742B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27" w:history="1">
        <w:r w:rsidRPr="0098492A">
          <w:rPr>
            <w:rStyle w:val="Hyperlink"/>
            <w:noProof/>
          </w:rPr>
          <w:t>Additional University Crime Prevention and Safety Awareness Programs</w:t>
        </w:r>
        <w:r>
          <w:rPr>
            <w:noProof/>
            <w:webHidden/>
          </w:rPr>
          <w:tab/>
        </w:r>
        <w:r>
          <w:rPr>
            <w:noProof/>
            <w:webHidden/>
          </w:rPr>
          <w:fldChar w:fldCharType="begin"/>
        </w:r>
        <w:r>
          <w:rPr>
            <w:noProof/>
            <w:webHidden/>
          </w:rPr>
          <w:instrText xml:space="preserve"> PAGEREF _Toc241498427 \h </w:instrText>
        </w:r>
        <w:r>
          <w:rPr>
            <w:noProof/>
            <w:webHidden/>
          </w:rPr>
        </w:r>
        <w:r>
          <w:rPr>
            <w:noProof/>
            <w:webHidden/>
          </w:rPr>
          <w:fldChar w:fldCharType="separate"/>
        </w:r>
        <w:r w:rsidR="0033497F">
          <w:rPr>
            <w:noProof/>
            <w:webHidden/>
          </w:rPr>
          <w:t>30</w:t>
        </w:r>
        <w:r>
          <w:rPr>
            <w:noProof/>
            <w:webHidden/>
          </w:rPr>
          <w:fldChar w:fldCharType="end"/>
        </w:r>
      </w:hyperlink>
    </w:p>
    <w:p w14:paraId="20251A37" w14:textId="05E4271D"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28" w:history="1">
        <w:r w:rsidRPr="0098492A">
          <w:rPr>
            <w:rStyle w:val="Hyperlink"/>
            <w:noProof/>
          </w:rPr>
          <w:t>Other Campus Safety Programs</w:t>
        </w:r>
        <w:r>
          <w:rPr>
            <w:noProof/>
            <w:webHidden/>
          </w:rPr>
          <w:tab/>
        </w:r>
        <w:r>
          <w:rPr>
            <w:noProof/>
            <w:webHidden/>
          </w:rPr>
          <w:fldChar w:fldCharType="begin"/>
        </w:r>
        <w:r>
          <w:rPr>
            <w:noProof/>
            <w:webHidden/>
          </w:rPr>
          <w:instrText xml:space="preserve"> PAGEREF _Toc241498428 \h </w:instrText>
        </w:r>
        <w:r>
          <w:rPr>
            <w:noProof/>
            <w:webHidden/>
          </w:rPr>
        </w:r>
        <w:r>
          <w:rPr>
            <w:noProof/>
            <w:webHidden/>
          </w:rPr>
          <w:fldChar w:fldCharType="separate"/>
        </w:r>
        <w:r w:rsidR="0033497F">
          <w:rPr>
            <w:noProof/>
            <w:webHidden/>
          </w:rPr>
          <w:t>32</w:t>
        </w:r>
        <w:r>
          <w:rPr>
            <w:noProof/>
            <w:webHidden/>
          </w:rPr>
          <w:fldChar w:fldCharType="end"/>
        </w:r>
      </w:hyperlink>
    </w:p>
    <w:p w14:paraId="4A6B627B" w14:textId="22C61653"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29" w:history="1">
        <w:r w:rsidRPr="0098492A">
          <w:rPr>
            <w:rStyle w:val="Hyperlink"/>
            <w:noProof/>
          </w:rPr>
          <w:t>Additional Campus Safety Policies</w:t>
        </w:r>
        <w:r>
          <w:rPr>
            <w:noProof/>
            <w:webHidden/>
          </w:rPr>
          <w:tab/>
        </w:r>
        <w:r>
          <w:rPr>
            <w:noProof/>
            <w:webHidden/>
          </w:rPr>
          <w:fldChar w:fldCharType="begin"/>
        </w:r>
        <w:r>
          <w:rPr>
            <w:noProof/>
            <w:webHidden/>
          </w:rPr>
          <w:instrText xml:space="preserve"> PAGEREF _Toc241498429 \h </w:instrText>
        </w:r>
        <w:r>
          <w:rPr>
            <w:noProof/>
            <w:webHidden/>
          </w:rPr>
        </w:r>
        <w:r>
          <w:rPr>
            <w:noProof/>
            <w:webHidden/>
          </w:rPr>
          <w:fldChar w:fldCharType="separate"/>
        </w:r>
        <w:r w:rsidR="0033497F">
          <w:rPr>
            <w:noProof/>
            <w:webHidden/>
          </w:rPr>
          <w:t>35</w:t>
        </w:r>
        <w:r>
          <w:rPr>
            <w:noProof/>
            <w:webHidden/>
          </w:rPr>
          <w:fldChar w:fldCharType="end"/>
        </w:r>
      </w:hyperlink>
    </w:p>
    <w:p w14:paraId="14ADF2DC" w14:textId="2515857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0" w:history="1">
        <w:r w:rsidRPr="0098492A">
          <w:rPr>
            <w:rStyle w:val="Hyperlink"/>
            <w:noProof/>
          </w:rPr>
          <w:t>Missing Student Policy</w:t>
        </w:r>
        <w:r>
          <w:rPr>
            <w:noProof/>
            <w:webHidden/>
          </w:rPr>
          <w:tab/>
        </w:r>
        <w:r>
          <w:rPr>
            <w:noProof/>
            <w:webHidden/>
          </w:rPr>
          <w:fldChar w:fldCharType="begin"/>
        </w:r>
        <w:r>
          <w:rPr>
            <w:noProof/>
            <w:webHidden/>
          </w:rPr>
          <w:instrText xml:space="preserve"> PAGEREF _Toc241498430 \h </w:instrText>
        </w:r>
        <w:r>
          <w:rPr>
            <w:noProof/>
            <w:webHidden/>
          </w:rPr>
        </w:r>
        <w:r>
          <w:rPr>
            <w:noProof/>
            <w:webHidden/>
          </w:rPr>
          <w:fldChar w:fldCharType="separate"/>
        </w:r>
        <w:r w:rsidR="0033497F">
          <w:rPr>
            <w:noProof/>
            <w:webHidden/>
          </w:rPr>
          <w:t>35</w:t>
        </w:r>
        <w:r>
          <w:rPr>
            <w:noProof/>
            <w:webHidden/>
          </w:rPr>
          <w:fldChar w:fldCharType="end"/>
        </w:r>
      </w:hyperlink>
    </w:p>
    <w:p w14:paraId="704AA428" w14:textId="39212AF4"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1" w:history="1">
        <w:r w:rsidRPr="0098492A">
          <w:rPr>
            <w:rStyle w:val="Hyperlink"/>
            <w:noProof/>
          </w:rPr>
          <w:t>Missing Student Procedures</w:t>
        </w:r>
        <w:r>
          <w:rPr>
            <w:noProof/>
            <w:webHidden/>
          </w:rPr>
          <w:tab/>
        </w:r>
        <w:r>
          <w:rPr>
            <w:noProof/>
            <w:webHidden/>
          </w:rPr>
          <w:fldChar w:fldCharType="begin"/>
        </w:r>
        <w:r>
          <w:rPr>
            <w:noProof/>
            <w:webHidden/>
          </w:rPr>
          <w:instrText xml:space="preserve"> PAGEREF _Toc241498431 \h </w:instrText>
        </w:r>
        <w:r>
          <w:rPr>
            <w:noProof/>
            <w:webHidden/>
          </w:rPr>
        </w:r>
        <w:r>
          <w:rPr>
            <w:noProof/>
            <w:webHidden/>
          </w:rPr>
          <w:fldChar w:fldCharType="separate"/>
        </w:r>
        <w:r w:rsidR="0033497F">
          <w:rPr>
            <w:noProof/>
            <w:webHidden/>
          </w:rPr>
          <w:t>36</w:t>
        </w:r>
        <w:r>
          <w:rPr>
            <w:noProof/>
            <w:webHidden/>
          </w:rPr>
          <w:fldChar w:fldCharType="end"/>
        </w:r>
      </w:hyperlink>
    </w:p>
    <w:p w14:paraId="7A88823F" w14:textId="7D67ED0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2" w:history="1">
        <w:r w:rsidRPr="0098492A">
          <w:rPr>
            <w:rStyle w:val="Hyperlink"/>
            <w:noProof/>
          </w:rPr>
          <w:t>Parental Notifications</w:t>
        </w:r>
        <w:r>
          <w:rPr>
            <w:noProof/>
            <w:webHidden/>
          </w:rPr>
          <w:tab/>
        </w:r>
        <w:r>
          <w:rPr>
            <w:noProof/>
            <w:webHidden/>
          </w:rPr>
          <w:fldChar w:fldCharType="begin"/>
        </w:r>
        <w:r>
          <w:rPr>
            <w:noProof/>
            <w:webHidden/>
          </w:rPr>
          <w:instrText xml:space="preserve"> PAGEREF _Toc241498432 \h </w:instrText>
        </w:r>
        <w:r>
          <w:rPr>
            <w:noProof/>
            <w:webHidden/>
          </w:rPr>
        </w:r>
        <w:r>
          <w:rPr>
            <w:noProof/>
            <w:webHidden/>
          </w:rPr>
          <w:fldChar w:fldCharType="separate"/>
        </w:r>
        <w:r w:rsidR="0033497F">
          <w:rPr>
            <w:noProof/>
            <w:webHidden/>
          </w:rPr>
          <w:t>36</w:t>
        </w:r>
        <w:r>
          <w:rPr>
            <w:noProof/>
            <w:webHidden/>
          </w:rPr>
          <w:fldChar w:fldCharType="end"/>
        </w:r>
      </w:hyperlink>
    </w:p>
    <w:p w14:paraId="61F9A47E" w14:textId="133A47D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3" w:history="1">
        <w:r w:rsidRPr="0098492A">
          <w:rPr>
            <w:rStyle w:val="Hyperlink"/>
            <w:noProof/>
          </w:rPr>
          <w:t>University Weapons Policy and Storage Policy</w:t>
        </w:r>
        <w:r>
          <w:rPr>
            <w:noProof/>
            <w:webHidden/>
          </w:rPr>
          <w:tab/>
        </w:r>
        <w:r>
          <w:rPr>
            <w:noProof/>
            <w:webHidden/>
          </w:rPr>
          <w:fldChar w:fldCharType="begin"/>
        </w:r>
        <w:r>
          <w:rPr>
            <w:noProof/>
            <w:webHidden/>
          </w:rPr>
          <w:instrText xml:space="preserve"> PAGEREF _Toc241498433 \h </w:instrText>
        </w:r>
        <w:r>
          <w:rPr>
            <w:noProof/>
            <w:webHidden/>
          </w:rPr>
        </w:r>
        <w:r>
          <w:rPr>
            <w:noProof/>
            <w:webHidden/>
          </w:rPr>
          <w:fldChar w:fldCharType="separate"/>
        </w:r>
        <w:r w:rsidR="0033497F">
          <w:rPr>
            <w:noProof/>
            <w:webHidden/>
          </w:rPr>
          <w:t>36</w:t>
        </w:r>
        <w:r>
          <w:rPr>
            <w:noProof/>
            <w:webHidden/>
          </w:rPr>
          <w:fldChar w:fldCharType="end"/>
        </w:r>
      </w:hyperlink>
    </w:p>
    <w:p w14:paraId="41286E7C" w14:textId="4BBD3FF2"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34" w:history="1">
        <w:r w:rsidRPr="0098492A">
          <w:rPr>
            <w:rStyle w:val="Hyperlink"/>
            <w:noProof/>
          </w:rPr>
          <w:t>Security and Access in Campus Facilities</w:t>
        </w:r>
        <w:r>
          <w:rPr>
            <w:noProof/>
            <w:webHidden/>
          </w:rPr>
          <w:tab/>
        </w:r>
        <w:r>
          <w:rPr>
            <w:noProof/>
            <w:webHidden/>
          </w:rPr>
          <w:fldChar w:fldCharType="begin"/>
        </w:r>
        <w:r>
          <w:rPr>
            <w:noProof/>
            <w:webHidden/>
          </w:rPr>
          <w:instrText xml:space="preserve"> PAGEREF _Toc241498434 \h </w:instrText>
        </w:r>
        <w:r>
          <w:rPr>
            <w:noProof/>
            <w:webHidden/>
          </w:rPr>
        </w:r>
        <w:r>
          <w:rPr>
            <w:noProof/>
            <w:webHidden/>
          </w:rPr>
          <w:fldChar w:fldCharType="separate"/>
        </w:r>
        <w:r w:rsidR="0033497F">
          <w:rPr>
            <w:noProof/>
            <w:webHidden/>
          </w:rPr>
          <w:t>38</w:t>
        </w:r>
        <w:r>
          <w:rPr>
            <w:noProof/>
            <w:webHidden/>
          </w:rPr>
          <w:fldChar w:fldCharType="end"/>
        </w:r>
      </w:hyperlink>
    </w:p>
    <w:p w14:paraId="4723566D" w14:textId="75BF256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5" w:history="1">
        <w:r w:rsidRPr="0098492A">
          <w:rPr>
            <w:rStyle w:val="Hyperlink"/>
            <w:noProof/>
          </w:rPr>
          <w:t>Security and Access in Academic and Administrative (Non-Residence) Campus Buildings</w:t>
        </w:r>
        <w:r>
          <w:rPr>
            <w:noProof/>
            <w:webHidden/>
          </w:rPr>
          <w:tab/>
        </w:r>
        <w:r>
          <w:rPr>
            <w:noProof/>
            <w:webHidden/>
          </w:rPr>
          <w:fldChar w:fldCharType="begin"/>
        </w:r>
        <w:r>
          <w:rPr>
            <w:noProof/>
            <w:webHidden/>
          </w:rPr>
          <w:instrText xml:space="preserve"> PAGEREF _Toc241498435 \h </w:instrText>
        </w:r>
        <w:r>
          <w:rPr>
            <w:noProof/>
            <w:webHidden/>
          </w:rPr>
        </w:r>
        <w:r>
          <w:rPr>
            <w:noProof/>
            <w:webHidden/>
          </w:rPr>
          <w:fldChar w:fldCharType="separate"/>
        </w:r>
        <w:r w:rsidR="0033497F">
          <w:rPr>
            <w:noProof/>
            <w:webHidden/>
          </w:rPr>
          <w:t>38</w:t>
        </w:r>
        <w:r>
          <w:rPr>
            <w:noProof/>
            <w:webHidden/>
          </w:rPr>
          <w:fldChar w:fldCharType="end"/>
        </w:r>
      </w:hyperlink>
    </w:p>
    <w:p w14:paraId="31B76319" w14:textId="66B78B68"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6" w:history="1">
        <w:r w:rsidRPr="0098492A">
          <w:rPr>
            <w:rStyle w:val="Hyperlink"/>
            <w:noProof/>
          </w:rPr>
          <w:t>Security and access in Residence Halls</w:t>
        </w:r>
        <w:r>
          <w:rPr>
            <w:noProof/>
            <w:webHidden/>
          </w:rPr>
          <w:tab/>
        </w:r>
        <w:r>
          <w:rPr>
            <w:noProof/>
            <w:webHidden/>
          </w:rPr>
          <w:fldChar w:fldCharType="begin"/>
        </w:r>
        <w:r>
          <w:rPr>
            <w:noProof/>
            <w:webHidden/>
          </w:rPr>
          <w:instrText xml:space="preserve"> PAGEREF _Toc241498436 \h </w:instrText>
        </w:r>
        <w:r>
          <w:rPr>
            <w:noProof/>
            <w:webHidden/>
          </w:rPr>
        </w:r>
        <w:r>
          <w:rPr>
            <w:noProof/>
            <w:webHidden/>
          </w:rPr>
          <w:fldChar w:fldCharType="separate"/>
        </w:r>
        <w:r w:rsidR="0033497F">
          <w:rPr>
            <w:noProof/>
            <w:webHidden/>
          </w:rPr>
          <w:t>38</w:t>
        </w:r>
        <w:r>
          <w:rPr>
            <w:noProof/>
            <w:webHidden/>
          </w:rPr>
          <w:fldChar w:fldCharType="end"/>
        </w:r>
      </w:hyperlink>
    </w:p>
    <w:p w14:paraId="63618534" w14:textId="09F5F834"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7" w:history="1">
        <w:r w:rsidRPr="0098492A">
          <w:rPr>
            <w:rStyle w:val="Hyperlink"/>
            <w:noProof/>
          </w:rPr>
          <w:t>Security in Building Maintenance</w:t>
        </w:r>
        <w:r>
          <w:rPr>
            <w:noProof/>
            <w:webHidden/>
          </w:rPr>
          <w:tab/>
        </w:r>
        <w:r>
          <w:rPr>
            <w:noProof/>
            <w:webHidden/>
          </w:rPr>
          <w:fldChar w:fldCharType="begin"/>
        </w:r>
        <w:r>
          <w:rPr>
            <w:noProof/>
            <w:webHidden/>
          </w:rPr>
          <w:instrText xml:space="preserve"> PAGEREF _Toc241498437 \h </w:instrText>
        </w:r>
        <w:r>
          <w:rPr>
            <w:noProof/>
            <w:webHidden/>
          </w:rPr>
        </w:r>
        <w:r>
          <w:rPr>
            <w:noProof/>
            <w:webHidden/>
          </w:rPr>
          <w:fldChar w:fldCharType="separate"/>
        </w:r>
        <w:r w:rsidR="0033497F">
          <w:rPr>
            <w:noProof/>
            <w:webHidden/>
          </w:rPr>
          <w:t>39</w:t>
        </w:r>
        <w:r>
          <w:rPr>
            <w:noProof/>
            <w:webHidden/>
          </w:rPr>
          <w:fldChar w:fldCharType="end"/>
        </w:r>
      </w:hyperlink>
    </w:p>
    <w:p w14:paraId="2F4014E7" w14:textId="7035F1C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38" w:history="1">
        <w:r w:rsidRPr="0098492A">
          <w:rPr>
            <w:rStyle w:val="Hyperlink"/>
            <w:noProof/>
          </w:rPr>
          <w:t>Maintenance of Campus Facilities</w:t>
        </w:r>
        <w:r>
          <w:rPr>
            <w:noProof/>
            <w:webHidden/>
          </w:rPr>
          <w:tab/>
        </w:r>
        <w:r>
          <w:rPr>
            <w:noProof/>
            <w:webHidden/>
          </w:rPr>
          <w:fldChar w:fldCharType="begin"/>
        </w:r>
        <w:r>
          <w:rPr>
            <w:noProof/>
            <w:webHidden/>
          </w:rPr>
          <w:instrText xml:space="preserve"> PAGEREF _Toc241498438 \h </w:instrText>
        </w:r>
        <w:r>
          <w:rPr>
            <w:noProof/>
            <w:webHidden/>
          </w:rPr>
        </w:r>
        <w:r>
          <w:rPr>
            <w:noProof/>
            <w:webHidden/>
          </w:rPr>
          <w:fldChar w:fldCharType="separate"/>
        </w:r>
        <w:r w:rsidR="0033497F">
          <w:rPr>
            <w:noProof/>
            <w:webHidden/>
          </w:rPr>
          <w:t>39</w:t>
        </w:r>
        <w:r>
          <w:rPr>
            <w:noProof/>
            <w:webHidden/>
          </w:rPr>
          <w:fldChar w:fldCharType="end"/>
        </w:r>
      </w:hyperlink>
    </w:p>
    <w:p w14:paraId="486EA2CE" w14:textId="07932ADE"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39" w:history="1">
        <w:r w:rsidRPr="0098492A">
          <w:rPr>
            <w:rStyle w:val="Hyperlink"/>
            <w:noProof/>
          </w:rPr>
          <w:t>Alcohol, Drugs, and Tobacco</w:t>
        </w:r>
        <w:r>
          <w:rPr>
            <w:noProof/>
            <w:webHidden/>
          </w:rPr>
          <w:tab/>
        </w:r>
        <w:r>
          <w:rPr>
            <w:noProof/>
            <w:webHidden/>
          </w:rPr>
          <w:fldChar w:fldCharType="begin"/>
        </w:r>
        <w:r>
          <w:rPr>
            <w:noProof/>
            <w:webHidden/>
          </w:rPr>
          <w:instrText xml:space="preserve"> PAGEREF _Toc241498439 \h </w:instrText>
        </w:r>
        <w:r>
          <w:rPr>
            <w:noProof/>
            <w:webHidden/>
          </w:rPr>
        </w:r>
        <w:r>
          <w:rPr>
            <w:noProof/>
            <w:webHidden/>
          </w:rPr>
          <w:fldChar w:fldCharType="separate"/>
        </w:r>
        <w:r w:rsidR="0033497F">
          <w:rPr>
            <w:noProof/>
            <w:webHidden/>
          </w:rPr>
          <w:t>39</w:t>
        </w:r>
        <w:r>
          <w:rPr>
            <w:noProof/>
            <w:webHidden/>
          </w:rPr>
          <w:fldChar w:fldCharType="end"/>
        </w:r>
      </w:hyperlink>
    </w:p>
    <w:p w14:paraId="57689E36" w14:textId="3E75B48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0" w:history="1">
        <w:r w:rsidRPr="0098492A">
          <w:rPr>
            <w:rStyle w:val="Hyperlink"/>
            <w:noProof/>
          </w:rPr>
          <w:t>University Policy on Alcohol, Drug, and Tobacco.</w:t>
        </w:r>
        <w:r>
          <w:rPr>
            <w:noProof/>
            <w:webHidden/>
          </w:rPr>
          <w:tab/>
        </w:r>
        <w:r>
          <w:rPr>
            <w:noProof/>
            <w:webHidden/>
          </w:rPr>
          <w:fldChar w:fldCharType="begin"/>
        </w:r>
        <w:r>
          <w:rPr>
            <w:noProof/>
            <w:webHidden/>
          </w:rPr>
          <w:instrText xml:space="preserve"> PAGEREF _Toc241498440 \h </w:instrText>
        </w:r>
        <w:r>
          <w:rPr>
            <w:noProof/>
            <w:webHidden/>
          </w:rPr>
        </w:r>
        <w:r>
          <w:rPr>
            <w:noProof/>
            <w:webHidden/>
          </w:rPr>
          <w:fldChar w:fldCharType="separate"/>
        </w:r>
        <w:r w:rsidR="0033497F">
          <w:rPr>
            <w:noProof/>
            <w:webHidden/>
          </w:rPr>
          <w:t>39</w:t>
        </w:r>
        <w:r>
          <w:rPr>
            <w:noProof/>
            <w:webHidden/>
          </w:rPr>
          <w:fldChar w:fldCharType="end"/>
        </w:r>
      </w:hyperlink>
    </w:p>
    <w:p w14:paraId="638A749A" w14:textId="1A0C3833"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1" w:history="1">
        <w:r w:rsidRPr="0098492A">
          <w:rPr>
            <w:rStyle w:val="Hyperlink"/>
            <w:rFonts w:eastAsia="Cambria"/>
            <w:noProof/>
          </w:rPr>
          <w:t>Drug Free Schools and Communities Act (DFSCA)</w:t>
        </w:r>
        <w:r>
          <w:rPr>
            <w:noProof/>
            <w:webHidden/>
          </w:rPr>
          <w:tab/>
        </w:r>
        <w:r>
          <w:rPr>
            <w:noProof/>
            <w:webHidden/>
          </w:rPr>
          <w:fldChar w:fldCharType="begin"/>
        </w:r>
        <w:r>
          <w:rPr>
            <w:noProof/>
            <w:webHidden/>
          </w:rPr>
          <w:instrText xml:space="preserve"> PAGEREF _Toc241498441 \h </w:instrText>
        </w:r>
        <w:r>
          <w:rPr>
            <w:noProof/>
            <w:webHidden/>
          </w:rPr>
        </w:r>
        <w:r>
          <w:rPr>
            <w:noProof/>
            <w:webHidden/>
          </w:rPr>
          <w:fldChar w:fldCharType="separate"/>
        </w:r>
        <w:r w:rsidR="0033497F">
          <w:rPr>
            <w:noProof/>
            <w:webHidden/>
          </w:rPr>
          <w:t>40</w:t>
        </w:r>
        <w:r>
          <w:rPr>
            <w:noProof/>
            <w:webHidden/>
          </w:rPr>
          <w:fldChar w:fldCharType="end"/>
        </w:r>
      </w:hyperlink>
    </w:p>
    <w:p w14:paraId="51A822DE" w14:textId="3B115E43"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42" w:history="1">
        <w:r w:rsidRPr="0098492A">
          <w:rPr>
            <w:rStyle w:val="Hyperlink"/>
            <w:rFonts w:ascii="Aptos Display" w:eastAsia="Aptos Display" w:hAnsi="Aptos Display" w:cs="Aptos Display"/>
            <w:noProof/>
          </w:rPr>
          <w:t>Policies and Programs Addressing Domestic Violence, Dating Violence, Sexual Assault and Stalking</w:t>
        </w:r>
        <w:r>
          <w:rPr>
            <w:noProof/>
            <w:webHidden/>
          </w:rPr>
          <w:tab/>
        </w:r>
        <w:r>
          <w:rPr>
            <w:noProof/>
            <w:webHidden/>
          </w:rPr>
          <w:fldChar w:fldCharType="begin"/>
        </w:r>
        <w:r>
          <w:rPr>
            <w:noProof/>
            <w:webHidden/>
          </w:rPr>
          <w:instrText xml:space="preserve"> PAGEREF _Toc241498442 \h </w:instrText>
        </w:r>
        <w:r>
          <w:rPr>
            <w:noProof/>
            <w:webHidden/>
          </w:rPr>
        </w:r>
        <w:r>
          <w:rPr>
            <w:noProof/>
            <w:webHidden/>
          </w:rPr>
          <w:fldChar w:fldCharType="separate"/>
        </w:r>
        <w:r w:rsidR="0033497F">
          <w:rPr>
            <w:noProof/>
            <w:webHidden/>
          </w:rPr>
          <w:t>40</w:t>
        </w:r>
        <w:r>
          <w:rPr>
            <w:noProof/>
            <w:webHidden/>
          </w:rPr>
          <w:fldChar w:fldCharType="end"/>
        </w:r>
      </w:hyperlink>
    </w:p>
    <w:p w14:paraId="3A4E8035" w14:textId="2EF1A51D"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3" w:history="1">
        <w:r w:rsidRPr="0098492A">
          <w:rPr>
            <w:rStyle w:val="Hyperlink"/>
            <w:rFonts w:ascii="Aptos" w:eastAsia="Aptos" w:hAnsi="Aptos" w:cs="Aptos"/>
            <w:noProof/>
          </w:rPr>
          <w:t>Introduction</w:t>
        </w:r>
        <w:r>
          <w:rPr>
            <w:noProof/>
            <w:webHidden/>
          </w:rPr>
          <w:tab/>
        </w:r>
        <w:r>
          <w:rPr>
            <w:noProof/>
            <w:webHidden/>
          </w:rPr>
          <w:fldChar w:fldCharType="begin"/>
        </w:r>
        <w:r>
          <w:rPr>
            <w:noProof/>
            <w:webHidden/>
          </w:rPr>
          <w:instrText xml:space="preserve"> PAGEREF _Toc241498443 \h </w:instrText>
        </w:r>
        <w:r>
          <w:rPr>
            <w:noProof/>
            <w:webHidden/>
          </w:rPr>
        </w:r>
        <w:r>
          <w:rPr>
            <w:noProof/>
            <w:webHidden/>
          </w:rPr>
          <w:fldChar w:fldCharType="separate"/>
        </w:r>
        <w:r w:rsidR="0033497F">
          <w:rPr>
            <w:noProof/>
            <w:webHidden/>
          </w:rPr>
          <w:t>40</w:t>
        </w:r>
        <w:r>
          <w:rPr>
            <w:noProof/>
            <w:webHidden/>
          </w:rPr>
          <w:fldChar w:fldCharType="end"/>
        </w:r>
      </w:hyperlink>
    </w:p>
    <w:p w14:paraId="709937C2" w14:textId="5B380CB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4" w:history="1">
        <w:r w:rsidRPr="0098492A">
          <w:rPr>
            <w:rStyle w:val="Hyperlink"/>
            <w:rFonts w:ascii="Aptos" w:eastAsia="Aptos" w:hAnsi="Aptos" w:cs="Aptos"/>
            <w:noProof/>
          </w:rPr>
          <w:t>Definitions of Domestic Violence, Dating Violence, Sexual Assault and Stalking</w:t>
        </w:r>
        <w:r>
          <w:rPr>
            <w:noProof/>
            <w:webHidden/>
          </w:rPr>
          <w:tab/>
        </w:r>
        <w:r>
          <w:rPr>
            <w:noProof/>
            <w:webHidden/>
          </w:rPr>
          <w:fldChar w:fldCharType="begin"/>
        </w:r>
        <w:r>
          <w:rPr>
            <w:noProof/>
            <w:webHidden/>
          </w:rPr>
          <w:instrText xml:space="preserve"> PAGEREF _Toc241498444 \h </w:instrText>
        </w:r>
        <w:r>
          <w:rPr>
            <w:noProof/>
            <w:webHidden/>
          </w:rPr>
        </w:r>
        <w:r>
          <w:rPr>
            <w:noProof/>
            <w:webHidden/>
          </w:rPr>
          <w:fldChar w:fldCharType="separate"/>
        </w:r>
        <w:r w:rsidR="0033497F">
          <w:rPr>
            <w:noProof/>
            <w:webHidden/>
          </w:rPr>
          <w:t>41</w:t>
        </w:r>
        <w:r>
          <w:rPr>
            <w:noProof/>
            <w:webHidden/>
          </w:rPr>
          <w:fldChar w:fldCharType="end"/>
        </w:r>
      </w:hyperlink>
    </w:p>
    <w:p w14:paraId="40FD0AC2" w14:textId="60FA1AA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5" w:history="1">
        <w:r w:rsidRPr="0098492A">
          <w:rPr>
            <w:rStyle w:val="Hyperlink"/>
            <w:rFonts w:ascii="Aptos" w:eastAsia="Aptos" w:hAnsi="Aptos" w:cs="Aptos"/>
            <w:noProof/>
          </w:rPr>
          <w:t>Reporting Dating Violence, Domestic Violence, Sexual Assault and Stalking</w:t>
        </w:r>
        <w:r>
          <w:rPr>
            <w:noProof/>
            <w:webHidden/>
          </w:rPr>
          <w:tab/>
        </w:r>
        <w:r>
          <w:rPr>
            <w:noProof/>
            <w:webHidden/>
          </w:rPr>
          <w:fldChar w:fldCharType="begin"/>
        </w:r>
        <w:r>
          <w:rPr>
            <w:noProof/>
            <w:webHidden/>
          </w:rPr>
          <w:instrText xml:space="preserve"> PAGEREF _Toc241498445 \h </w:instrText>
        </w:r>
        <w:r>
          <w:rPr>
            <w:noProof/>
            <w:webHidden/>
          </w:rPr>
        </w:r>
        <w:r>
          <w:rPr>
            <w:noProof/>
            <w:webHidden/>
          </w:rPr>
          <w:fldChar w:fldCharType="separate"/>
        </w:r>
        <w:r w:rsidR="0033497F">
          <w:rPr>
            <w:noProof/>
            <w:webHidden/>
          </w:rPr>
          <w:t>44</w:t>
        </w:r>
        <w:r>
          <w:rPr>
            <w:noProof/>
            <w:webHidden/>
          </w:rPr>
          <w:fldChar w:fldCharType="end"/>
        </w:r>
      </w:hyperlink>
    </w:p>
    <w:p w14:paraId="469282ED" w14:textId="4396DAB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6" w:history="1">
        <w:r w:rsidRPr="0098492A">
          <w:rPr>
            <w:rStyle w:val="Hyperlink"/>
            <w:rFonts w:ascii="Aptos" w:eastAsia="Aptos" w:hAnsi="Aptos" w:cs="Aptos"/>
            <w:noProof/>
          </w:rPr>
          <w:t>Reporting on Campus</w:t>
        </w:r>
        <w:r>
          <w:rPr>
            <w:noProof/>
            <w:webHidden/>
          </w:rPr>
          <w:tab/>
        </w:r>
        <w:r>
          <w:rPr>
            <w:noProof/>
            <w:webHidden/>
          </w:rPr>
          <w:fldChar w:fldCharType="begin"/>
        </w:r>
        <w:r>
          <w:rPr>
            <w:noProof/>
            <w:webHidden/>
          </w:rPr>
          <w:instrText xml:space="preserve"> PAGEREF _Toc241498446 \h </w:instrText>
        </w:r>
        <w:r>
          <w:rPr>
            <w:noProof/>
            <w:webHidden/>
          </w:rPr>
        </w:r>
        <w:r>
          <w:rPr>
            <w:noProof/>
            <w:webHidden/>
          </w:rPr>
          <w:fldChar w:fldCharType="separate"/>
        </w:r>
        <w:r w:rsidR="0033497F">
          <w:rPr>
            <w:noProof/>
            <w:webHidden/>
          </w:rPr>
          <w:t>45</w:t>
        </w:r>
        <w:r>
          <w:rPr>
            <w:noProof/>
            <w:webHidden/>
          </w:rPr>
          <w:fldChar w:fldCharType="end"/>
        </w:r>
      </w:hyperlink>
    </w:p>
    <w:p w14:paraId="7DB59EC0" w14:textId="138B7FD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7" w:history="1">
        <w:r w:rsidRPr="0098492A">
          <w:rPr>
            <w:rStyle w:val="Hyperlink"/>
            <w:rFonts w:ascii="Aptos" w:eastAsia="Aptos" w:hAnsi="Aptos" w:cs="Aptos"/>
            <w:noProof/>
          </w:rPr>
          <w:t>Confidential and Non-Confidential Resources</w:t>
        </w:r>
        <w:r>
          <w:rPr>
            <w:noProof/>
            <w:webHidden/>
          </w:rPr>
          <w:tab/>
        </w:r>
        <w:r>
          <w:rPr>
            <w:noProof/>
            <w:webHidden/>
          </w:rPr>
          <w:fldChar w:fldCharType="begin"/>
        </w:r>
        <w:r>
          <w:rPr>
            <w:noProof/>
            <w:webHidden/>
          </w:rPr>
          <w:instrText xml:space="preserve"> PAGEREF _Toc241498447 \h </w:instrText>
        </w:r>
        <w:r>
          <w:rPr>
            <w:noProof/>
            <w:webHidden/>
          </w:rPr>
        </w:r>
        <w:r>
          <w:rPr>
            <w:noProof/>
            <w:webHidden/>
          </w:rPr>
          <w:fldChar w:fldCharType="separate"/>
        </w:r>
        <w:r w:rsidR="0033497F">
          <w:rPr>
            <w:noProof/>
            <w:webHidden/>
          </w:rPr>
          <w:t>47</w:t>
        </w:r>
        <w:r>
          <w:rPr>
            <w:noProof/>
            <w:webHidden/>
          </w:rPr>
          <w:fldChar w:fldCharType="end"/>
        </w:r>
      </w:hyperlink>
    </w:p>
    <w:p w14:paraId="3B983817" w14:textId="46DABA7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8" w:history="1">
        <w:r w:rsidRPr="0098492A">
          <w:rPr>
            <w:rStyle w:val="Hyperlink"/>
            <w:rFonts w:ascii="Aptos" w:eastAsia="Aptos" w:hAnsi="Aptos" w:cs="Aptos"/>
            <w:noProof/>
          </w:rPr>
          <w:t>A.  Confidential Resources</w:t>
        </w:r>
        <w:r>
          <w:rPr>
            <w:noProof/>
            <w:webHidden/>
          </w:rPr>
          <w:tab/>
        </w:r>
        <w:r>
          <w:rPr>
            <w:noProof/>
            <w:webHidden/>
          </w:rPr>
          <w:fldChar w:fldCharType="begin"/>
        </w:r>
        <w:r>
          <w:rPr>
            <w:noProof/>
            <w:webHidden/>
          </w:rPr>
          <w:instrText xml:space="preserve"> PAGEREF _Toc241498448 \h </w:instrText>
        </w:r>
        <w:r>
          <w:rPr>
            <w:noProof/>
            <w:webHidden/>
          </w:rPr>
        </w:r>
        <w:r>
          <w:rPr>
            <w:noProof/>
            <w:webHidden/>
          </w:rPr>
          <w:fldChar w:fldCharType="separate"/>
        </w:r>
        <w:r w:rsidR="0033497F">
          <w:rPr>
            <w:noProof/>
            <w:webHidden/>
          </w:rPr>
          <w:t>47</w:t>
        </w:r>
        <w:r>
          <w:rPr>
            <w:noProof/>
            <w:webHidden/>
          </w:rPr>
          <w:fldChar w:fldCharType="end"/>
        </w:r>
      </w:hyperlink>
    </w:p>
    <w:p w14:paraId="59ACAC6F" w14:textId="74FE374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49" w:history="1">
        <w:r w:rsidRPr="0098492A">
          <w:rPr>
            <w:rStyle w:val="Hyperlink"/>
            <w:rFonts w:ascii="Aptos" w:eastAsia="Aptos" w:hAnsi="Aptos" w:cs="Aptos"/>
            <w:noProof/>
          </w:rPr>
          <w:t>On-Campus Confidential Resources</w:t>
        </w:r>
        <w:r>
          <w:rPr>
            <w:noProof/>
            <w:webHidden/>
          </w:rPr>
          <w:tab/>
        </w:r>
        <w:r>
          <w:rPr>
            <w:noProof/>
            <w:webHidden/>
          </w:rPr>
          <w:fldChar w:fldCharType="begin"/>
        </w:r>
        <w:r>
          <w:rPr>
            <w:noProof/>
            <w:webHidden/>
          </w:rPr>
          <w:instrText xml:space="preserve"> PAGEREF _Toc241498449 \h </w:instrText>
        </w:r>
        <w:r>
          <w:rPr>
            <w:noProof/>
            <w:webHidden/>
          </w:rPr>
        </w:r>
        <w:r>
          <w:rPr>
            <w:noProof/>
            <w:webHidden/>
          </w:rPr>
          <w:fldChar w:fldCharType="separate"/>
        </w:r>
        <w:r w:rsidR="0033497F">
          <w:rPr>
            <w:noProof/>
            <w:webHidden/>
          </w:rPr>
          <w:t>48</w:t>
        </w:r>
        <w:r>
          <w:rPr>
            <w:noProof/>
            <w:webHidden/>
          </w:rPr>
          <w:fldChar w:fldCharType="end"/>
        </w:r>
      </w:hyperlink>
    </w:p>
    <w:p w14:paraId="5060159C" w14:textId="017E3B7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0" w:history="1">
        <w:r w:rsidRPr="0098492A">
          <w:rPr>
            <w:rStyle w:val="Hyperlink"/>
            <w:rFonts w:ascii="Aptos" w:eastAsia="Aptos" w:hAnsi="Aptos" w:cs="Aptos"/>
            <w:noProof/>
          </w:rPr>
          <w:t>Off-Campus Resources</w:t>
        </w:r>
        <w:r>
          <w:rPr>
            <w:noProof/>
            <w:webHidden/>
          </w:rPr>
          <w:tab/>
        </w:r>
        <w:r>
          <w:rPr>
            <w:noProof/>
            <w:webHidden/>
          </w:rPr>
          <w:fldChar w:fldCharType="begin"/>
        </w:r>
        <w:r>
          <w:rPr>
            <w:noProof/>
            <w:webHidden/>
          </w:rPr>
          <w:instrText xml:space="preserve"> PAGEREF _Toc241498450 \h </w:instrText>
        </w:r>
        <w:r>
          <w:rPr>
            <w:noProof/>
            <w:webHidden/>
          </w:rPr>
        </w:r>
        <w:r>
          <w:rPr>
            <w:noProof/>
            <w:webHidden/>
          </w:rPr>
          <w:fldChar w:fldCharType="separate"/>
        </w:r>
        <w:r w:rsidR="0033497F">
          <w:rPr>
            <w:noProof/>
            <w:webHidden/>
          </w:rPr>
          <w:t>49</w:t>
        </w:r>
        <w:r>
          <w:rPr>
            <w:noProof/>
            <w:webHidden/>
          </w:rPr>
          <w:fldChar w:fldCharType="end"/>
        </w:r>
      </w:hyperlink>
    </w:p>
    <w:p w14:paraId="1129E21C" w14:textId="61373F9F"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1" w:history="1">
        <w:r w:rsidRPr="0098492A">
          <w:rPr>
            <w:rStyle w:val="Hyperlink"/>
            <w:rFonts w:ascii="Aptos" w:eastAsia="Aptos" w:hAnsi="Aptos" w:cs="Aptos"/>
            <w:noProof/>
          </w:rPr>
          <w:t>B. Non-Confidential Resources</w:t>
        </w:r>
        <w:r>
          <w:rPr>
            <w:noProof/>
            <w:webHidden/>
          </w:rPr>
          <w:tab/>
        </w:r>
        <w:r>
          <w:rPr>
            <w:noProof/>
            <w:webHidden/>
          </w:rPr>
          <w:fldChar w:fldCharType="begin"/>
        </w:r>
        <w:r>
          <w:rPr>
            <w:noProof/>
            <w:webHidden/>
          </w:rPr>
          <w:instrText xml:space="preserve"> PAGEREF _Toc241498451 \h </w:instrText>
        </w:r>
        <w:r>
          <w:rPr>
            <w:noProof/>
            <w:webHidden/>
          </w:rPr>
        </w:r>
        <w:r>
          <w:rPr>
            <w:noProof/>
            <w:webHidden/>
          </w:rPr>
          <w:fldChar w:fldCharType="separate"/>
        </w:r>
        <w:r w:rsidR="0033497F">
          <w:rPr>
            <w:noProof/>
            <w:webHidden/>
          </w:rPr>
          <w:t>51</w:t>
        </w:r>
        <w:r>
          <w:rPr>
            <w:noProof/>
            <w:webHidden/>
          </w:rPr>
          <w:fldChar w:fldCharType="end"/>
        </w:r>
      </w:hyperlink>
    </w:p>
    <w:p w14:paraId="0ED3F6E2" w14:textId="0BC84A6D"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2" w:history="1">
        <w:r w:rsidRPr="0098492A">
          <w:rPr>
            <w:rStyle w:val="Hyperlink"/>
            <w:rFonts w:ascii="Aptos" w:eastAsia="Aptos" w:hAnsi="Aptos" w:cs="Aptos"/>
            <w:noProof/>
          </w:rPr>
          <w:t>What to do if You are a Victim of Dating Violence, Domestic Violence, Sexual Assault or Stalking</w:t>
        </w:r>
        <w:r>
          <w:rPr>
            <w:noProof/>
            <w:webHidden/>
          </w:rPr>
          <w:tab/>
        </w:r>
        <w:r>
          <w:rPr>
            <w:noProof/>
            <w:webHidden/>
          </w:rPr>
          <w:fldChar w:fldCharType="begin"/>
        </w:r>
        <w:r>
          <w:rPr>
            <w:noProof/>
            <w:webHidden/>
          </w:rPr>
          <w:instrText xml:space="preserve"> PAGEREF _Toc241498452 \h </w:instrText>
        </w:r>
        <w:r>
          <w:rPr>
            <w:noProof/>
            <w:webHidden/>
          </w:rPr>
        </w:r>
        <w:r>
          <w:rPr>
            <w:noProof/>
            <w:webHidden/>
          </w:rPr>
          <w:fldChar w:fldCharType="separate"/>
        </w:r>
        <w:r w:rsidR="0033497F">
          <w:rPr>
            <w:noProof/>
            <w:webHidden/>
          </w:rPr>
          <w:t>52</w:t>
        </w:r>
        <w:r>
          <w:rPr>
            <w:noProof/>
            <w:webHidden/>
          </w:rPr>
          <w:fldChar w:fldCharType="end"/>
        </w:r>
      </w:hyperlink>
    </w:p>
    <w:p w14:paraId="74B3041B" w14:textId="1977025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3" w:history="1">
        <w:r w:rsidRPr="0098492A">
          <w:rPr>
            <w:rStyle w:val="Hyperlink"/>
            <w:rFonts w:ascii="Aptos" w:eastAsia="Aptos" w:hAnsi="Aptos" w:cs="Aptos"/>
            <w:noProof/>
          </w:rPr>
          <w:t>No Contact Orders and Supportive and Protective Measures</w:t>
        </w:r>
        <w:r>
          <w:rPr>
            <w:noProof/>
            <w:webHidden/>
          </w:rPr>
          <w:tab/>
        </w:r>
        <w:r>
          <w:rPr>
            <w:noProof/>
            <w:webHidden/>
          </w:rPr>
          <w:fldChar w:fldCharType="begin"/>
        </w:r>
        <w:r>
          <w:rPr>
            <w:noProof/>
            <w:webHidden/>
          </w:rPr>
          <w:instrText xml:space="preserve"> PAGEREF _Toc241498453 \h </w:instrText>
        </w:r>
        <w:r>
          <w:rPr>
            <w:noProof/>
            <w:webHidden/>
          </w:rPr>
        </w:r>
        <w:r>
          <w:rPr>
            <w:noProof/>
            <w:webHidden/>
          </w:rPr>
          <w:fldChar w:fldCharType="separate"/>
        </w:r>
        <w:r w:rsidR="0033497F">
          <w:rPr>
            <w:noProof/>
            <w:webHidden/>
          </w:rPr>
          <w:t>53</w:t>
        </w:r>
        <w:r>
          <w:rPr>
            <w:noProof/>
            <w:webHidden/>
          </w:rPr>
          <w:fldChar w:fldCharType="end"/>
        </w:r>
      </w:hyperlink>
    </w:p>
    <w:p w14:paraId="12B16F01" w14:textId="187A3654"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4" w:history="1">
        <w:r w:rsidRPr="0098492A">
          <w:rPr>
            <w:rStyle w:val="Hyperlink"/>
            <w:rFonts w:ascii="Aptos" w:eastAsia="Aptos" w:hAnsi="Aptos" w:cs="Aptos"/>
            <w:noProof/>
          </w:rPr>
          <w:t>Range of Supportive and Protective Measures Available for Victims</w:t>
        </w:r>
        <w:r>
          <w:rPr>
            <w:noProof/>
            <w:webHidden/>
          </w:rPr>
          <w:tab/>
        </w:r>
        <w:r>
          <w:rPr>
            <w:noProof/>
            <w:webHidden/>
          </w:rPr>
          <w:fldChar w:fldCharType="begin"/>
        </w:r>
        <w:r>
          <w:rPr>
            <w:noProof/>
            <w:webHidden/>
          </w:rPr>
          <w:instrText xml:space="preserve"> PAGEREF _Toc241498454 \h </w:instrText>
        </w:r>
        <w:r>
          <w:rPr>
            <w:noProof/>
            <w:webHidden/>
          </w:rPr>
        </w:r>
        <w:r>
          <w:rPr>
            <w:noProof/>
            <w:webHidden/>
          </w:rPr>
          <w:fldChar w:fldCharType="separate"/>
        </w:r>
        <w:r w:rsidR="0033497F">
          <w:rPr>
            <w:noProof/>
            <w:webHidden/>
          </w:rPr>
          <w:t>54</w:t>
        </w:r>
        <w:r>
          <w:rPr>
            <w:noProof/>
            <w:webHidden/>
          </w:rPr>
          <w:fldChar w:fldCharType="end"/>
        </w:r>
      </w:hyperlink>
    </w:p>
    <w:p w14:paraId="3BFC421F" w14:textId="72DF2C5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5" w:history="1">
        <w:r w:rsidRPr="0098492A">
          <w:rPr>
            <w:rStyle w:val="Hyperlink"/>
            <w:rFonts w:ascii="Aptos" w:eastAsia="Aptos" w:hAnsi="Aptos" w:cs="Aptos"/>
            <w:noProof/>
          </w:rPr>
          <w:t>University Response to Reports of Dating Violence, Domestic Violence and Stalking</w:t>
        </w:r>
        <w:r>
          <w:rPr>
            <w:noProof/>
            <w:webHidden/>
          </w:rPr>
          <w:tab/>
        </w:r>
        <w:r>
          <w:rPr>
            <w:noProof/>
            <w:webHidden/>
          </w:rPr>
          <w:fldChar w:fldCharType="begin"/>
        </w:r>
        <w:r>
          <w:rPr>
            <w:noProof/>
            <w:webHidden/>
          </w:rPr>
          <w:instrText xml:space="preserve"> PAGEREF _Toc241498455 \h </w:instrText>
        </w:r>
        <w:r>
          <w:rPr>
            <w:noProof/>
            <w:webHidden/>
          </w:rPr>
        </w:r>
        <w:r>
          <w:rPr>
            <w:noProof/>
            <w:webHidden/>
          </w:rPr>
          <w:fldChar w:fldCharType="separate"/>
        </w:r>
        <w:r w:rsidR="0033497F">
          <w:rPr>
            <w:noProof/>
            <w:webHidden/>
          </w:rPr>
          <w:t>55</w:t>
        </w:r>
        <w:r>
          <w:rPr>
            <w:noProof/>
            <w:webHidden/>
          </w:rPr>
          <w:fldChar w:fldCharType="end"/>
        </w:r>
      </w:hyperlink>
    </w:p>
    <w:p w14:paraId="5781610C" w14:textId="2A7326BC"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6" w:history="1">
        <w:r w:rsidRPr="0098492A">
          <w:rPr>
            <w:rStyle w:val="Hyperlink"/>
            <w:rFonts w:cs="Segoe UI"/>
            <w:noProof/>
          </w:rPr>
          <w:t>If the Matter Falls Under Equal Opportunity Non-discrimination and Sexual Harassment Policy</w:t>
        </w:r>
        <w:r>
          <w:rPr>
            <w:noProof/>
            <w:webHidden/>
          </w:rPr>
          <w:tab/>
        </w:r>
        <w:r>
          <w:rPr>
            <w:noProof/>
            <w:webHidden/>
          </w:rPr>
          <w:fldChar w:fldCharType="begin"/>
        </w:r>
        <w:r>
          <w:rPr>
            <w:noProof/>
            <w:webHidden/>
          </w:rPr>
          <w:instrText xml:space="preserve"> PAGEREF _Toc241498456 \h </w:instrText>
        </w:r>
        <w:r>
          <w:rPr>
            <w:noProof/>
            <w:webHidden/>
          </w:rPr>
        </w:r>
        <w:r>
          <w:rPr>
            <w:noProof/>
            <w:webHidden/>
          </w:rPr>
          <w:fldChar w:fldCharType="separate"/>
        </w:r>
        <w:r w:rsidR="0033497F">
          <w:rPr>
            <w:noProof/>
            <w:webHidden/>
          </w:rPr>
          <w:t>59</w:t>
        </w:r>
        <w:r>
          <w:rPr>
            <w:noProof/>
            <w:webHidden/>
          </w:rPr>
          <w:fldChar w:fldCharType="end"/>
        </w:r>
      </w:hyperlink>
    </w:p>
    <w:p w14:paraId="1974F5A2" w14:textId="3F82695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7" w:history="1">
        <w:r w:rsidRPr="0098492A">
          <w:rPr>
            <w:rStyle w:val="Hyperlink"/>
            <w:rFonts w:cs="Segoe UI"/>
            <w:noProof/>
          </w:rPr>
          <w:t>If the Matter Proceeds Through Student Conduct</w:t>
        </w:r>
        <w:r>
          <w:rPr>
            <w:noProof/>
            <w:webHidden/>
          </w:rPr>
          <w:tab/>
        </w:r>
        <w:r>
          <w:rPr>
            <w:noProof/>
            <w:webHidden/>
          </w:rPr>
          <w:fldChar w:fldCharType="begin"/>
        </w:r>
        <w:r>
          <w:rPr>
            <w:noProof/>
            <w:webHidden/>
          </w:rPr>
          <w:instrText xml:space="preserve"> PAGEREF _Toc241498457 \h </w:instrText>
        </w:r>
        <w:r>
          <w:rPr>
            <w:noProof/>
            <w:webHidden/>
          </w:rPr>
        </w:r>
        <w:r>
          <w:rPr>
            <w:noProof/>
            <w:webHidden/>
          </w:rPr>
          <w:fldChar w:fldCharType="separate"/>
        </w:r>
        <w:r w:rsidR="0033497F">
          <w:rPr>
            <w:noProof/>
            <w:webHidden/>
          </w:rPr>
          <w:t>60</w:t>
        </w:r>
        <w:r>
          <w:rPr>
            <w:noProof/>
            <w:webHidden/>
          </w:rPr>
          <w:fldChar w:fldCharType="end"/>
        </w:r>
      </w:hyperlink>
    </w:p>
    <w:p w14:paraId="37000D63" w14:textId="439FF770"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8" w:history="1">
        <w:r w:rsidRPr="0098492A">
          <w:rPr>
            <w:rStyle w:val="Hyperlink"/>
            <w:rFonts w:cs="Segoe UI"/>
            <w:noProof/>
          </w:rPr>
          <w:t>If the Matter Is Referred to Human Resources</w:t>
        </w:r>
        <w:r>
          <w:rPr>
            <w:noProof/>
            <w:webHidden/>
          </w:rPr>
          <w:tab/>
        </w:r>
        <w:r>
          <w:rPr>
            <w:noProof/>
            <w:webHidden/>
          </w:rPr>
          <w:fldChar w:fldCharType="begin"/>
        </w:r>
        <w:r>
          <w:rPr>
            <w:noProof/>
            <w:webHidden/>
          </w:rPr>
          <w:instrText xml:space="preserve"> PAGEREF _Toc241498458 \h </w:instrText>
        </w:r>
        <w:r>
          <w:rPr>
            <w:noProof/>
            <w:webHidden/>
          </w:rPr>
        </w:r>
        <w:r>
          <w:rPr>
            <w:noProof/>
            <w:webHidden/>
          </w:rPr>
          <w:fldChar w:fldCharType="separate"/>
        </w:r>
        <w:r w:rsidR="0033497F">
          <w:rPr>
            <w:noProof/>
            <w:webHidden/>
          </w:rPr>
          <w:t>60</w:t>
        </w:r>
        <w:r>
          <w:rPr>
            <w:noProof/>
            <w:webHidden/>
          </w:rPr>
          <w:fldChar w:fldCharType="end"/>
        </w:r>
      </w:hyperlink>
    </w:p>
    <w:p w14:paraId="180E5806" w14:textId="530AB690"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59" w:history="1">
        <w:r w:rsidRPr="0098492A">
          <w:rPr>
            <w:rStyle w:val="Hyperlink"/>
            <w:rFonts w:ascii="Aptos" w:eastAsia="Aptos" w:hAnsi="Aptos" w:cs="Aptos"/>
            <w:noProof/>
          </w:rPr>
          <w:t>MSU’s Education and Outreach</w:t>
        </w:r>
        <w:r>
          <w:rPr>
            <w:noProof/>
            <w:webHidden/>
          </w:rPr>
          <w:tab/>
        </w:r>
        <w:r>
          <w:rPr>
            <w:noProof/>
            <w:webHidden/>
          </w:rPr>
          <w:fldChar w:fldCharType="begin"/>
        </w:r>
        <w:r>
          <w:rPr>
            <w:noProof/>
            <w:webHidden/>
          </w:rPr>
          <w:instrText xml:space="preserve"> PAGEREF _Toc241498459 \h </w:instrText>
        </w:r>
        <w:r>
          <w:rPr>
            <w:noProof/>
            <w:webHidden/>
          </w:rPr>
        </w:r>
        <w:r>
          <w:rPr>
            <w:noProof/>
            <w:webHidden/>
          </w:rPr>
          <w:fldChar w:fldCharType="separate"/>
        </w:r>
        <w:r w:rsidR="0033497F">
          <w:rPr>
            <w:noProof/>
            <w:webHidden/>
          </w:rPr>
          <w:t>62</w:t>
        </w:r>
        <w:r>
          <w:rPr>
            <w:noProof/>
            <w:webHidden/>
          </w:rPr>
          <w:fldChar w:fldCharType="end"/>
        </w:r>
      </w:hyperlink>
    </w:p>
    <w:p w14:paraId="79539579" w14:textId="7A41F3BB"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0" w:history="1">
        <w:r w:rsidRPr="0098492A">
          <w:rPr>
            <w:rStyle w:val="Hyperlink"/>
            <w:noProof/>
          </w:rPr>
          <w:t>Bystander Engagement</w:t>
        </w:r>
        <w:r>
          <w:rPr>
            <w:noProof/>
            <w:webHidden/>
          </w:rPr>
          <w:tab/>
        </w:r>
        <w:r>
          <w:rPr>
            <w:noProof/>
            <w:webHidden/>
          </w:rPr>
          <w:fldChar w:fldCharType="begin"/>
        </w:r>
        <w:r>
          <w:rPr>
            <w:noProof/>
            <w:webHidden/>
          </w:rPr>
          <w:instrText xml:space="preserve"> PAGEREF _Toc241498460 \h </w:instrText>
        </w:r>
        <w:r>
          <w:rPr>
            <w:noProof/>
            <w:webHidden/>
          </w:rPr>
        </w:r>
        <w:r>
          <w:rPr>
            <w:noProof/>
            <w:webHidden/>
          </w:rPr>
          <w:fldChar w:fldCharType="separate"/>
        </w:r>
        <w:r w:rsidR="0033497F">
          <w:rPr>
            <w:noProof/>
            <w:webHidden/>
          </w:rPr>
          <w:t>66</w:t>
        </w:r>
        <w:r>
          <w:rPr>
            <w:noProof/>
            <w:webHidden/>
          </w:rPr>
          <w:fldChar w:fldCharType="end"/>
        </w:r>
      </w:hyperlink>
    </w:p>
    <w:p w14:paraId="169A451C" w14:textId="0AC14CD4"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61" w:history="1">
        <w:r w:rsidRPr="0098492A">
          <w:rPr>
            <w:rStyle w:val="Hyperlink"/>
            <w:noProof/>
          </w:rPr>
          <w:t>Crime</w:t>
        </w:r>
        <w:r>
          <w:rPr>
            <w:noProof/>
            <w:webHidden/>
          </w:rPr>
          <w:tab/>
        </w:r>
        <w:r>
          <w:rPr>
            <w:noProof/>
            <w:webHidden/>
          </w:rPr>
          <w:fldChar w:fldCharType="begin"/>
        </w:r>
        <w:r>
          <w:rPr>
            <w:noProof/>
            <w:webHidden/>
          </w:rPr>
          <w:instrText xml:space="preserve"> PAGEREF _Toc241498461 \h </w:instrText>
        </w:r>
        <w:r>
          <w:rPr>
            <w:noProof/>
            <w:webHidden/>
          </w:rPr>
        </w:r>
        <w:r>
          <w:rPr>
            <w:noProof/>
            <w:webHidden/>
          </w:rPr>
          <w:fldChar w:fldCharType="separate"/>
        </w:r>
        <w:r w:rsidR="0033497F">
          <w:rPr>
            <w:noProof/>
            <w:webHidden/>
          </w:rPr>
          <w:t>68</w:t>
        </w:r>
        <w:r>
          <w:rPr>
            <w:noProof/>
            <w:webHidden/>
          </w:rPr>
          <w:fldChar w:fldCharType="end"/>
        </w:r>
      </w:hyperlink>
    </w:p>
    <w:p w14:paraId="375A0A48" w14:textId="6EC159E6"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62" w:history="1">
        <w:r w:rsidRPr="0098492A">
          <w:rPr>
            <w:rStyle w:val="Hyperlink"/>
            <w:noProof/>
          </w:rPr>
          <w:t>Campus Security Authorities (CSAs)</w:t>
        </w:r>
        <w:r>
          <w:rPr>
            <w:noProof/>
            <w:webHidden/>
          </w:rPr>
          <w:tab/>
        </w:r>
        <w:r>
          <w:rPr>
            <w:noProof/>
            <w:webHidden/>
          </w:rPr>
          <w:fldChar w:fldCharType="begin"/>
        </w:r>
        <w:r>
          <w:rPr>
            <w:noProof/>
            <w:webHidden/>
          </w:rPr>
          <w:instrText xml:space="preserve"> PAGEREF _Toc241498462 \h </w:instrText>
        </w:r>
        <w:r>
          <w:rPr>
            <w:noProof/>
            <w:webHidden/>
          </w:rPr>
        </w:r>
        <w:r>
          <w:rPr>
            <w:noProof/>
            <w:webHidden/>
          </w:rPr>
          <w:fldChar w:fldCharType="separate"/>
        </w:r>
        <w:r w:rsidR="0033497F">
          <w:rPr>
            <w:noProof/>
            <w:webHidden/>
          </w:rPr>
          <w:t>68</w:t>
        </w:r>
        <w:r>
          <w:rPr>
            <w:noProof/>
            <w:webHidden/>
          </w:rPr>
          <w:fldChar w:fldCharType="end"/>
        </w:r>
      </w:hyperlink>
    </w:p>
    <w:p w14:paraId="14492E19" w14:textId="22C11E3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3" w:history="1">
        <w:r w:rsidRPr="0098492A">
          <w:rPr>
            <w:rStyle w:val="Hyperlink"/>
            <w:noProof/>
          </w:rPr>
          <w:t>Annual Training for CSAs and Identification</w:t>
        </w:r>
        <w:r>
          <w:rPr>
            <w:noProof/>
            <w:webHidden/>
          </w:rPr>
          <w:tab/>
        </w:r>
        <w:r>
          <w:rPr>
            <w:noProof/>
            <w:webHidden/>
          </w:rPr>
          <w:fldChar w:fldCharType="begin"/>
        </w:r>
        <w:r>
          <w:rPr>
            <w:noProof/>
            <w:webHidden/>
          </w:rPr>
          <w:instrText xml:space="preserve"> PAGEREF _Toc241498463 \h </w:instrText>
        </w:r>
        <w:r>
          <w:rPr>
            <w:noProof/>
            <w:webHidden/>
          </w:rPr>
        </w:r>
        <w:r>
          <w:rPr>
            <w:noProof/>
            <w:webHidden/>
          </w:rPr>
          <w:fldChar w:fldCharType="separate"/>
        </w:r>
        <w:r w:rsidR="0033497F">
          <w:rPr>
            <w:noProof/>
            <w:webHidden/>
          </w:rPr>
          <w:t>69</w:t>
        </w:r>
        <w:r>
          <w:rPr>
            <w:noProof/>
            <w:webHidden/>
          </w:rPr>
          <w:fldChar w:fldCharType="end"/>
        </w:r>
      </w:hyperlink>
    </w:p>
    <w:p w14:paraId="567A2290" w14:textId="48B17E6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4" w:history="1">
        <w:r w:rsidRPr="0098492A">
          <w:rPr>
            <w:rStyle w:val="Hyperlink"/>
            <w:noProof/>
          </w:rPr>
          <w:t>Pastoral and Professional Counselors</w:t>
        </w:r>
        <w:r>
          <w:rPr>
            <w:noProof/>
            <w:webHidden/>
          </w:rPr>
          <w:tab/>
        </w:r>
        <w:r>
          <w:rPr>
            <w:noProof/>
            <w:webHidden/>
          </w:rPr>
          <w:fldChar w:fldCharType="begin"/>
        </w:r>
        <w:r>
          <w:rPr>
            <w:noProof/>
            <w:webHidden/>
          </w:rPr>
          <w:instrText xml:space="preserve"> PAGEREF _Toc241498464 \h </w:instrText>
        </w:r>
        <w:r>
          <w:rPr>
            <w:noProof/>
            <w:webHidden/>
          </w:rPr>
        </w:r>
        <w:r>
          <w:rPr>
            <w:noProof/>
            <w:webHidden/>
          </w:rPr>
          <w:fldChar w:fldCharType="separate"/>
        </w:r>
        <w:r w:rsidR="0033497F">
          <w:rPr>
            <w:noProof/>
            <w:webHidden/>
          </w:rPr>
          <w:t>69</w:t>
        </w:r>
        <w:r>
          <w:rPr>
            <w:noProof/>
            <w:webHidden/>
          </w:rPr>
          <w:fldChar w:fldCharType="end"/>
        </w:r>
      </w:hyperlink>
    </w:p>
    <w:p w14:paraId="268CD1F8" w14:textId="704BE833"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65" w:history="1">
        <w:r w:rsidRPr="0098492A">
          <w:rPr>
            <w:rStyle w:val="Hyperlink"/>
            <w:noProof/>
          </w:rPr>
          <w:t>2026 Crime Statistics for Reporting Year 2025, 2024, 2023</w:t>
        </w:r>
        <w:r>
          <w:rPr>
            <w:noProof/>
            <w:webHidden/>
          </w:rPr>
          <w:tab/>
        </w:r>
        <w:r>
          <w:rPr>
            <w:noProof/>
            <w:webHidden/>
          </w:rPr>
          <w:fldChar w:fldCharType="begin"/>
        </w:r>
        <w:r>
          <w:rPr>
            <w:noProof/>
            <w:webHidden/>
          </w:rPr>
          <w:instrText xml:space="preserve"> PAGEREF _Toc241498465 \h </w:instrText>
        </w:r>
        <w:r>
          <w:rPr>
            <w:noProof/>
            <w:webHidden/>
          </w:rPr>
        </w:r>
        <w:r>
          <w:rPr>
            <w:noProof/>
            <w:webHidden/>
          </w:rPr>
          <w:fldChar w:fldCharType="separate"/>
        </w:r>
        <w:r w:rsidR="0033497F">
          <w:rPr>
            <w:noProof/>
            <w:webHidden/>
          </w:rPr>
          <w:t>71</w:t>
        </w:r>
        <w:r>
          <w:rPr>
            <w:noProof/>
            <w:webHidden/>
          </w:rPr>
          <w:fldChar w:fldCharType="end"/>
        </w:r>
      </w:hyperlink>
    </w:p>
    <w:p w14:paraId="035FE0E7" w14:textId="4F65F92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6" w:history="1">
        <w:r w:rsidRPr="0098492A">
          <w:rPr>
            <w:rStyle w:val="Hyperlink"/>
            <w:noProof/>
          </w:rPr>
          <w:t>Preparation of the Annual Disclosure of Clery Crime Statistics</w:t>
        </w:r>
        <w:r>
          <w:rPr>
            <w:noProof/>
            <w:webHidden/>
          </w:rPr>
          <w:tab/>
        </w:r>
        <w:r>
          <w:rPr>
            <w:noProof/>
            <w:webHidden/>
          </w:rPr>
          <w:fldChar w:fldCharType="begin"/>
        </w:r>
        <w:r>
          <w:rPr>
            <w:noProof/>
            <w:webHidden/>
          </w:rPr>
          <w:instrText xml:space="preserve"> PAGEREF _Toc241498466 \h </w:instrText>
        </w:r>
        <w:r>
          <w:rPr>
            <w:noProof/>
            <w:webHidden/>
          </w:rPr>
        </w:r>
        <w:r>
          <w:rPr>
            <w:noProof/>
            <w:webHidden/>
          </w:rPr>
          <w:fldChar w:fldCharType="separate"/>
        </w:r>
        <w:r w:rsidR="0033497F">
          <w:rPr>
            <w:noProof/>
            <w:webHidden/>
          </w:rPr>
          <w:t>71</w:t>
        </w:r>
        <w:r>
          <w:rPr>
            <w:noProof/>
            <w:webHidden/>
          </w:rPr>
          <w:fldChar w:fldCharType="end"/>
        </w:r>
      </w:hyperlink>
    </w:p>
    <w:p w14:paraId="1043AE2D" w14:textId="32E67A8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7" w:history="1">
        <w:r w:rsidRPr="0098492A">
          <w:rPr>
            <w:rStyle w:val="Hyperlink"/>
            <w:noProof/>
          </w:rPr>
          <w:t>MSU Crime Statistics: Clery Data</w:t>
        </w:r>
        <w:r>
          <w:rPr>
            <w:noProof/>
            <w:webHidden/>
          </w:rPr>
          <w:tab/>
        </w:r>
        <w:r>
          <w:rPr>
            <w:noProof/>
            <w:webHidden/>
          </w:rPr>
          <w:fldChar w:fldCharType="begin"/>
        </w:r>
        <w:r>
          <w:rPr>
            <w:noProof/>
            <w:webHidden/>
          </w:rPr>
          <w:instrText xml:space="preserve"> PAGEREF _Toc241498467 \h </w:instrText>
        </w:r>
        <w:r>
          <w:rPr>
            <w:noProof/>
            <w:webHidden/>
          </w:rPr>
        </w:r>
        <w:r>
          <w:rPr>
            <w:noProof/>
            <w:webHidden/>
          </w:rPr>
          <w:fldChar w:fldCharType="separate"/>
        </w:r>
        <w:r w:rsidR="0033497F">
          <w:rPr>
            <w:noProof/>
            <w:webHidden/>
          </w:rPr>
          <w:t>72</w:t>
        </w:r>
        <w:r>
          <w:rPr>
            <w:noProof/>
            <w:webHidden/>
          </w:rPr>
          <w:fldChar w:fldCharType="end"/>
        </w:r>
      </w:hyperlink>
    </w:p>
    <w:p w14:paraId="0F7DA6ED" w14:textId="0D48352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8" w:history="1">
        <w:r w:rsidRPr="0098492A">
          <w:rPr>
            <w:rStyle w:val="Hyperlink"/>
            <w:noProof/>
          </w:rPr>
          <w:t>Unfounded Crimes</w:t>
        </w:r>
        <w:r>
          <w:rPr>
            <w:noProof/>
            <w:webHidden/>
          </w:rPr>
          <w:tab/>
        </w:r>
        <w:r>
          <w:rPr>
            <w:noProof/>
            <w:webHidden/>
          </w:rPr>
          <w:fldChar w:fldCharType="begin"/>
        </w:r>
        <w:r>
          <w:rPr>
            <w:noProof/>
            <w:webHidden/>
          </w:rPr>
          <w:instrText xml:space="preserve"> PAGEREF _Toc241498468 \h </w:instrText>
        </w:r>
        <w:r>
          <w:rPr>
            <w:noProof/>
            <w:webHidden/>
          </w:rPr>
        </w:r>
        <w:r>
          <w:rPr>
            <w:noProof/>
            <w:webHidden/>
          </w:rPr>
          <w:fldChar w:fldCharType="separate"/>
        </w:r>
        <w:r w:rsidR="0033497F">
          <w:rPr>
            <w:noProof/>
            <w:webHidden/>
          </w:rPr>
          <w:t>75</w:t>
        </w:r>
        <w:r>
          <w:rPr>
            <w:noProof/>
            <w:webHidden/>
          </w:rPr>
          <w:fldChar w:fldCharType="end"/>
        </w:r>
      </w:hyperlink>
    </w:p>
    <w:p w14:paraId="62799CE0" w14:textId="79D2420D"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69" w:history="1">
        <w:r w:rsidRPr="0098492A">
          <w:rPr>
            <w:rStyle w:val="Hyperlink"/>
            <w:noProof/>
          </w:rPr>
          <w:t>Hate Crimes by Category and Bias</w:t>
        </w:r>
        <w:r>
          <w:rPr>
            <w:noProof/>
            <w:webHidden/>
          </w:rPr>
          <w:tab/>
        </w:r>
        <w:r>
          <w:rPr>
            <w:noProof/>
            <w:webHidden/>
          </w:rPr>
          <w:fldChar w:fldCharType="begin"/>
        </w:r>
        <w:r>
          <w:rPr>
            <w:noProof/>
            <w:webHidden/>
          </w:rPr>
          <w:instrText xml:space="preserve"> PAGEREF _Toc241498469 \h </w:instrText>
        </w:r>
        <w:r>
          <w:rPr>
            <w:noProof/>
            <w:webHidden/>
          </w:rPr>
        </w:r>
        <w:r>
          <w:rPr>
            <w:noProof/>
            <w:webHidden/>
          </w:rPr>
          <w:fldChar w:fldCharType="separate"/>
        </w:r>
        <w:r w:rsidR="0033497F">
          <w:rPr>
            <w:noProof/>
            <w:webHidden/>
          </w:rPr>
          <w:t>75</w:t>
        </w:r>
        <w:r>
          <w:rPr>
            <w:noProof/>
            <w:webHidden/>
          </w:rPr>
          <w:fldChar w:fldCharType="end"/>
        </w:r>
      </w:hyperlink>
    </w:p>
    <w:p w14:paraId="6E8421DA" w14:textId="42B99B8B"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0" w:history="1">
        <w:r w:rsidRPr="0098492A">
          <w:rPr>
            <w:rStyle w:val="Hyperlink"/>
            <w:noProof/>
          </w:rPr>
          <w:t>Crime Definitions (State and Federal)</w:t>
        </w:r>
        <w:r>
          <w:rPr>
            <w:noProof/>
            <w:webHidden/>
          </w:rPr>
          <w:tab/>
        </w:r>
        <w:r>
          <w:rPr>
            <w:noProof/>
            <w:webHidden/>
          </w:rPr>
          <w:fldChar w:fldCharType="begin"/>
        </w:r>
        <w:r>
          <w:rPr>
            <w:noProof/>
            <w:webHidden/>
          </w:rPr>
          <w:instrText xml:space="preserve"> PAGEREF _Toc241498470 \h </w:instrText>
        </w:r>
        <w:r>
          <w:rPr>
            <w:noProof/>
            <w:webHidden/>
          </w:rPr>
        </w:r>
        <w:r>
          <w:rPr>
            <w:noProof/>
            <w:webHidden/>
          </w:rPr>
          <w:fldChar w:fldCharType="separate"/>
        </w:r>
        <w:r w:rsidR="0033497F">
          <w:rPr>
            <w:noProof/>
            <w:webHidden/>
          </w:rPr>
          <w:t>76</w:t>
        </w:r>
        <w:r>
          <w:rPr>
            <w:noProof/>
            <w:webHidden/>
          </w:rPr>
          <w:fldChar w:fldCharType="end"/>
        </w:r>
      </w:hyperlink>
    </w:p>
    <w:p w14:paraId="5E139849" w14:textId="0484D2BD"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1" w:history="1">
        <w:r w:rsidRPr="0098492A">
          <w:rPr>
            <w:rStyle w:val="Hyperlink"/>
            <w:noProof/>
          </w:rPr>
          <w:t>Definition of Crime Categories Under Federal Law</w:t>
        </w:r>
        <w:r>
          <w:rPr>
            <w:noProof/>
            <w:webHidden/>
          </w:rPr>
          <w:tab/>
        </w:r>
        <w:r>
          <w:rPr>
            <w:noProof/>
            <w:webHidden/>
          </w:rPr>
          <w:fldChar w:fldCharType="begin"/>
        </w:r>
        <w:r>
          <w:rPr>
            <w:noProof/>
            <w:webHidden/>
          </w:rPr>
          <w:instrText xml:space="preserve"> PAGEREF _Toc241498471 \h </w:instrText>
        </w:r>
        <w:r>
          <w:rPr>
            <w:noProof/>
            <w:webHidden/>
          </w:rPr>
        </w:r>
        <w:r>
          <w:rPr>
            <w:noProof/>
            <w:webHidden/>
          </w:rPr>
          <w:fldChar w:fldCharType="separate"/>
        </w:r>
        <w:r w:rsidR="0033497F">
          <w:rPr>
            <w:noProof/>
            <w:webHidden/>
          </w:rPr>
          <w:t>76</w:t>
        </w:r>
        <w:r>
          <w:rPr>
            <w:noProof/>
            <w:webHidden/>
          </w:rPr>
          <w:fldChar w:fldCharType="end"/>
        </w:r>
      </w:hyperlink>
    </w:p>
    <w:p w14:paraId="30C61E88" w14:textId="5AD0EDA2"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72" w:history="1">
        <w:r w:rsidRPr="0098492A">
          <w:rPr>
            <w:rStyle w:val="Hyperlink"/>
            <w:noProof/>
          </w:rPr>
          <w:t>Criminal Offenses</w:t>
        </w:r>
        <w:r>
          <w:rPr>
            <w:noProof/>
            <w:webHidden/>
          </w:rPr>
          <w:tab/>
        </w:r>
        <w:r>
          <w:rPr>
            <w:noProof/>
            <w:webHidden/>
          </w:rPr>
          <w:fldChar w:fldCharType="begin"/>
        </w:r>
        <w:r>
          <w:rPr>
            <w:noProof/>
            <w:webHidden/>
          </w:rPr>
          <w:instrText xml:space="preserve"> PAGEREF _Toc241498472 \h </w:instrText>
        </w:r>
        <w:r>
          <w:rPr>
            <w:noProof/>
            <w:webHidden/>
          </w:rPr>
        </w:r>
        <w:r>
          <w:rPr>
            <w:noProof/>
            <w:webHidden/>
          </w:rPr>
          <w:fldChar w:fldCharType="separate"/>
        </w:r>
        <w:r w:rsidR="0033497F">
          <w:rPr>
            <w:noProof/>
            <w:webHidden/>
          </w:rPr>
          <w:t>76</w:t>
        </w:r>
        <w:r>
          <w:rPr>
            <w:noProof/>
            <w:webHidden/>
          </w:rPr>
          <w:fldChar w:fldCharType="end"/>
        </w:r>
      </w:hyperlink>
    </w:p>
    <w:p w14:paraId="3B8E2478" w14:textId="5CC8718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73" w:history="1">
        <w:r w:rsidRPr="0098492A">
          <w:rPr>
            <w:rStyle w:val="Hyperlink"/>
            <w:noProof/>
          </w:rPr>
          <w:t>Categories of Prejudice</w:t>
        </w:r>
        <w:r>
          <w:rPr>
            <w:noProof/>
            <w:webHidden/>
          </w:rPr>
          <w:tab/>
        </w:r>
        <w:r>
          <w:rPr>
            <w:noProof/>
            <w:webHidden/>
          </w:rPr>
          <w:fldChar w:fldCharType="begin"/>
        </w:r>
        <w:r>
          <w:rPr>
            <w:noProof/>
            <w:webHidden/>
          </w:rPr>
          <w:instrText xml:space="preserve"> PAGEREF _Toc241498473 \h </w:instrText>
        </w:r>
        <w:r>
          <w:rPr>
            <w:noProof/>
            <w:webHidden/>
          </w:rPr>
        </w:r>
        <w:r>
          <w:rPr>
            <w:noProof/>
            <w:webHidden/>
          </w:rPr>
          <w:fldChar w:fldCharType="separate"/>
        </w:r>
        <w:r w:rsidR="0033497F">
          <w:rPr>
            <w:noProof/>
            <w:webHidden/>
          </w:rPr>
          <w:t>78</w:t>
        </w:r>
        <w:r>
          <w:rPr>
            <w:noProof/>
            <w:webHidden/>
          </w:rPr>
          <w:fldChar w:fldCharType="end"/>
        </w:r>
      </w:hyperlink>
    </w:p>
    <w:p w14:paraId="5719D9FF" w14:textId="2C730F0C"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74" w:history="1">
        <w:r w:rsidRPr="0098492A">
          <w:rPr>
            <w:rStyle w:val="Hyperlink"/>
            <w:noProof/>
          </w:rPr>
          <w:t>Definition of Crime Categories Under Montana Law</w:t>
        </w:r>
        <w:r>
          <w:rPr>
            <w:noProof/>
            <w:webHidden/>
          </w:rPr>
          <w:tab/>
        </w:r>
        <w:r>
          <w:rPr>
            <w:noProof/>
            <w:webHidden/>
          </w:rPr>
          <w:fldChar w:fldCharType="begin"/>
        </w:r>
        <w:r>
          <w:rPr>
            <w:noProof/>
            <w:webHidden/>
          </w:rPr>
          <w:instrText xml:space="preserve"> PAGEREF _Toc241498474 \h </w:instrText>
        </w:r>
        <w:r>
          <w:rPr>
            <w:noProof/>
            <w:webHidden/>
          </w:rPr>
        </w:r>
        <w:r>
          <w:rPr>
            <w:noProof/>
            <w:webHidden/>
          </w:rPr>
          <w:fldChar w:fldCharType="separate"/>
        </w:r>
        <w:r w:rsidR="0033497F">
          <w:rPr>
            <w:noProof/>
            <w:webHidden/>
          </w:rPr>
          <w:t>79</w:t>
        </w:r>
        <w:r>
          <w:rPr>
            <w:noProof/>
            <w:webHidden/>
          </w:rPr>
          <w:fldChar w:fldCharType="end"/>
        </w:r>
      </w:hyperlink>
    </w:p>
    <w:p w14:paraId="15CCF3A4" w14:textId="20B1C209" w:rsidR="00072ACF" w:rsidRDefault="00072ACF">
      <w:pPr>
        <w:pStyle w:val="TOC1"/>
        <w:tabs>
          <w:tab w:val="right" w:leader="dot" w:pos="9350"/>
        </w:tabs>
        <w:rPr>
          <w:rFonts w:asciiTheme="minorHAnsi" w:eastAsiaTheme="minorEastAsia" w:hAnsiTheme="minorHAnsi" w:cstheme="minorBidi"/>
          <w:noProof/>
          <w:color w:val="auto"/>
          <w:sz w:val="24"/>
          <w:szCs w:val="24"/>
        </w:rPr>
      </w:pPr>
      <w:hyperlink w:anchor="_Toc241498475" w:history="1">
        <w:r w:rsidRPr="0098492A">
          <w:rPr>
            <w:rStyle w:val="Hyperlink"/>
            <w:noProof/>
          </w:rPr>
          <w:t>2026 ANNUAL CAMPUS FIRE SAFETY REPORT FOR REPORTING YEAR 2025, 2024, 2023</w:t>
        </w:r>
        <w:r>
          <w:rPr>
            <w:noProof/>
            <w:webHidden/>
          </w:rPr>
          <w:tab/>
        </w:r>
        <w:r>
          <w:rPr>
            <w:noProof/>
            <w:webHidden/>
          </w:rPr>
          <w:fldChar w:fldCharType="begin"/>
        </w:r>
        <w:r>
          <w:rPr>
            <w:noProof/>
            <w:webHidden/>
          </w:rPr>
          <w:instrText xml:space="preserve"> PAGEREF _Toc241498475 \h </w:instrText>
        </w:r>
        <w:r>
          <w:rPr>
            <w:noProof/>
            <w:webHidden/>
          </w:rPr>
        </w:r>
        <w:r>
          <w:rPr>
            <w:noProof/>
            <w:webHidden/>
          </w:rPr>
          <w:fldChar w:fldCharType="separate"/>
        </w:r>
        <w:r w:rsidR="0033497F">
          <w:rPr>
            <w:noProof/>
            <w:webHidden/>
          </w:rPr>
          <w:t>87</w:t>
        </w:r>
        <w:r>
          <w:rPr>
            <w:noProof/>
            <w:webHidden/>
          </w:rPr>
          <w:fldChar w:fldCharType="end"/>
        </w:r>
      </w:hyperlink>
    </w:p>
    <w:p w14:paraId="72AB928C" w14:textId="2DEABBA0"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6" w:history="1">
        <w:r w:rsidRPr="0098492A">
          <w:rPr>
            <w:rStyle w:val="Hyperlink"/>
            <w:noProof/>
          </w:rPr>
          <w:t>Introduction</w:t>
        </w:r>
        <w:r>
          <w:rPr>
            <w:noProof/>
            <w:webHidden/>
          </w:rPr>
          <w:tab/>
        </w:r>
        <w:r>
          <w:rPr>
            <w:noProof/>
            <w:webHidden/>
          </w:rPr>
          <w:fldChar w:fldCharType="begin"/>
        </w:r>
        <w:r>
          <w:rPr>
            <w:noProof/>
            <w:webHidden/>
          </w:rPr>
          <w:instrText xml:space="preserve"> PAGEREF _Toc241498476 \h </w:instrText>
        </w:r>
        <w:r>
          <w:rPr>
            <w:noProof/>
            <w:webHidden/>
          </w:rPr>
        </w:r>
        <w:r>
          <w:rPr>
            <w:noProof/>
            <w:webHidden/>
          </w:rPr>
          <w:fldChar w:fldCharType="separate"/>
        </w:r>
        <w:r w:rsidR="0033497F">
          <w:rPr>
            <w:noProof/>
            <w:webHidden/>
          </w:rPr>
          <w:t>87</w:t>
        </w:r>
        <w:r>
          <w:rPr>
            <w:noProof/>
            <w:webHidden/>
          </w:rPr>
          <w:fldChar w:fldCharType="end"/>
        </w:r>
      </w:hyperlink>
    </w:p>
    <w:p w14:paraId="3B21F900" w14:textId="4AB0ECE3"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7" w:history="1">
        <w:r w:rsidRPr="0098492A">
          <w:rPr>
            <w:rStyle w:val="Hyperlink"/>
            <w:noProof/>
          </w:rPr>
          <w:t>Fire Reporting and University Response to Arson</w:t>
        </w:r>
        <w:r>
          <w:rPr>
            <w:noProof/>
            <w:webHidden/>
          </w:rPr>
          <w:tab/>
        </w:r>
        <w:r>
          <w:rPr>
            <w:noProof/>
            <w:webHidden/>
          </w:rPr>
          <w:fldChar w:fldCharType="begin"/>
        </w:r>
        <w:r>
          <w:rPr>
            <w:noProof/>
            <w:webHidden/>
          </w:rPr>
          <w:instrText xml:space="preserve"> PAGEREF _Toc241498477 \h </w:instrText>
        </w:r>
        <w:r>
          <w:rPr>
            <w:noProof/>
            <w:webHidden/>
          </w:rPr>
        </w:r>
        <w:r>
          <w:rPr>
            <w:noProof/>
            <w:webHidden/>
          </w:rPr>
          <w:fldChar w:fldCharType="separate"/>
        </w:r>
        <w:r w:rsidR="0033497F">
          <w:rPr>
            <w:noProof/>
            <w:webHidden/>
          </w:rPr>
          <w:t>88</w:t>
        </w:r>
        <w:r>
          <w:rPr>
            <w:noProof/>
            <w:webHidden/>
          </w:rPr>
          <w:fldChar w:fldCharType="end"/>
        </w:r>
      </w:hyperlink>
    </w:p>
    <w:p w14:paraId="215A3D4F" w14:textId="49FB9431"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8" w:history="1">
        <w:r w:rsidRPr="0098492A">
          <w:rPr>
            <w:rStyle w:val="Hyperlink"/>
            <w:noProof/>
          </w:rPr>
          <w:t>University Fire Marshal</w:t>
        </w:r>
        <w:r>
          <w:rPr>
            <w:noProof/>
            <w:webHidden/>
          </w:rPr>
          <w:tab/>
        </w:r>
        <w:r>
          <w:rPr>
            <w:noProof/>
            <w:webHidden/>
          </w:rPr>
          <w:fldChar w:fldCharType="begin"/>
        </w:r>
        <w:r>
          <w:rPr>
            <w:noProof/>
            <w:webHidden/>
          </w:rPr>
          <w:instrText xml:space="preserve"> PAGEREF _Toc241498478 \h </w:instrText>
        </w:r>
        <w:r>
          <w:rPr>
            <w:noProof/>
            <w:webHidden/>
          </w:rPr>
        </w:r>
        <w:r>
          <w:rPr>
            <w:noProof/>
            <w:webHidden/>
          </w:rPr>
          <w:fldChar w:fldCharType="separate"/>
        </w:r>
        <w:r w:rsidR="0033497F">
          <w:rPr>
            <w:noProof/>
            <w:webHidden/>
          </w:rPr>
          <w:t>88</w:t>
        </w:r>
        <w:r>
          <w:rPr>
            <w:noProof/>
            <w:webHidden/>
          </w:rPr>
          <w:fldChar w:fldCharType="end"/>
        </w:r>
      </w:hyperlink>
    </w:p>
    <w:p w14:paraId="1DEEBE0B" w14:textId="32C84C78"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79" w:history="1">
        <w:r w:rsidRPr="0098492A">
          <w:rPr>
            <w:rStyle w:val="Hyperlink"/>
            <w:noProof/>
          </w:rPr>
          <w:t>University Fire Safety Policies</w:t>
        </w:r>
        <w:r>
          <w:rPr>
            <w:noProof/>
            <w:webHidden/>
          </w:rPr>
          <w:tab/>
        </w:r>
        <w:r>
          <w:rPr>
            <w:noProof/>
            <w:webHidden/>
          </w:rPr>
          <w:fldChar w:fldCharType="begin"/>
        </w:r>
        <w:r>
          <w:rPr>
            <w:noProof/>
            <w:webHidden/>
          </w:rPr>
          <w:instrText xml:space="preserve"> PAGEREF _Toc241498479 \h </w:instrText>
        </w:r>
        <w:r>
          <w:rPr>
            <w:noProof/>
            <w:webHidden/>
          </w:rPr>
        </w:r>
        <w:r>
          <w:rPr>
            <w:noProof/>
            <w:webHidden/>
          </w:rPr>
          <w:fldChar w:fldCharType="separate"/>
        </w:r>
        <w:r w:rsidR="0033497F">
          <w:rPr>
            <w:noProof/>
            <w:webHidden/>
          </w:rPr>
          <w:t>89</w:t>
        </w:r>
        <w:r>
          <w:rPr>
            <w:noProof/>
            <w:webHidden/>
          </w:rPr>
          <w:fldChar w:fldCharType="end"/>
        </w:r>
      </w:hyperlink>
    </w:p>
    <w:p w14:paraId="6AFD6444" w14:textId="7B65AB78"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0" w:history="1">
        <w:r w:rsidRPr="0098492A">
          <w:rPr>
            <w:rStyle w:val="Hyperlink"/>
            <w:rFonts w:eastAsia="Times New Roman"/>
            <w:noProof/>
          </w:rPr>
          <w:t>Fire Safety</w:t>
        </w:r>
        <w:r>
          <w:rPr>
            <w:noProof/>
            <w:webHidden/>
          </w:rPr>
          <w:tab/>
        </w:r>
        <w:r>
          <w:rPr>
            <w:noProof/>
            <w:webHidden/>
          </w:rPr>
          <w:fldChar w:fldCharType="begin"/>
        </w:r>
        <w:r>
          <w:rPr>
            <w:noProof/>
            <w:webHidden/>
          </w:rPr>
          <w:instrText xml:space="preserve"> PAGEREF _Toc241498480 \h </w:instrText>
        </w:r>
        <w:r>
          <w:rPr>
            <w:noProof/>
            <w:webHidden/>
          </w:rPr>
        </w:r>
        <w:r>
          <w:rPr>
            <w:noProof/>
            <w:webHidden/>
          </w:rPr>
          <w:fldChar w:fldCharType="separate"/>
        </w:r>
        <w:r w:rsidR="0033497F">
          <w:rPr>
            <w:noProof/>
            <w:webHidden/>
          </w:rPr>
          <w:t>89</w:t>
        </w:r>
        <w:r>
          <w:rPr>
            <w:noProof/>
            <w:webHidden/>
          </w:rPr>
          <w:fldChar w:fldCharType="end"/>
        </w:r>
      </w:hyperlink>
    </w:p>
    <w:p w14:paraId="15FC6E5B" w14:textId="13F7CA59"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81" w:history="1">
        <w:r w:rsidRPr="0098492A">
          <w:rPr>
            <w:rStyle w:val="Hyperlink"/>
            <w:noProof/>
          </w:rPr>
          <w:t>Fire Evacuation Procedures</w:t>
        </w:r>
        <w:r>
          <w:rPr>
            <w:noProof/>
            <w:webHidden/>
          </w:rPr>
          <w:tab/>
        </w:r>
        <w:r>
          <w:rPr>
            <w:noProof/>
            <w:webHidden/>
          </w:rPr>
          <w:fldChar w:fldCharType="begin"/>
        </w:r>
        <w:r>
          <w:rPr>
            <w:noProof/>
            <w:webHidden/>
          </w:rPr>
          <w:instrText xml:space="preserve"> PAGEREF _Toc241498481 \h </w:instrText>
        </w:r>
        <w:r>
          <w:rPr>
            <w:noProof/>
            <w:webHidden/>
          </w:rPr>
        </w:r>
        <w:r>
          <w:rPr>
            <w:noProof/>
            <w:webHidden/>
          </w:rPr>
          <w:fldChar w:fldCharType="separate"/>
        </w:r>
        <w:r w:rsidR="0033497F">
          <w:rPr>
            <w:noProof/>
            <w:webHidden/>
          </w:rPr>
          <w:t>91</w:t>
        </w:r>
        <w:r>
          <w:rPr>
            <w:noProof/>
            <w:webHidden/>
          </w:rPr>
          <w:fldChar w:fldCharType="end"/>
        </w:r>
      </w:hyperlink>
    </w:p>
    <w:p w14:paraId="102250E2" w14:textId="250B5159"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2" w:history="1">
        <w:r w:rsidRPr="0098492A">
          <w:rPr>
            <w:rStyle w:val="Hyperlink"/>
            <w:noProof/>
          </w:rPr>
          <w:t>University Student Housing</w:t>
        </w:r>
        <w:r>
          <w:rPr>
            <w:noProof/>
            <w:webHidden/>
          </w:rPr>
          <w:tab/>
        </w:r>
        <w:r>
          <w:rPr>
            <w:noProof/>
            <w:webHidden/>
          </w:rPr>
          <w:fldChar w:fldCharType="begin"/>
        </w:r>
        <w:r>
          <w:rPr>
            <w:noProof/>
            <w:webHidden/>
          </w:rPr>
          <w:instrText xml:space="preserve"> PAGEREF _Toc241498482 \h </w:instrText>
        </w:r>
        <w:r>
          <w:rPr>
            <w:noProof/>
            <w:webHidden/>
          </w:rPr>
        </w:r>
        <w:r>
          <w:rPr>
            <w:noProof/>
            <w:webHidden/>
          </w:rPr>
          <w:fldChar w:fldCharType="separate"/>
        </w:r>
        <w:r w:rsidR="0033497F">
          <w:rPr>
            <w:noProof/>
            <w:webHidden/>
          </w:rPr>
          <w:t>91</w:t>
        </w:r>
        <w:r>
          <w:rPr>
            <w:noProof/>
            <w:webHidden/>
          </w:rPr>
          <w:fldChar w:fldCharType="end"/>
        </w:r>
      </w:hyperlink>
    </w:p>
    <w:p w14:paraId="0F85ADF2" w14:textId="31F705B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3" w:history="1">
        <w:r w:rsidRPr="0098492A">
          <w:rPr>
            <w:rStyle w:val="Hyperlink"/>
            <w:noProof/>
          </w:rPr>
          <w:t>University Student Apartments</w:t>
        </w:r>
        <w:r>
          <w:rPr>
            <w:noProof/>
            <w:webHidden/>
          </w:rPr>
          <w:tab/>
        </w:r>
        <w:r>
          <w:rPr>
            <w:noProof/>
            <w:webHidden/>
          </w:rPr>
          <w:fldChar w:fldCharType="begin"/>
        </w:r>
        <w:r>
          <w:rPr>
            <w:noProof/>
            <w:webHidden/>
          </w:rPr>
          <w:instrText xml:space="preserve"> PAGEREF _Toc241498483 \h </w:instrText>
        </w:r>
        <w:r>
          <w:rPr>
            <w:noProof/>
            <w:webHidden/>
          </w:rPr>
        </w:r>
        <w:r>
          <w:rPr>
            <w:noProof/>
            <w:webHidden/>
          </w:rPr>
          <w:fldChar w:fldCharType="separate"/>
        </w:r>
        <w:r w:rsidR="0033497F">
          <w:rPr>
            <w:noProof/>
            <w:webHidden/>
          </w:rPr>
          <w:t>92</w:t>
        </w:r>
        <w:r>
          <w:rPr>
            <w:noProof/>
            <w:webHidden/>
          </w:rPr>
          <w:fldChar w:fldCharType="end"/>
        </w:r>
      </w:hyperlink>
    </w:p>
    <w:p w14:paraId="166EC71A" w14:textId="6CAAED5D"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84" w:history="1">
        <w:r w:rsidRPr="0098492A">
          <w:rPr>
            <w:rStyle w:val="Hyperlink"/>
            <w:noProof/>
          </w:rPr>
          <w:t>Fire Safety Education and Training</w:t>
        </w:r>
        <w:r>
          <w:rPr>
            <w:noProof/>
            <w:webHidden/>
          </w:rPr>
          <w:tab/>
        </w:r>
        <w:r>
          <w:rPr>
            <w:noProof/>
            <w:webHidden/>
          </w:rPr>
          <w:fldChar w:fldCharType="begin"/>
        </w:r>
        <w:r>
          <w:rPr>
            <w:noProof/>
            <w:webHidden/>
          </w:rPr>
          <w:instrText xml:space="preserve"> PAGEREF _Toc241498484 \h </w:instrText>
        </w:r>
        <w:r>
          <w:rPr>
            <w:noProof/>
            <w:webHidden/>
          </w:rPr>
        </w:r>
        <w:r>
          <w:rPr>
            <w:noProof/>
            <w:webHidden/>
          </w:rPr>
          <w:fldChar w:fldCharType="separate"/>
        </w:r>
        <w:r w:rsidR="0033497F">
          <w:rPr>
            <w:noProof/>
            <w:webHidden/>
          </w:rPr>
          <w:t>92</w:t>
        </w:r>
        <w:r>
          <w:rPr>
            <w:noProof/>
            <w:webHidden/>
          </w:rPr>
          <w:fldChar w:fldCharType="end"/>
        </w:r>
      </w:hyperlink>
    </w:p>
    <w:p w14:paraId="32D8EE0A" w14:textId="49076AA4"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5" w:history="1">
        <w:r w:rsidRPr="0098492A">
          <w:rPr>
            <w:rStyle w:val="Hyperlink"/>
            <w:noProof/>
          </w:rPr>
          <w:t>Procedures that Students and Employees Should Follow in Case of Fire</w:t>
        </w:r>
        <w:r>
          <w:rPr>
            <w:noProof/>
            <w:webHidden/>
          </w:rPr>
          <w:tab/>
        </w:r>
        <w:r>
          <w:rPr>
            <w:noProof/>
            <w:webHidden/>
          </w:rPr>
          <w:fldChar w:fldCharType="begin"/>
        </w:r>
        <w:r>
          <w:rPr>
            <w:noProof/>
            <w:webHidden/>
          </w:rPr>
          <w:instrText xml:space="preserve"> PAGEREF _Toc241498485 \h </w:instrText>
        </w:r>
        <w:r>
          <w:rPr>
            <w:noProof/>
            <w:webHidden/>
          </w:rPr>
        </w:r>
        <w:r>
          <w:rPr>
            <w:noProof/>
            <w:webHidden/>
          </w:rPr>
          <w:fldChar w:fldCharType="separate"/>
        </w:r>
        <w:r w:rsidR="0033497F">
          <w:rPr>
            <w:noProof/>
            <w:webHidden/>
          </w:rPr>
          <w:t>92</w:t>
        </w:r>
        <w:r>
          <w:rPr>
            <w:noProof/>
            <w:webHidden/>
          </w:rPr>
          <w:fldChar w:fldCharType="end"/>
        </w:r>
      </w:hyperlink>
    </w:p>
    <w:p w14:paraId="4730B4F2" w14:textId="6BCF6F5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6" w:history="1">
        <w:r w:rsidRPr="0098492A">
          <w:rPr>
            <w:rStyle w:val="Hyperlink"/>
            <w:noProof/>
          </w:rPr>
          <w:t>University Student Housing Training</w:t>
        </w:r>
        <w:r>
          <w:rPr>
            <w:noProof/>
            <w:webHidden/>
          </w:rPr>
          <w:tab/>
        </w:r>
        <w:r>
          <w:rPr>
            <w:noProof/>
            <w:webHidden/>
          </w:rPr>
          <w:fldChar w:fldCharType="begin"/>
        </w:r>
        <w:r>
          <w:rPr>
            <w:noProof/>
            <w:webHidden/>
          </w:rPr>
          <w:instrText xml:space="preserve"> PAGEREF _Toc241498486 \h </w:instrText>
        </w:r>
        <w:r>
          <w:rPr>
            <w:noProof/>
            <w:webHidden/>
          </w:rPr>
        </w:r>
        <w:r>
          <w:rPr>
            <w:noProof/>
            <w:webHidden/>
          </w:rPr>
          <w:fldChar w:fldCharType="separate"/>
        </w:r>
        <w:r w:rsidR="0033497F">
          <w:rPr>
            <w:noProof/>
            <w:webHidden/>
          </w:rPr>
          <w:t>93</w:t>
        </w:r>
        <w:r>
          <w:rPr>
            <w:noProof/>
            <w:webHidden/>
          </w:rPr>
          <w:fldChar w:fldCharType="end"/>
        </w:r>
      </w:hyperlink>
    </w:p>
    <w:p w14:paraId="329A9469" w14:textId="7B1C1DEC"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7" w:history="1">
        <w:r w:rsidRPr="0098492A">
          <w:rPr>
            <w:rStyle w:val="Hyperlink"/>
            <w:noProof/>
          </w:rPr>
          <w:t>University Student Apartments Training</w:t>
        </w:r>
        <w:r>
          <w:rPr>
            <w:noProof/>
            <w:webHidden/>
          </w:rPr>
          <w:tab/>
        </w:r>
        <w:r>
          <w:rPr>
            <w:noProof/>
            <w:webHidden/>
          </w:rPr>
          <w:fldChar w:fldCharType="begin"/>
        </w:r>
        <w:r>
          <w:rPr>
            <w:noProof/>
            <w:webHidden/>
          </w:rPr>
          <w:instrText xml:space="preserve"> PAGEREF _Toc241498487 \h </w:instrText>
        </w:r>
        <w:r>
          <w:rPr>
            <w:noProof/>
            <w:webHidden/>
          </w:rPr>
        </w:r>
        <w:r>
          <w:rPr>
            <w:noProof/>
            <w:webHidden/>
          </w:rPr>
          <w:fldChar w:fldCharType="separate"/>
        </w:r>
        <w:r w:rsidR="0033497F">
          <w:rPr>
            <w:noProof/>
            <w:webHidden/>
          </w:rPr>
          <w:t>93</w:t>
        </w:r>
        <w:r>
          <w:rPr>
            <w:noProof/>
            <w:webHidden/>
          </w:rPr>
          <w:fldChar w:fldCharType="end"/>
        </w:r>
      </w:hyperlink>
    </w:p>
    <w:p w14:paraId="6F3C5A95" w14:textId="379EF044"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88" w:history="1">
        <w:r w:rsidRPr="0098492A">
          <w:rPr>
            <w:rStyle w:val="Hyperlink"/>
            <w:noProof/>
          </w:rPr>
          <w:t>Fire Drills and Fire Safety Systems</w:t>
        </w:r>
        <w:r>
          <w:rPr>
            <w:noProof/>
            <w:webHidden/>
          </w:rPr>
          <w:tab/>
        </w:r>
        <w:r>
          <w:rPr>
            <w:noProof/>
            <w:webHidden/>
          </w:rPr>
          <w:fldChar w:fldCharType="begin"/>
        </w:r>
        <w:r>
          <w:rPr>
            <w:noProof/>
            <w:webHidden/>
          </w:rPr>
          <w:instrText xml:space="preserve"> PAGEREF _Toc241498488 \h </w:instrText>
        </w:r>
        <w:r>
          <w:rPr>
            <w:noProof/>
            <w:webHidden/>
          </w:rPr>
        </w:r>
        <w:r>
          <w:rPr>
            <w:noProof/>
            <w:webHidden/>
          </w:rPr>
          <w:fldChar w:fldCharType="separate"/>
        </w:r>
        <w:r w:rsidR="0033497F">
          <w:rPr>
            <w:noProof/>
            <w:webHidden/>
          </w:rPr>
          <w:t>93</w:t>
        </w:r>
        <w:r>
          <w:rPr>
            <w:noProof/>
            <w:webHidden/>
          </w:rPr>
          <w:fldChar w:fldCharType="end"/>
        </w:r>
      </w:hyperlink>
    </w:p>
    <w:p w14:paraId="796BE92E" w14:textId="6E25441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89" w:history="1">
        <w:r w:rsidRPr="0098492A">
          <w:rPr>
            <w:rStyle w:val="Hyperlink"/>
            <w:noProof/>
          </w:rPr>
          <w:t>2025 Residential Facilities Fire Drills and Fire Safety Systems</w:t>
        </w:r>
        <w:r>
          <w:rPr>
            <w:noProof/>
            <w:webHidden/>
          </w:rPr>
          <w:tab/>
        </w:r>
        <w:r>
          <w:rPr>
            <w:noProof/>
            <w:webHidden/>
          </w:rPr>
          <w:fldChar w:fldCharType="begin"/>
        </w:r>
        <w:r>
          <w:rPr>
            <w:noProof/>
            <w:webHidden/>
          </w:rPr>
          <w:instrText xml:space="preserve"> PAGEREF _Toc241498489 \h </w:instrText>
        </w:r>
        <w:r>
          <w:rPr>
            <w:noProof/>
            <w:webHidden/>
          </w:rPr>
        </w:r>
        <w:r>
          <w:rPr>
            <w:noProof/>
            <w:webHidden/>
          </w:rPr>
          <w:fldChar w:fldCharType="separate"/>
        </w:r>
        <w:r w:rsidR="0033497F">
          <w:rPr>
            <w:noProof/>
            <w:webHidden/>
          </w:rPr>
          <w:t>94</w:t>
        </w:r>
        <w:r>
          <w:rPr>
            <w:noProof/>
            <w:webHidden/>
          </w:rPr>
          <w:fldChar w:fldCharType="end"/>
        </w:r>
      </w:hyperlink>
    </w:p>
    <w:p w14:paraId="3BDD8EDC" w14:textId="1A029EC5"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0" w:history="1">
        <w:r w:rsidRPr="0098492A">
          <w:rPr>
            <w:rStyle w:val="Hyperlink"/>
            <w:noProof/>
          </w:rPr>
          <w:t>Facility</w:t>
        </w:r>
        <w:r>
          <w:rPr>
            <w:noProof/>
            <w:webHidden/>
          </w:rPr>
          <w:tab/>
        </w:r>
        <w:r>
          <w:rPr>
            <w:noProof/>
            <w:webHidden/>
          </w:rPr>
          <w:fldChar w:fldCharType="begin"/>
        </w:r>
        <w:r>
          <w:rPr>
            <w:noProof/>
            <w:webHidden/>
          </w:rPr>
          <w:instrText xml:space="preserve"> PAGEREF _Toc241498490 \h </w:instrText>
        </w:r>
        <w:r>
          <w:rPr>
            <w:noProof/>
            <w:webHidden/>
          </w:rPr>
        </w:r>
        <w:r>
          <w:rPr>
            <w:noProof/>
            <w:webHidden/>
          </w:rPr>
          <w:fldChar w:fldCharType="separate"/>
        </w:r>
        <w:r w:rsidR="0033497F">
          <w:rPr>
            <w:noProof/>
            <w:webHidden/>
          </w:rPr>
          <w:t>94</w:t>
        </w:r>
        <w:r>
          <w:rPr>
            <w:noProof/>
            <w:webHidden/>
          </w:rPr>
          <w:fldChar w:fldCharType="end"/>
        </w:r>
      </w:hyperlink>
    </w:p>
    <w:p w14:paraId="3DBE5F38" w14:textId="7C91C384"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491" w:history="1">
        <w:r w:rsidRPr="0098492A">
          <w:rPr>
            <w:rStyle w:val="Hyperlink"/>
            <w:noProof/>
          </w:rPr>
          <w:t>Fire Safety Report Log 2023/2024/2025</w:t>
        </w:r>
        <w:r>
          <w:rPr>
            <w:noProof/>
            <w:webHidden/>
          </w:rPr>
          <w:tab/>
        </w:r>
        <w:r>
          <w:rPr>
            <w:noProof/>
            <w:webHidden/>
          </w:rPr>
          <w:fldChar w:fldCharType="begin"/>
        </w:r>
        <w:r>
          <w:rPr>
            <w:noProof/>
            <w:webHidden/>
          </w:rPr>
          <w:instrText xml:space="preserve"> PAGEREF _Toc241498491 \h </w:instrText>
        </w:r>
        <w:r>
          <w:rPr>
            <w:noProof/>
            <w:webHidden/>
          </w:rPr>
        </w:r>
        <w:r>
          <w:rPr>
            <w:noProof/>
            <w:webHidden/>
          </w:rPr>
          <w:fldChar w:fldCharType="separate"/>
        </w:r>
        <w:r w:rsidR="0033497F">
          <w:rPr>
            <w:noProof/>
            <w:webHidden/>
          </w:rPr>
          <w:t>95</w:t>
        </w:r>
        <w:r>
          <w:rPr>
            <w:noProof/>
            <w:webHidden/>
          </w:rPr>
          <w:fldChar w:fldCharType="end"/>
        </w:r>
      </w:hyperlink>
    </w:p>
    <w:p w14:paraId="4B57C441" w14:textId="3AB5E30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2" w:history="1">
        <w:r w:rsidRPr="0098492A">
          <w:rPr>
            <w:rStyle w:val="Hyperlink"/>
            <w:noProof/>
          </w:rPr>
          <w:t>2023 Residential Facilities Fire Safety Report Log</w:t>
        </w:r>
        <w:r>
          <w:rPr>
            <w:noProof/>
            <w:webHidden/>
          </w:rPr>
          <w:tab/>
        </w:r>
        <w:r>
          <w:rPr>
            <w:noProof/>
            <w:webHidden/>
          </w:rPr>
          <w:fldChar w:fldCharType="begin"/>
        </w:r>
        <w:r>
          <w:rPr>
            <w:noProof/>
            <w:webHidden/>
          </w:rPr>
          <w:instrText xml:space="preserve"> PAGEREF _Toc241498492 \h </w:instrText>
        </w:r>
        <w:r>
          <w:rPr>
            <w:noProof/>
            <w:webHidden/>
          </w:rPr>
        </w:r>
        <w:r>
          <w:rPr>
            <w:noProof/>
            <w:webHidden/>
          </w:rPr>
          <w:fldChar w:fldCharType="separate"/>
        </w:r>
        <w:r w:rsidR="0033497F">
          <w:rPr>
            <w:noProof/>
            <w:webHidden/>
          </w:rPr>
          <w:t>95</w:t>
        </w:r>
        <w:r>
          <w:rPr>
            <w:noProof/>
            <w:webHidden/>
          </w:rPr>
          <w:fldChar w:fldCharType="end"/>
        </w:r>
      </w:hyperlink>
    </w:p>
    <w:p w14:paraId="0110D473" w14:textId="6788A867"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3" w:history="1">
        <w:r w:rsidRPr="0098492A">
          <w:rPr>
            <w:rStyle w:val="Hyperlink"/>
            <w:noProof/>
          </w:rPr>
          <w:t>Facility</w:t>
        </w:r>
        <w:r>
          <w:rPr>
            <w:noProof/>
            <w:webHidden/>
          </w:rPr>
          <w:tab/>
        </w:r>
        <w:r>
          <w:rPr>
            <w:noProof/>
            <w:webHidden/>
          </w:rPr>
          <w:fldChar w:fldCharType="begin"/>
        </w:r>
        <w:r>
          <w:rPr>
            <w:noProof/>
            <w:webHidden/>
          </w:rPr>
          <w:instrText xml:space="preserve"> PAGEREF _Toc241498493 \h </w:instrText>
        </w:r>
        <w:r>
          <w:rPr>
            <w:noProof/>
            <w:webHidden/>
          </w:rPr>
        </w:r>
        <w:r>
          <w:rPr>
            <w:noProof/>
            <w:webHidden/>
          </w:rPr>
          <w:fldChar w:fldCharType="separate"/>
        </w:r>
        <w:r w:rsidR="0033497F">
          <w:rPr>
            <w:noProof/>
            <w:webHidden/>
          </w:rPr>
          <w:t>95</w:t>
        </w:r>
        <w:r>
          <w:rPr>
            <w:noProof/>
            <w:webHidden/>
          </w:rPr>
          <w:fldChar w:fldCharType="end"/>
        </w:r>
      </w:hyperlink>
    </w:p>
    <w:p w14:paraId="7DB2E34A" w14:textId="31BFF206"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4" w:history="1">
        <w:r w:rsidRPr="0098492A">
          <w:rPr>
            <w:rStyle w:val="Hyperlink"/>
            <w:noProof/>
          </w:rPr>
          <w:t>2023 University Student Apartments Fire Safety Report Log</w:t>
        </w:r>
        <w:r>
          <w:rPr>
            <w:noProof/>
            <w:webHidden/>
          </w:rPr>
          <w:tab/>
        </w:r>
        <w:r>
          <w:rPr>
            <w:noProof/>
            <w:webHidden/>
          </w:rPr>
          <w:fldChar w:fldCharType="begin"/>
        </w:r>
        <w:r>
          <w:rPr>
            <w:noProof/>
            <w:webHidden/>
          </w:rPr>
          <w:instrText xml:space="preserve"> PAGEREF _Toc241498494 \h </w:instrText>
        </w:r>
        <w:r>
          <w:rPr>
            <w:noProof/>
            <w:webHidden/>
          </w:rPr>
        </w:r>
        <w:r>
          <w:rPr>
            <w:noProof/>
            <w:webHidden/>
          </w:rPr>
          <w:fldChar w:fldCharType="separate"/>
        </w:r>
        <w:r w:rsidR="0033497F">
          <w:rPr>
            <w:noProof/>
            <w:webHidden/>
          </w:rPr>
          <w:t>96</w:t>
        </w:r>
        <w:r>
          <w:rPr>
            <w:noProof/>
            <w:webHidden/>
          </w:rPr>
          <w:fldChar w:fldCharType="end"/>
        </w:r>
      </w:hyperlink>
    </w:p>
    <w:p w14:paraId="52C691D5" w14:textId="4A9B39A1"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5" w:history="1">
        <w:r w:rsidRPr="0098492A">
          <w:rPr>
            <w:rStyle w:val="Hyperlink"/>
            <w:noProof/>
          </w:rPr>
          <w:t>Facility</w:t>
        </w:r>
        <w:r>
          <w:rPr>
            <w:noProof/>
            <w:webHidden/>
          </w:rPr>
          <w:tab/>
        </w:r>
        <w:r>
          <w:rPr>
            <w:noProof/>
            <w:webHidden/>
          </w:rPr>
          <w:fldChar w:fldCharType="begin"/>
        </w:r>
        <w:r>
          <w:rPr>
            <w:noProof/>
            <w:webHidden/>
          </w:rPr>
          <w:instrText xml:space="preserve"> PAGEREF _Toc241498495 \h </w:instrText>
        </w:r>
        <w:r>
          <w:rPr>
            <w:noProof/>
            <w:webHidden/>
          </w:rPr>
        </w:r>
        <w:r>
          <w:rPr>
            <w:noProof/>
            <w:webHidden/>
          </w:rPr>
          <w:fldChar w:fldCharType="separate"/>
        </w:r>
        <w:r w:rsidR="0033497F">
          <w:rPr>
            <w:noProof/>
            <w:webHidden/>
          </w:rPr>
          <w:t>96</w:t>
        </w:r>
        <w:r>
          <w:rPr>
            <w:noProof/>
            <w:webHidden/>
          </w:rPr>
          <w:fldChar w:fldCharType="end"/>
        </w:r>
      </w:hyperlink>
    </w:p>
    <w:p w14:paraId="26D578AA" w14:textId="2B776A2F"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6" w:history="1">
        <w:r w:rsidRPr="0098492A">
          <w:rPr>
            <w:rStyle w:val="Hyperlink"/>
            <w:noProof/>
          </w:rPr>
          <w:t>2024 Residential Facilities Fire Safety Report Log</w:t>
        </w:r>
        <w:r>
          <w:rPr>
            <w:noProof/>
            <w:webHidden/>
          </w:rPr>
          <w:tab/>
        </w:r>
        <w:r>
          <w:rPr>
            <w:noProof/>
            <w:webHidden/>
          </w:rPr>
          <w:fldChar w:fldCharType="begin"/>
        </w:r>
        <w:r>
          <w:rPr>
            <w:noProof/>
            <w:webHidden/>
          </w:rPr>
          <w:instrText xml:space="preserve"> PAGEREF _Toc241498496 \h </w:instrText>
        </w:r>
        <w:r>
          <w:rPr>
            <w:noProof/>
            <w:webHidden/>
          </w:rPr>
        </w:r>
        <w:r>
          <w:rPr>
            <w:noProof/>
            <w:webHidden/>
          </w:rPr>
          <w:fldChar w:fldCharType="separate"/>
        </w:r>
        <w:r w:rsidR="0033497F">
          <w:rPr>
            <w:noProof/>
            <w:webHidden/>
          </w:rPr>
          <w:t>97</w:t>
        </w:r>
        <w:r>
          <w:rPr>
            <w:noProof/>
            <w:webHidden/>
          </w:rPr>
          <w:fldChar w:fldCharType="end"/>
        </w:r>
      </w:hyperlink>
    </w:p>
    <w:p w14:paraId="6682D4E4" w14:textId="432988F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7" w:history="1">
        <w:r w:rsidRPr="0098492A">
          <w:rPr>
            <w:rStyle w:val="Hyperlink"/>
            <w:noProof/>
          </w:rPr>
          <w:t>Facility</w:t>
        </w:r>
        <w:r>
          <w:rPr>
            <w:noProof/>
            <w:webHidden/>
          </w:rPr>
          <w:tab/>
        </w:r>
        <w:r>
          <w:rPr>
            <w:noProof/>
            <w:webHidden/>
          </w:rPr>
          <w:fldChar w:fldCharType="begin"/>
        </w:r>
        <w:r>
          <w:rPr>
            <w:noProof/>
            <w:webHidden/>
          </w:rPr>
          <w:instrText xml:space="preserve"> PAGEREF _Toc241498497 \h </w:instrText>
        </w:r>
        <w:r>
          <w:rPr>
            <w:noProof/>
            <w:webHidden/>
          </w:rPr>
        </w:r>
        <w:r>
          <w:rPr>
            <w:noProof/>
            <w:webHidden/>
          </w:rPr>
          <w:fldChar w:fldCharType="separate"/>
        </w:r>
        <w:r w:rsidR="0033497F">
          <w:rPr>
            <w:noProof/>
            <w:webHidden/>
          </w:rPr>
          <w:t>97</w:t>
        </w:r>
        <w:r>
          <w:rPr>
            <w:noProof/>
            <w:webHidden/>
          </w:rPr>
          <w:fldChar w:fldCharType="end"/>
        </w:r>
      </w:hyperlink>
    </w:p>
    <w:p w14:paraId="442E2571" w14:textId="695E280C"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8" w:history="1">
        <w:r w:rsidRPr="0098492A">
          <w:rPr>
            <w:rStyle w:val="Hyperlink"/>
            <w:noProof/>
          </w:rPr>
          <w:t>2024 University Student Apartments Fire Safety Report Log</w:t>
        </w:r>
        <w:r>
          <w:rPr>
            <w:noProof/>
            <w:webHidden/>
          </w:rPr>
          <w:tab/>
        </w:r>
        <w:r>
          <w:rPr>
            <w:noProof/>
            <w:webHidden/>
          </w:rPr>
          <w:fldChar w:fldCharType="begin"/>
        </w:r>
        <w:r>
          <w:rPr>
            <w:noProof/>
            <w:webHidden/>
          </w:rPr>
          <w:instrText xml:space="preserve"> PAGEREF _Toc241498498 \h </w:instrText>
        </w:r>
        <w:r>
          <w:rPr>
            <w:noProof/>
            <w:webHidden/>
          </w:rPr>
        </w:r>
        <w:r>
          <w:rPr>
            <w:noProof/>
            <w:webHidden/>
          </w:rPr>
          <w:fldChar w:fldCharType="separate"/>
        </w:r>
        <w:r w:rsidR="0033497F">
          <w:rPr>
            <w:noProof/>
            <w:webHidden/>
          </w:rPr>
          <w:t>97</w:t>
        </w:r>
        <w:r>
          <w:rPr>
            <w:noProof/>
            <w:webHidden/>
          </w:rPr>
          <w:fldChar w:fldCharType="end"/>
        </w:r>
      </w:hyperlink>
    </w:p>
    <w:p w14:paraId="395F2822" w14:textId="379EF13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499" w:history="1">
        <w:r w:rsidRPr="0098492A">
          <w:rPr>
            <w:rStyle w:val="Hyperlink"/>
            <w:noProof/>
          </w:rPr>
          <w:t>Facility</w:t>
        </w:r>
        <w:r>
          <w:rPr>
            <w:noProof/>
            <w:webHidden/>
          </w:rPr>
          <w:tab/>
        </w:r>
        <w:r>
          <w:rPr>
            <w:noProof/>
            <w:webHidden/>
          </w:rPr>
          <w:fldChar w:fldCharType="begin"/>
        </w:r>
        <w:r>
          <w:rPr>
            <w:noProof/>
            <w:webHidden/>
          </w:rPr>
          <w:instrText xml:space="preserve"> PAGEREF _Toc241498499 \h </w:instrText>
        </w:r>
        <w:r>
          <w:rPr>
            <w:noProof/>
            <w:webHidden/>
          </w:rPr>
        </w:r>
        <w:r>
          <w:rPr>
            <w:noProof/>
            <w:webHidden/>
          </w:rPr>
          <w:fldChar w:fldCharType="separate"/>
        </w:r>
        <w:r w:rsidR="0033497F">
          <w:rPr>
            <w:noProof/>
            <w:webHidden/>
          </w:rPr>
          <w:t>97</w:t>
        </w:r>
        <w:r>
          <w:rPr>
            <w:noProof/>
            <w:webHidden/>
          </w:rPr>
          <w:fldChar w:fldCharType="end"/>
        </w:r>
      </w:hyperlink>
    </w:p>
    <w:p w14:paraId="12937027" w14:textId="773CD70E"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500" w:history="1">
        <w:r w:rsidRPr="0098492A">
          <w:rPr>
            <w:rStyle w:val="Hyperlink"/>
            <w:noProof/>
          </w:rPr>
          <w:t>2025 Residential Facilities Fire Safety Report Log</w:t>
        </w:r>
        <w:r>
          <w:rPr>
            <w:noProof/>
            <w:webHidden/>
          </w:rPr>
          <w:tab/>
        </w:r>
        <w:r>
          <w:rPr>
            <w:noProof/>
            <w:webHidden/>
          </w:rPr>
          <w:fldChar w:fldCharType="begin"/>
        </w:r>
        <w:r>
          <w:rPr>
            <w:noProof/>
            <w:webHidden/>
          </w:rPr>
          <w:instrText xml:space="preserve"> PAGEREF _Toc241498500 \h </w:instrText>
        </w:r>
        <w:r>
          <w:rPr>
            <w:noProof/>
            <w:webHidden/>
          </w:rPr>
        </w:r>
        <w:r>
          <w:rPr>
            <w:noProof/>
            <w:webHidden/>
          </w:rPr>
          <w:fldChar w:fldCharType="separate"/>
        </w:r>
        <w:r w:rsidR="0033497F">
          <w:rPr>
            <w:noProof/>
            <w:webHidden/>
          </w:rPr>
          <w:t>99</w:t>
        </w:r>
        <w:r>
          <w:rPr>
            <w:noProof/>
            <w:webHidden/>
          </w:rPr>
          <w:fldChar w:fldCharType="end"/>
        </w:r>
      </w:hyperlink>
    </w:p>
    <w:p w14:paraId="3D424CCE" w14:textId="1E7C5BA2"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501" w:history="1">
        <w:r w:rsidRPr="0098492A">
          <w:rPr>
            <w:rStyle w:val="Hyperlink"/>
            <w:noProof/>
          </w:rPr>
          <w:t>Facility</w:t>
        </w:r>
        <w:r>
          <w:rPr>
            <w:noProof/>
            <w:webHidden/>
          </w:rPr>
          <w:tab/>
        </w:r>
        <w:r>
          <w:rPr>
            <w:noProof/>
            <w:webHidden/>
          </w:rPr>
          <w:fldChar w:fldCharType="begin"/>
        </w:r>
        <w:r>
          <w:rPr>
            <w:noProof/>
            <w:webHidden/>
          </w:rPr>
          <w:instrText xml:space="preserve"> PAGEREF _Toc241498501 \h </w:instrText>
        </w:r>
        <w:r>
          <w:rPr>
            <w:noProof/>
            <w:webHidden/>
          </w:rPr>
        </w:r>
        <w:r>
          <w:rPr>
            <w:noProof/>
            <w:webHidden/>
          </w:rPr>
          <w:fldChar w:fldCharType="separate"/>
        </w:r>
        <w:r w:rsidR="0033497F">
          <w:rPr>
            <w:noProof/>
            <w:webHidden/>
          </w:rPr>
          <w:t>99</w:t>
        </w:r>
        <w:r>
          <w:rPr>
            <w:noProof/>
            <w:webHidden/>
          </w:rPr>
          <w:fldChar w:fldCharType="end"/>
        </w:r>
      </w:hyperlink>
    </w:p>
    <w:p w14:paraId="33893D00" w14:textId="1C1A034A"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502" w:history="1">
        <w:r w:rsidRPr="0098492A">
          <w:rPr>
            <w:rStyle w:val="Hyperlink"/>
            <w:noProof/>
          </w:rPr>
          <w:t>2025 University Student Apartments Fire Safety Report Log</w:t>
        </w:r>
        <w:r>
          <w:rPr>
            <w:noProof/>
            <w:webHidden/>
          </w:rPr>
          <w:tab/>
        </w:r>
        <w:r>
          <w:rPr>
            <w:noProof/>
            <w:webHidden/>
          </w:rPr>
          <w:fldChar w:fldCharType="begin"/>
        </w:r>
        <w:r>
          <w:rPr>
            <w:noProof/>
            <w:webHidden/>
          </w:rPr>
          <w:instrText xml:space="preserve"> PAGEREF _Toc241498502 \h </w:instrText>
        </w:r>
        <w:r>
          <w:rPr>
            <w:noProof/>
            <w:webHidden/>
          </w:rPr>
        </w:r>
        <w:r>
          <w:rPr>
            <w:noProof/>
            <w:webHidden/>
          </w:rPr>
          <w:fldChar w:fldCharType="separate"/>
        </w:r>
        <w:r w:rsidR="0033497F">
          <w:rPr>
            <w:noProof/>
            <w:webHidden/>
          </w:rPr>
          <w:t>100</w:t>
        </w:r>
        <w:r>
          <w:rPr>
            <w:noProof/>
            <w:webHidden/>
          </w:rPr>
          <w:fldChar w:fldCharType="end"/>
        </w:r>
      </w:hyperlink>
    </w:p>
    <w:p w14:paraId="32F5EB63" w14:textId="7D6C8BEF" w:rsidR="00072ACF" w:rsidRDefault="00072ACF">
      <w:pPr>
        <w:pStyle w:val="TOC3"/>
        <w:tabs>
          <w:tab w:val="right" w:leader="dot" w:pos="9350"/>
        </w:tabs>
        <w:rPr>
          <w:rFonts w:asciiTheme="minorHAnsi" w:eastAsiaTheme="minorEastAsia" w:hAnsiTheme="minorHAnsi" w:cstheme="minorBidi"/>
          <w:noProof/>
          <w:color w:val="auto"/>
          <w:szCs w:val="24"/>
        </w:rPr>
      </w:pPr>
      <w:hyperlink w:anchor="_Toc241498503" w:history="1">
        <w:r w:rsidRPr="0098492A">
          <w:rPr>
            <w:rStyle w:val="Hyperlink"/>
            <w:noProof/>
          </w:rPr>
          <w:t>Facility</w:t>
        </w:r>
        <w:r>
          <w:rPr>
            <w:noProof/>
            <w:webHidden/>
          </w:rPr>
          <w:tab/>
        </w:r>
        <w:r>
          <w:rPr>
            <w:noProof/>
            <w:webHidden/>
          </w:rPr>
          <w:fldChar w:fldCharType="begin"/>
        </w:r>
        <w:r>
          <w:rPr>
            <w:noProof/>
            <w:webHidden/>
          </w:rPr>
          <w:instrText xml:space="preserve"> PAGEREF _Toc241498503 \h </w:instrText>
        </w:r>
        <w:r>
          <w:rPr>
            <w:noProof/>
            <w:webHidden/>
          </w:rPr>
        </w:r>
        <w:r>
          <w:rPr>
            <w:noProof/>
            <w:webHidden/>
          </w:rPr>
          <w:fldChar w:fldCharType="separate"/>
        </w:r>
        <w:r w:rsidR="0033497F">
          <w:rPr>
            <w:noProof/>
            <w:webHidden/>
          </w:rPr>
          <w:t>100</w:t>
        </w:r>
        <w:r>
          <w:rPr>
            <w:noProof/>
            <w:webHidden/>
          </w:rPr>
          <w:fldChar w:fldCharType="end"/>
        </w:r>
      </w:hyperlink>
    </w:p>
    <w:p w14:paraId="1F540C42" w14:textId="0C06F589" w:rsidR="00072ACF" w:rsidRDefault="00072ACF">
      <w:pPr>
        <w:pStyle w:val="TOC2"/>
        <w:tabs>
          <w:tab w:val="right" w:leader="dot" w:pos="9350"/>
        </w:tabs>
        <w:rPr>
          <w:rFonts w:asciiTheme="minorHAnsi" w:eastAsiaTheme="minorEastAsia" w:hAnsiTheme="minorHAnsi" w:cstheme="minorBidi"/>
          <w:noProof/>
          <w:color w:val="auto"/>
          <w:szCs w:val="24"/>
        </w:rPr>
      </w:pPr>
      <w:hyperlink w:anchor="_Toc241498504" w:history="1">
        <w:r w:rsidRPr="0098492A">
          <w:rPr>
            <w:rStyle w:val="Hyperlink"/>
            <w:noProof/>
          </w:rPr>
          <w:t>Plans for Future Improvements in MSU’s Fire Safety</w:t>
        </w:r>
        <w:r>
          <w:rPr>
            <w:noProof/>
            <w:webHidden/>
          </w:rPr>
          <w:tab/>
        </w:r>
        <w:r>
          <w:rPr>
            <w:noProof/>
            <w:webHidden/>
          </w:rPr>
          <w:fldChar w:fldCharType="begin"/>
        </w:r>
        <w:r>
          <w:rPr>
            <w:noProof/>
            <w:webHidden/>
          </w:rPr>
          <w:instrText xml:space="preserve"> PAGEREF _Toc241498504 \h </w:instrText>
        </w:r>
        <w:r>
          <w:rPr>
            <w:noProof/>
            <w:webHidden/>
          </w:rPr>
        </w:r>
        <w:r>
          <w:rPr>
            <w:noProof/>
            <w:webHidden/>
          </w:rPr>
          <w:fldChar w:fldCharType="separate"/>
        </w:r>
        <w:r w:rsidR="0033497F">
          <w:rPr>
            <w:noProof/>
            <w:webHidden/>
          </w:rPr>
          <w:t>100</w:t>
        </w:r>
        <w:r>
          <w:rPr>
            <w:noProof/>
            <w:webHidden/>
          </w:rPr>
          <w:fldChar w:fldCharType="end"/>
        </w:r>
      </w:hyperlink>
    </w:p>
    <w:p w14:paraId="1A68B50C" w14:textId="7F3CB817" w:rsidR="008B15C3" w:rsidRDefault="008B15C3" w:rsidP="008B15C3">
      <w:pPr>
        <w:pStyle w:val="TOC2"/>
        <w:tabs>
          <w:tab w:val="right" w:leader="dot" w:pos="9345"/>
        </w:tabs>
        <w:rPr>
          <w:rFonts w:eastAsiaTheme="minorEastAsia"/>
          <w:noProof/>
        </w:rPr>
      </w:pPr>
      <w:r>
        <w:fldChar w:fldCharType="end"/>
      </w:r>
    </w:p>
    <w:p w14:paraId="3DF66062" w14:textId="77777777" w:rsidR="008B15C3" w:rsidRPr="00260DED" w:rsidRDefault="008B15C3" w:rsidP="008B15C3">
      <w:pPr>
        <w:rPr>
          <w:rStyle w:val="eop"/>
        </w:rPr>
      </w:pPr>
    </w:p>
    <w:p w14:paraId="2FDC5878" w14:textId="77777777" w:rsidR="008B15C3" w:rsidRDefault="008B15C3" w:rsidP="008B15C3">
      <w:pPr>
        <w:rPr>
          <w:rStyle w:val="normaltextrun"/>
          <w:rFonts w:eastAsia="Times New Roman"/>
          <w:color w:val="003E7E"/>
          <w:sz w:val="36"/>
          <w:szCs w:val="36"/>
        </w:rPr>
      </w:pPr>
      <w:r w:rsidRPr="70BCC451">
        <w:rPr>
          <w:rStyle w:val="normaltextrun"/>
        </w:rPr>
        <w:br w:type="page"/>
      </w:r>
    </w:p>
    <w:p w14:paraId="333AD30E" w14:textId="77777777" w:rsidR="008B15C3" w:rsidRPr="00260DED" w:rsidRDefault="008B15C3" w:rsidP="008B15C3">
      <w:pPr>
        <w:pStyle w:val="Heading2"/>
        <w:rPr>
          <w:rStyle w:val="normaltextrun"/>
        </w:rPr>
      </w:pPr>
      <w:bookmarkStart w:id="19" w:name="_Toc908203492"/>
      <w:bookmarkStart w:id="20" w:name="_Toc241498405"/>
      <w:r w:rsidRPr="1EA819A3">
        <w:rPr>
          <w:rStyle w:val="normaltextrun"/>
        </w:rPr>
        <w:lastRenderedPageBreak/>
        <w:t>Geography</w:t>
      </w:r>
      <w:bookmarkEnd w:id="19"/>
      <w:bookmarkEnd w:id="20"/>
    </w:p>
    <w:p w14:paraId="72BF834B" w14:textId="77777777" w:rsidR="008B15C3" w:rsidRDefault="008B15C3" w:rsidP="008B15C3">
      <w:r>
        <w:t xml:space="preserve">This report applies to the MSU campus located in Bozeman.  </w:t>
      </w:r>
    </w:p>
    <w:p w14:paraId="381CD1D4" w14:textId="7690C6C0" w:rsidR="008B15C3" w:rsidRPr="00E75984" w:rsidRDefault="008B15C3" w:rsidP="008B15C3">
      <w:r>
        <w:t>The crime statistics include all crimes reported to MSU’s University Police Department (UPD) or Campus Security Authorities for all campus geography</w:t>
      </w:r>
      <w:r w:rsidR="00E1165A">
        <w:t>,</w:t>
      </w:r>
      <w:r>
        <w:t xml:space="preserve"> including on-campus, on public property within or immediately adjacent to the campus</w:t>
      </w:r>
      <w:r w:rsidR="008C0D78">
        <w:t>,</w:t>
      </w:r>
      <w:r>
        <w:t xml:space="preserve"> and in non-campus buildings that MSU owns or controls.  Where applicable, MSU reached out to local law enforcement for any Clery crimes reported to them</w:t>
      </w:r>
      <w:r w:rsidR="00035E6F">
        <w:t>,</w:t>
      </w:r>
      <w:r>
        <w:t xml:space="preserve"> and if provided, this report includes those crimes. </w:t>
      </w:r>
    </w:p>
    <w:p w14:paraId="44AA75FA" w14:textId="77777777" w:rsidR="008B15C3" w:rsidRPr="001E224D" w:rsidRDefault="008B15C3" w:rsidP="008B15C3">
      <w:pPr>
        <w:rPr>
          <w:rStyle w:val="eop"/>
        </w:rPr>
      </w:pPr>
      <w:r>
        <w:t xml:space="preserve">More information about MSU’s Clery geography and a Clery map can be found at </w:t>
      </w:r>
      <w:hyperlink r:id="rId18">
        <w:r w:rsidRPr="436B83A4">
          <w:rPr>
            <w:rStyle w:val="Hyperlink"/>
          </w:rPr>
          <w:t>https://www.montana.edu/clery/clerygeographydefinitions.html</w:t>
        </w:r>
      </w:hyperlink>
      <w:r>
        <w:t>.</w:t>
      </w:r>
    </w:p>
    <w:p w14:paraId="5A7CC7FE" w14:textId="77777777" w:rsidR="008B15C3" w:rsidRPr="00505440" w:rsidRDefault="008B15C3" w:rsidP="008B15C3">
      <w:pPr>
        <w:pStyle w:val="Heading2"/>
        <w:rPr>
          <w:rStyle w:val="eop"/>
        </w:rPr>
      </w:pPr>
      <w:bookmarkStart w:id="21" w:name="_Toc384943326"/>
      <w:bookmarkStart w:id="22" w:name="_Toc241498406"/>
      <w:r w:rsidRPr="1EA819A3">
        <w:rPr>
          <w:rStyle w:val="normaltextrun"/>
        </w:rPr>
        <w:t>SAFETY ON CAMPUS</w:t>
      </w:r>
      <w:bookmarkEnd w:id="21"/>
      <w:bookmarkEnd w:id="22"/>
    </w:p>
    <w:p w14:paraId="001142C1" w14:textId="3E969D4D" w:rsidR="008B15C3" w:rsidRPr="009E405D" w:rsidRDefault="008B15C3" w:rsidP="008B15C3">
      <w:pPr>
        <w:pStyle w:val="Heading2"/>
        <w:rPr>
          <w:rStyle w:val="normaltextrun"/>
        </w:rPr>
      </w:pPr>
      <w:bookmarkStart w:id="23" w:name="_Toc1888980652"/>
      <w:bookmarkStart w:id="24" w:name="_Toc241498407"/>
      <w:r w:rsidRPr="1EA819A3">
        <w:rPr>
          <w:rStyle w:val="normaltextrun"/>
        </w:rPr>
        <w:t>MSU’s University Police Department (UPD)</w:t>
      </w:r>
      <w:bookmarkEnd w:id="23"/>
      <w:bookmarkEnd w:id="24"/>
    </w:p>
    <w:p w14:paraId="313A93AC" w14:textId="77777777" w:rsidR="008B15C3" w:rsidRPr="009E405D" w:rsidRDefault="008B15C3" w:rsidP="008B15C3">
      <w:pPr>
        <w:pStyle w:val="Heading3"/>
      </w:pPr>
      <w:bookmarkStart w:id="25" w:name="_Toc1235868537"/>
      <w:bookmarkStart w:id="26" w:name="_Toc241498408"/>
      <w:r>
        <w:t>Safety - our #1 Priority</w:t>
      </w:r>
      <w:bookmarkEnd w:id="25"/>
      <w:bookmarkEnd w:id="26"/>
    </w:p>
    <w:p w14:paraId="2F3FF1BF" w14:textId="74CB0BF8" w:rsidR="008B15C3" w:rsidRPr="009E405D" w:rsidRDefault="008B15C3" w:rsidP="008B15C3">
      <w:r>
        <w:t>The Montana State University Police Department (UPD or Department), established by Montana law (Section 20-25-321 Montana Code Annotated), has primary responsibility for law enforcement on the MSU campus</w:t>
      </w:r>
      <w:r w:rsidR="00780D95">
        <w:t>,</w:t>
      </w:r>
      <w:r>
        <w:t xml:space="preserve"> and its jurisdiction extends one mile beyond the campus for university</w:t>
      </w:r>
      <w:r w:rsidR="00C705BA">
        <w:t>-</w:t>
      </w:r>
      <w:r>
        <w:t xml:space="preserve">related activities. This means </w:t>
      </w:r>
      <w:r w:rsidR="09B8A24F">
        <w:t>o</w:t>
      </w:r>
      <w:r>
        <w:t xml:space="preserve">fficers have </w:t>
      </w:r>
      <w:r w:rsidR="00272837">
        <w:t xml:space="preserve">the </w:t>
      </w:r>
      <w:r>
        <w:t>authority to enforce State, Local and Federal laws and University Policies. UPD police officers have full authority within this jurisdiction and provide a broad range of services to the campus.</w:t>
      </w:r>
    </w:p>
    <w:p w14:paraId="4329FFB5" w14:textId="77777777" w:rsidR="008B15C3" w:rsidRDefault="008B15C3" w:rsidP="008B15C3">
      <w:r>
        <w:t>The Department provides continuous year-round law enforcement protection to the Montana State University community. Twenty-four-hour police services are provided with access to municipal fire and emergency medical services.</w:t>
      </w:r>
    </w:p>
    <w:p w14:paraId="3D439BFE" w14:textId="77777777" w:rsidR="008B15C3" w:rsidRDefault="008B15C3" w:rsidP="008B15C3">
      <w:pPr>
        <w:pStyle w:val="Heading3"/>
      </w:pPr>
      <w:bookmarkStart w:id="27" w:name="_Toc241498409"/>
      <w:r>
        <w:t>Excellence in Campus Public Safety</w:t>
      </w:r>
      <w:bookmarkEnd w:id="27"/>
      <w:r>
        <w:t xml:space="preserve"> </w:t>
      </w:r>
    </w:p>
    <w:p w14:paraId="65C445EC" w14:textId="0A298AD4" w:rsidR="008B15C3" w:rsidRDefault="670579EC" w:rsidP="3B68FC94">
      <w:pPr>
        <w:rPr>
          <w:rFonts w:eastAsiaTheme="minorEastAsia"/>
        </w:rPr>
      </w:pPr>
      <w:r w:rsidRPr="3B68FC94">
        <w:rPr>
          <w:rFonts w:eastAsiaTheme="minorEastAsia"/>
          <w:color w:val="333333"/>
        </w:rPr>
        <w:t>The Montana</w:t>
      </w:r>
      <w:r w:rsidR="008B15C3" w:rsidRPr="3B68FC94">
        <w:rPr>
          <w:rFonts w:eastAsiaTheme="minorEastAsia"/>
          <w:color w:val="333333"/>
        </w:rPr>
        <w:t xml:space="preserve"> State University Police Department is the first department in the state of Montana to receive IACLEA accreditation. The </w:t>
      </w:r>
      <w:hyperlink r:id="rId19" w:history="1">
        <w:r w:rsidR="008B15C3" w:rsidRPr="3B68FC94">
          <w:rPr>
            <w:rStyle w:val="Hyperlink"/>
            <w:rFonts w:ascii="Open Sans" w:eastAsia="Open Sans" w:hAnsi="Open Sans" w:cs="Open Sans"/>
            <w:color w:val="09589A"/>
            <w:sz w:val="21"/>
            <w:szCs w:val="21"/>
          </w:rPr>
          <w:t>International Association of Campus Law Enforcement Administrators (IACLEA)</w:t>
        </w:r>
      </w:hyperlink>
      <w:r w:rsidR="008B15C3" w:rsidRPr="3B68FC94">
        <w:rPr>
          <w:rFonts w:eastAsiaTheme="minorEastAsia"/>
          <w:color w:val="333333"/>
        </w:rPr>
        <w:t xml:space="preserve"> is the largest professional association devoted to excellence in campus public safety and law enforcement. Voted by an independent commission comprised of international experts in the field of law enforcement and public safety, UPD is the first agency in the state of Montana to achieve the prestigious IACLEA award. This recognition signifies UPD’s ongoing commitment to public safety excellence and demonstrates to their personnel, the campus community, and outside experts, the dedication and professionalism in every aspect of their operations.</w:t>
      </w:r>
    </w:p>
    <w:p w14:paraId="35BB6918" w14:textId="77777777" w:rsidR="008B15C3" w:rsidRPr="009E405D" w:rsidRDefault="008B15C3" w:rsidP="008B15C3">
      <w:pPr>
        <w:pStyle w:val="Heading3"/>
      </w:pPr>
      <w:bookmarkStart w:id="28" w:name="_Toc1666435737"/>
      <w:bookmarkStart w:id="29" w:name="_Toc241498410"/>
      <w:r>
        <w:lastRenderedPageBreak/>
        <w:t>Working Relationship with Local, State, and Federal Law Enforcement Agencies</w:t>
      </w:r>
      <w:bookmarkEnd w:id="28"/>
      <w:bookmarkEnd w:id="29"/>
    </w:p>
    <w:p w14:paraId="71BB88F2" w14:textId="632E63A5" w:rsidR="008B15C3" w:rsidRPr="009E405D" w:rsidRDefault="008B15C3" w:rsidP="008B15C3">
      <w:r w:rsidRPr="009E405D">
        <w:t>The UPD also has an agreement with the City of Bozeman</w:t>
      </w:r>
      <w:r w:rsidR="00081E39">
        <w:t>,</w:t>
      </w:r>
      <w:r w:rsidRPr="009E405D">
        <w:t xml:space="preserve"> which allows University police officers to enforce Bozeman municipal ordinances and state laws within both the city limits of Bozeman and within a three-mile radius of the city limits while in the performance of their UPD</w:t>
      </w:r>
      <w:r w:rsidR="003A62FB">
        <w:t>-</w:t>
      </w:r>
      <w:r w:rsidRPr="009E405D">
        <w:t xml:space="preserve">assigned duties.  The University Police Department maintains a strong working relationship with state and local police agencies, including the Bozeman Police Department, Gallatin County </w:t>
      </w:r>
      <w:r w:rsidR="00081E39">
        <w:t>Sheriff</w:t>
      </w:r>
      <w:r w:rsidRPr="009E405D">
        <w:t>, and Montana Highway Patrol.</w:t>
      </w:r>
    </w:p>
    <w:p w14:paraId="428193D7" w14:textId="371D87E7" w:rsidR="008B15C3" w:rsidRPr="009E405D" w:rsidRDefault="008B15C3" w:rsidP="008B15C3">
      <w:bookmarkStart w:id="30" w:name="_Hlk522039158"/>
      <w:bookmarkStart w:id="31" w:name="_Hlk507771259"/>
      <w:r w:rsidRPr="009E405D">
        <w:t>To increase interagency communication and coordination, enhance victim service and offender accountability, the Bozeman Police Department and UPD have entered into an agreement. This agreement has established a Special Victims Unit (SVU) that investigates allegations of Felony Sexual Assault, Sexual Intercourse without Consent, Sexual Abuse of Children, Internet Crimes Against Children (ICAC), Felony Domestic Violence, Felony Stalking</w:t>
      </w:r>
      <w:r w:rsidR="00600292">
        <w:t>,</w:t>
      </w:r>
      <w:r w:rsidRPr="009E405D">
        <w:t xml:space="preserve"> and other sexual assault related calls within the Bozeman and MSU Police Department’s jurisdictions. UPD has assigned one detective to this SVU.  </w:t>
      </w:r>
      <w:bookmarkEnd w:id="30"/>
      <w:bookmarkEnd w:id="31"/>
    </w:p>
    <w:p w14:paraId="0011768D" w14:textId="77777777" w:rsidR="008B15C3" w:rsidRPr="009E405D" w:rsidRDefault="008B15C3" w:rsidP="008B15C3">
      <w:pPr>
        <w:pStyle w:val="Heading3"/>
      </w:pPr>
      <w:bookmarkStart w:id="32" w:name="_Toc1622400451"/>
      <w:bookmarkStart w:id="33" w:name="_Toc241498411"/>
      <w:r>
        <w:t>Crimes Involving Student Organizations at Off-Campus Locations</w:t>
      </w:r>
      <w:bookmarkEnd w:id="32"/>
      <w:bookmarkEnd w:id="33"/>
    </w:p>
    <w:p w14:paraId="38FDB1BA" w14:textId="77777777" w:rsidR="008B15C3" w:rsidRPr="009E405D" w:rsidRDefault="008B15C3" w:rsidP="008B15C3">
      <w:r w:rsidRPr="009E405D">
        <w:t xml:space="preserve">The agreement gives the UPD primary jurisdiction on other University-related property and at university events within the city—for example, on property occupied by student organizations, and at events sponsored by the University. However, UPD limits officer jurisdiction to the MSU buildings and surrounding public property, unless there is an emergency and MSU officers are activated to assist under a Mutual Aid agreement.  </w:t>
      </w:r>
    </w:p>
    <w:p w14:paraId="7797F061" w14:textId="0A31C10E" w:rsidR="008B15C3" w:rsidRPr="009E405D" w:rsidRDefault="008B15C3" w:rsidP="008B15C3">
      <w:bookmarkStart w:id="34" w:name="_Hlk480398079"/>
      <w:r w:rsidRPr="009E405D">
        <w:t>MSU has officially recognized student organizations that own or control housing facilities outside of the MSU core campus.  If Bozeman PD is called by a citizen to respond to one of those locations, Bozeman PD will typically notify UPD to respond with them</w:t>
      </w:r>
      <w:r w:rsidR="00600292">
        <w:t>,</w:t>
      </w:r>
      <w:r w:rsidRPr="009E405D">
        <w:t xml:space="preserve"> or they will notify UPD after they have responded to inform MSU of the situation. However, Bozeman PD does this out of courtesy and is not “required” to notify or involve UPD when they respond to a call involving private property.  </w:t>
      </w:r>
      <w:bookmarkEnd w:id="34"/>
      <w:r w:rsidRPr="009E405D">
        <w:t>The UPD, Gallatin County Sheriff’s Office, and the Bozeman PD provide mutual aid assistance to each other when requested.</w:t>
      </w:r>
    </w:p>
    <w:p w14:paraId="1AEDAF7A" w14:textId="77777777" w:rsidR="008B15C3" w:rsidRPr="009E405D" w:rsidRDefault="008B15C3" w:rsidP="008B15C3">
      <w:pPr>
        <w:pStyle w:val="Heading3"/>
      </w:pPr>
      <w:bookmarkStart w:id="35" w:name="_Toc425373488"/>
      <w:bookmarkStart w:id="36" w:name="_Toc241498412"/>
      <w:r>
        <w:t>Role, Authority and Training</w:t>
      </w:r>
      <w:bookmarkEnd w:id="35"/>
      <w:bookmarkEnd w:id="36"/>
    </w:p>
    <w:p w14:paraId="2B71A713" w14:textId="622F6B3A" w:rsidR="008B15C3" w:rsidRPr="009E405D" w:rsidRDefault="008B15C3" w:rsidP="008B15C3">
      <w:bookmarkStart w:id="37" w:name="_Hlk241146329"/>
      <w:r>
        <w:t xml:space="preserve">University Police Officers are certified Peace Officers for the State of Montana and sworn to </w:t>
      </w:r>
      <w:r w:rsidR="7047E153">
        <w:t>all</w:t>
      </w:r>
      <w:r>
        <w:t xml:space="preserve"> the responsibilities and powers of a Peace Officer in Montana, including the duty to maintain public order and the power to arrest. All sworn officers are graduates of an accredited Police Academy</w:t>
      </w:r>
      <w:r w:rsidR="00F43887">
        <w:t>,</w:t>
      </w:r>
      <w:r>
        <w:t xml:space="preserve"> and professional education is stressed for all officers. </w:t>
      </w:r>
    </w:p>
    <w:p w14:paraId="42234FE1" w14:textId="50317E10" w:rsidR="008B15C3" w:rsidRPr="009E405D" w:rsidRDefault="008B15C3" w:rsidP="008B15C3">
      <w:r>
        <w:lastRenderedPageBreak/>
        <w:t xml:space="preserve">Most officers hold a B.A. degree or are working towards a degree. The University combined its dispatch with </w:t>
      </w:r>
      <w:r w:rsidR="536A5131">
        <w:t xml:space="preserve">Gallatin County </w:t>
      </w:r>
      <w:r w:rsidR="19F706CA">
        <w:t>911</w:t>
      </w:r>
      <w:r>
        <w:t xml:space="preserve"> to provide more efficient and effective services.  All </w:t>
      </w:r>
      <w:r w:rsidR="4AFFFDFE">
        <w:t>d</w:t>
      </w:r>
      <w:r>
        <w:t xml:space="preserve">ispatchers are trained and certified by the State of Montana.  </w:t>
      </w:r>
    </w:p>
    <w:p w14:paraId="5FBC4B9E" w14:textId="77777777" w:rsidR="008B15C3" w:rsidRPr="009E405D" w:rsidRDefault="008B15C3" w:rsidP="008B15C3">
      <w:bookmarkStart w:id="38" w:name="_Hlk241146343"/>
      <w:bookmarkEnd w:id="37"/>
      <w:r>
        <w:t>The University Police Chief is the Director of the Department and is responsible for the management of the UPD. They report directly to the Vice President of Finance and Administration. However, all public safety services are closely coordinated with other key university administrators as well as local officials.</w:t>
      </w:r>
    </w:p>
    <w:p w14:paraId="55ADE748" w14:textId="77777777" w:rsidR="008B15C3" w:rsidRPr="009E405D" w:rsidRDefault="008B15C3" w:rsidP="008B15C3">
      <w:pPr>
        <w:pStyle w:val="Heading2"/>
      </w:pPr>
      <w:bookmarkStart w:id="39" w:name="_Toc51905224"/>
      <w:bookmarkStart w:id="40" w:name="_Toc241498413"/>
      <w:bookmarkEnd w:id="38"/>
      <w:r>
        <w:t>Reporting Crimes and Other Emergencies</w:t>
      </w:r>
      <w:bookmarkEnd w:id="39"/>
      <w:bookmarkEnd w:id="40"/>
    </w:p>
    <w:p w14:paraId="0B8E8ACE" w14:textId="77777777" w:rsidR="008B15C3" w:rsidRPr="009E405D" w:rsidRDefault="008B15C3" w:rsidP="008B15C3">
      <w:pPr>
        <w:pStyle w:val="Heading3"/>
      </w:pPr>
      <w:bookmarkStart w:id="41" w:name="_Toc1911963910"/>
      <w:bookmarkStart w:id="42" w:name="_Toc241498414"/>
      <w:r>
        <w:t>Crime or Emergency Reporting</w:t>
      </w:r>
      <w:bookmarkEnd w:id="41"/>
      <w:bookmarkEnd w:id="42"/>
      <w:r>
        <w:t xml:space="preserve"> </w:t>
      </w:r>
    </w:p>
    <w:p w14:paraId="766FA58C" w14:textId="2D673831" w:rsidR="008B15C3" w:rsidRPr="009E405D" w:rsidRDefault="008B15C3" w:rsidP="008B15C3">
      <w:r>
        <w:t>Crime is a reality at Montana State University, and preventing crime is everyone’s responsibility on campus. Unreported crime is a criminal’s greatest ally. If you suspect a criminal act has taken place, MSU highly encourages accurate and prompt reporting. Contact the University Police Department located at the corner of 7th Avenue and Kagy Boulevard, in the Roy E. Huffman Building</w:t>
      </w:r>
      <w:r w:rsidR="0017540B">
        <w:t>,</w:t>
      </w:r>
      <w:r>
        <w:t xml:space="preserve"> or dial:</w:t>
      </w:r>
    </w:p>
    <w:p w14:paraId="342EEC36" w14:textId="77777777" w:rsidR="008B15C3" w:rsidRPr="009E405D" w:rsidRDefault="008B15C3" w:rsidP="008B15C3">
      <w:pPr>
        <w:pStyle w:val="Heading4"/>
        <w:ind w:left="720"/>
      </w:pPr>
      <w:r w:rsidRPr="009E405D">
        <w:t>MSU</w:t>
      </w:r>
      <w:r>
        <w:t xml:space="preserve"> </w:t>
      </w:r>
      <w:r w:rsidRPr="009E405D">
        <w:t>Bozeman Core Campus</w:t>
      </w:r>
    </w:p>
    <w:p w14:paraId="0728B34E" w14:textId="77777777" w:rsidR="008B15C3" w:rsidRPr="009E405D" w:rsidRDefault="008B15C3" w:rsidP="008B15C3">
      <w:pPr>
        <w:ind w:left="720"/>
      </w:pPr>
      <w:r>
        <w:t>Emergency: 911</w:t>
      </w:r>
      <w:r>
        <w:br/>
        <w:t xml:space="preserve">Non-Emergency: 406-994-2121 </w:t>
      </w:r>
    </w:p>
    <w:p w14:paraId="3F736917" w14:textId="2B38558F" w:rsidR="008B15C3" w:rsidRPr="009E405D" w:rsidRDefault="008B15C3" w:rsidP="008B15C3">
      <w:r>
        <w:t>Suspicion of crime does not require proof. If you suspect a crime has been committed or is being committed, call the University Police Department immediately. Only concerned citizens can prevent crime.</w:t>
      </w:r>
    </w:p>
    <w:p w14:paraId="49936235" w14:textId="2B5C4B0F" w:rsidR="008B15C3" w:rsidRPr="009E405D" w:rsidRDefault="008B15C3" w:rsidP="008B15C3">
      <w:r w:rsidRPr="009E405D">
        <w:t>If you are a victim or witness of a crime: Report the incident immediately to the University Police. If you can, gather pertinent information, such as sex, race, hair color, length and texture, body size, clothing description, scars and other noticeable characteristics, modes of travel, type of vehicle, color</w:t>
      </w:r>
      <w:r w:rsidR="0017540B">
        <w:t>,</w:t>
      </w:r>
      <w:r w:rsidRPr="009E405D">
        <w:t xml:space="preserve"> and license information.</w:t>
      </w:r>
    </w:p>
    <w:p w14:paraId="362B76B4" w14:textId="77777777" w:rsidR="008B15C3" w:rsidRPr="009E405D" w:rsidRDefault="008B15C3" w:rsidP="008B15C3">
      <w:r w:rsidRPr="009E405D">
        <w:t>Suspicious persons: If you see anyone acting suspiciously, call 911. Do not approach the individual yourself. Report the type of suspicious behavior and the location. Relay pertinent information concerning the involved person including age, sex, dress, vehicle, and direction of travel.</w:t>
      </w:r>
    </w:p>
    <w:p w14:paraId="3C759D00" w14:textId="77777777" w:rsidR="008B15C3" w:rsidRPr="009E405D" w:rsidRDefault="008B15C3" w:rsidP="008B15C3">
      <w:r w:rsidRPr="009E405D">
        <w:t>Bomb threats: If you receive a bomb threat, it is important to obtain as much information as possible from the caller. Things to ask are: (1) location of bomb, (2) time of explosion, and (3) type of bomb.</w:t>
      </w:r>
    </w:p>
    <w:p w14:paraId="0714D907" w14:textId="3A8F56FD" w:rsidR="008B15C3" w:rsidRPr="009E405D" w:rsidRDefault="008B15C3" w:rsidP="008B15C3">
      <w:r>
        <w:lastRenderedPageBreak/>
        <w:t>Make mental notes about the caller’s voice and background noises which you may hear. Call 911 immediately. Do not panic. The University Police will search the area, notify properly trained personnel, and notify emergency services. The University Police, in conjunction with the building supervisor and administration, will determine if evacuation is necessary.</w:t>
      </w:r>
    </w:p>
    <w:p w14:paraId="45D694B8" w14:textId="77777777" w:rsidR="008B15C3" w:rsidRPr="009E405D" w:rsidRDefault="008B15C3" w:rsidP="008B15C3">
      <w:r w:rsidRPr="009E405D">
        <w:rPr>
          <w:b/>
        </w:rPr>
        <w:t>What to Report</w:t>
      </w:r>
      <w:r w:rsidRPr="009E405D">
        <w:t>: When calling the University Police Department to report an incident, please provide the following information:</w:t>
      </w:r>
    </w:p>
    <w:p w14:paraId="54143301" w14:textId="77777777" w:rsidR="008B15C3" w:rsidRPr="009E405D" w:rsidRDefault="008B15C3" w:rsidP="008B15C3">
      <w:pPr>
        <w:numPr>
          <w:ilvl w:val="0"/>
          <w:numId w:val="12"/>
        </w:numPr>
      </w:pPr>
      <w:r w:rsidRPr="009E405D">
        <w:t>Your name (optional)</w:t>
      </w:r>
    </w:p>
    <w:p w14:paraId="25F5973D" w14:textId="77777777" w:rsidR="008B15C3" w:rsidRPr="009E405D" w:rsidRDefault="008B15C3" w:rsidP="008B15C3">
      <w:pPr>
        <w:numPr>
          <w:ilvl w:val="0"/>
          <w:numId w:val="12"/>
        </w:numPr>
      </w:pPr>
      <w:r w:rsidRPr="009E405D">
        <w:t>Location of incident</w:t>
      </w:r>
    </w:p>
    <w:p w14:paraId="59B7CBE3" w14:textId="77777777" w:rsidR="008B15C3" w:rsidRPr="009E405D" w:rsidRDefault="008B15C3" w:rsidP="008B15C3">
      <w:pPr>
        <w:numPr>
          <w:ilvl w:val="0"/>
          <w:numId w:val="12"/>
        </w:numPr>
      </w:pPr>
      <w:r w:rsidRPr="009E405D">
        <w:t>Type of incident</w:t>
      </w:r>
    </w:p>
    <w:p w14:paraId="7B159D4D" w14:textId="77777777" w:rsidR="008B15C3" w:rsidRPr="009E405D" w:rsidRDefault="008B15C3" w:rsidP="008B15C3">
      <w:pPr>
        <w:numPr>
          <w:ilvl w:val="0"/>
          <w:numId w:val="12"/>
        </w:numPr>
      </w:pPr>
      <w:r>
        <w:t>Description of suspect(s), vehicle(s) or other pertinent information</w:t>
      </w:r>
    </w:p>
    <w:p w14:paraId="07408B03" w14:textId="77777777" w:rsidR="008B15C3" w:rsidRPr="009E405D" w:rsidRDefault="008B15C3" w:rsidP="008B15C3">
      <w:pPr>
        <w:numPr>
          <w:ilvl w:val="0"/>
          <w:numId w:val="12"/>
        </w:numPr>
      </w:pPr>
      <w:r w:rsidRPr="009E405D">
        <w:t>Return telephone number (optional)</w:t>
      </w:r>
    </w:p>
    <w:p w14:paraId="5221A544" w14:textId="77777777" w:rsidR="008B15C3" w:rsidRPr="009E405D" w:rsidRDefault="008B15C3" w:rsidP="008B15C3">
      <w:r w:rsidRPr="009E405D">
        <w:t xml:space="preserve">Members of the MSU community are encouraged to report crime and emergencies accurately and promptly to the University Police Department and the appropriate police agencies, including when the victim of a crime elects not to, or is unable to, make such a report. </w:t>
      </w:r>
    </w:p>
    <w:p w14:paraId="6FCDFDDD" w14:textId="77777777" w:rsidR="008B15C3" w:rsidRPr="009E405D" w:rsidRDefault="008B15C3" w:rsidP="008B15C3">
      <w:pPr>
        <w:pStyle w:val="Heading3"/>
      </w:pPr>
      <w:bookmarkStart w:id="43" w:name="_Toc2097160147"/>
      <w:bookmarkStart w:id="44" w:name="_Toc241498415"/>
      <w:r>
        <w:t>Voluntary Confidential Reporting – General Crime</w:t>
      </w:r>
      <w:bookmarkEnd w:id="43"/>
      <w:bookmarkEnd w:id="44"/>
    </w:p>
    <w:p w14:paraId="4C90F129" w14:textId="77777777" w:rsidR="008B15C3" w:rsidRPr="009E405D" w:rsidRDefault="008B15C3" w:rsidP="008B15C3">
      <w:r w:rsidRPr="009E405D">
        <w:t>If you are the victim of a crime and do not want to pursue action within the University system or the criminal justice system, you may still want to consider making a confidential report.</w:t>
      </w:r>
    </w:p>
    <w:p w14:paraId="6F807EB2" w14:textId="77777777" w:rsidR="008B15C3" w:rsidRPr="009E405D" w:rsidRDefault="008B15C3" w:rsidP="008B15C3">
      <w:r>
        <w:t xml:space="preserve">With your permission, the University Police Chief (or </w:t>
      </w:r>
      <w:bookmarkStart w:id="45" w:name="_Int_dwFyynQr"/>
      <w:r>
        <w:t>designee</w:t>
      </w:r>
      <w:bookmarkEnd w:id="45"/>
      <w:r>
        <w:t>) can file a report on the details of the incident without revealing your identity. The purpose of a confidential report is to comply with your wish to keep the matter confidential, while taking steps to ensure the future safety of yourself and others. With such information, the University can keep an accurate record of the number of incidents involving students, employees, and visitors; determine where there is a pattern of crime regarding a particular location, method, or assailant; and alert the campus community to potential danger.</w:t>
      </w:r>
    </w:p>
    <w:p w14:paraId="2F895379" w14:textId="1A8683B9" w:rsidR="008B15C3" w:rsidRPr="009E405D" w:rsidRDefault="008B15C3" w:rsidP="008B15C3">
      <w:r>
        <w:t>Reports filed in this manner are counted and disclosed in the annual crime statistics for the institution. If you wish to make a confidential report, MSU offers the Silent Witness Program to anyone who has witnessed or</w:t>
      </w:r>
      <w:r w:rsidR="18A325BF">
        <w:t xml:space="preserve"> has knowledge</w:t>
      </w:r>
      <w:r>
        <w:t xml:space="preserve"> about a crime committed on campus. You are welcome to send an email to </w:t>
      </w:r>
      <w:hyperlink r:id="rId20" w:history="1">
        <w:r w:rsidRPr="3B68FC94">
          <w:rPr>
            <w:rStyle w:val="Hyperlink"/>
          </w:rPr>
          <w:t>s</w:t>
        </w:r>
        <w:r w:rsidR="49816BFE" w:rsidRPr="3B68FC94">
          <w:rPr>
            <w:rStyle w:val="Hyperlink"/>
          </w:rPr>
          <w:t>ilent</w:t>
        </w:r>
        <w:r w:rsidRPr="3B68FC94">
          <w:rPr>
            <w:rStyle w:val="Hyperlink"/>
          </w:rPr>
          <w:t>witness@montana.edu</w:t>
        </w:r>
      </w:hyperlink>
      <w:r>
        <w:t xml:space="preserve"> with information you feel may be useful in keeping your campus safe and secure. Silent Witness reporting is also </w:t>
      </w:r>
      <w:r>
        <w:lastRenderedPageBreak/>
        <w:t>available on the SafeCats app. You should provide the information described in the previous paragraph.</w:t>
      </w:r>
    </w:p>
    <w:p w14:paraId="42541682" w14:textId="77777777" w:rsidR="008B15C3" w:rsidRPr="009E405D" w:rsidRDefault="008B15C3" w:rsidP="008B15C3">
      <w:pPr>
        <w:pStyle w:val="Heading3"/>
      </w:pPr>
      <w:bookmarkStart w:id="46" w:name="_Toc1525094015"/>
      <w:bookmarkStart w:id="47" w:name="_Toc241498416"/>
      <w:r>
        <w:t>University Police Response to Reported Crimes</w:t>
      </w:r>
      <w:bookmarkEnd w:id="46"/>
      <w:bookmarkEnd w:id="47"/>
    </w:p>
    <w:p w14:paraId="2EF052FE" w14:textId="3CBF554D" w:rsidR="008B15C3" w:rsidRPr="009E405D" w:rsidRDefault="008B15C3" w:rsidP="008B15C3">
      <w:r>
        <w:t>The University Police Department will respond to reports of crime against persons and all property owned, controlled, leased, or operated by Montana State University which includes Fraternity/Sorority (Greek) residences</w:t>
      </w:r>
      <w:r w:rsidR="0C4E8A27">
        <w:t>.</w:t>
      </w:r>
      <w:r>
        <w:t xml:space="preserve"> On a 24-hour basis, dispatchers can </w:t>
      </w:r>
      <w:r w:rsidR="3EA48DBC">
        <w:t>promptly</w:t>
      </w:r>
      <w:r>
        <w:t xml:space="preserve"> dispatch the University Police, Bozeman Fire, Emergency Medical Services, and if needed,</w:t>
      </w:r>
      <w:r w:rsidR="41E4F8D0">
        <w:t xml:space="preserve"> assistance from other local law enforcement agencies.</w:t>
      </w:r>
      <w:r>
        <w:t xml:space="preserve"> </w:t>
      </w:r>
    </w:p>
    <w:p w14:paraId="54ACA4FA" w14:textId="008DB2CB" w:rsidR="008B15C3" w:rsidRPr="009E405D" w:rsidRDefault="008B15C3">
      <w:r>
        <w:t>UPD incident reports that involve MSU students</w:t>
      </w:r>
      <w:r w:rsidR="69FFBCD2" w:rsidRPr="00147E86">
        <w:t xml:space="preserve"> </w:t>
      </w:r>
      <w:r w:rsidR="69FFBCD2">
        <w:t>or employees</w:t>
      </w:r>
      <w:r>
        <w:t xml:space="preserve"> </w:t>
      </w:r>
      <w:r w:rsidR="5CDB3890">
        <w:t xml:space="preserve">may be </w:t>
      </w:r>
      <w:r>
        <w:t xml:space="preserve">forwarded to </w:t>
      </w:r>
      <w:r w:rsidR="211357D0" w:rsidRPr="00FD673E">
        <w:t>the appropriate University campus partner</w:t>
      </w:r>
      <w:r>
        <w:t xml:space="preserve">, as appropriate. UPD will investigate a report when it is deemed appropriate. Additional information obtained via the investigation </w:t>
      </w:r>
      <w:r w:rsidR="0AC69284">
        <w:t xml:space="preserve">may </w:t>
      </w:r>
      <w:r>
        <w:t>also be forwarded</w:t>
      </w:r>
      <w:r w:rsidR="0B7B5472">
        <w:t>.</w:t>
      </w:r>
      <w:r>
        <w:t xml:space="preserve"> If assistance is required from the Bozeman PD or the Bozeman Fire Department, UPD will contact the appropriate unit. If a sexual assault or rape should occur, staff on the scene, including UPD, will offer the victim a wide variety of services. </w:t>
      </w:r>
    </w:p>
    <w:p w14:paraId="7E41E854" w14:textId="77777777" w:rsidR="008B15C3" w:rsidRPr="009E405D" w:rsidRDefault="008B15C3" w:rsidP="008B15C3">
      <w:r w:rsidRPr="009E405D">
        <w:t>All reports of criminal activity occurring within the jurisdiction of the UPD will be investigated and, if the investigation confirms a violation of the state criminal code, the matter will be referred to the Gallatin County Attorney or Bozeman City Attorney for prosecution. Reports of criminal activity received by the UPD occurring outside of its jurisdiction will be referred to the appropriate city or county law enforcement agency.</w:t>
      </w:r>
    </w:p>
    <w:p w14:paraId="1FF31F49" w14:textId="77777777" w:rsidR="008B15C3" w:rsidRPr="00186F04" w:rsidRDefault="008B15C3" w:rsidP="008B15C3">
      <w:pPr>
        <w:pStyle w:val="Heading3"/>
        <w:rPr>
          <w:b/>
          <w:bCs/>
        </w:rPr>
      </w:pPr>
      <w:bookmarkStart w:id="48" w:name="_Toc1761444846"/>
      <w:bookmarkStart w:id="49" w:name="_Toc241498417"/>
      <w:r>
        <w:t>Daily Crime Log</w:t>
      </w:r>
      <w:bookmarkEnd w:id="48"/>
      <w:bookmarkEnd w:id="49"/>
      <w:r w:rsidRPr="1EA819A3">
        <w:rPr>
          <w:b/>
          <w:bCs/>
        </w:rPr>
        <w:t xml:space="preserve"> </w:t>
      </w:r>
    </w:p>
    <w:p w14:paraId="4D03F4B5" w14:textId="784AC378" w:rsidR="008B15C3" w:rsidRPr="00B2680E" w:rsidRDefault="008B15C3" w:rsidP="008B15C3">
      <w:pPr>
        <w:rPr>
          <w:rStyle w:val="eop"/>
        </w:rPr>
      </w:pPr>
      <w:r>
        <w:t>MSU will make timely reports to the campus community regarding the occurrence of crime on campus. A log of daily crime reports and incidents are maintained and available for review by the campus community and the public at large. This crime log can be found on the UPD website at</w:t>
      </w:r>
      <w:r w:rsidR="00260AF8">
        <w:t xml:space="preserve"> </w:t>
      </w:r>
      <w:hyperlink r:id="rId21" w:history="1">
        <w:r w:rsidR="00260AF8" w:rsidRPr="00260AF8">
          <w:rPr>
            <w:rStyle w:val="Hyperlink"/>
          </w:rPr>
          <w:t>https://www.montana.edu/police/crime_log.html</w:t>
        </w:r>
      </w:hyperlink>
      <w:r>
        <w:t xml:space="preserve"> or accessed at the UPD customer service desk. </w:t>
      </w:r>
    </w:p>
    <w:p w14:paraId="2BCF9EA5" w14:textId="331D61F3" w:rsidR="008B15C3" w:rsidRPr="00B2680E" w:rsidRDefault="008B15C3" w:rsidP="008B15C3">
      <w:pPr>
        <w:pStyle w:val="Heading2"/>
        <w:rPr>
          <w:rStyle w:val="normaltextrun"/>
        </w:rPr>
      </w:pPr>
      <w:bookmarkStart w:id="50" w:name="_Toc704040603"/>
      <w:bookmarkStart w:id="51" w:name="_Toc241498418"/>
      <w:r w:rsidRPr="1EA819A3">
        <w:rPr>
          <w:rStyle w:val="normaltextrun"/>
        </w:rPr>
        <w:t>MSU Emergency Communications</w:t>
      </w:r>
      <w:bookmarkEnd w:id="50"/>
      <w:bookmarkEnd w:id="51"/>
    </w:p>
    <w:p w14:paraId="5705E014" w14:textId="77777777" w:rsidR="008B15C3" w:rsidRPr="00B2680E" w:rsidRDefault="008B15C3" w:rsidP="008B15C3">
      <w:r>
        <w:t xml:space="preserve">MSU uses three types of notification processes to warn the campus community in the event of an emergency or public safety risk. The three types of notifications are Emergency Notifications, Timely Warnings, and Public Safety Advisories. </w:t>
      </w:r>
    </w:p>
    <w:p w14:paraId="17724BB1" w14:textId="3D8BA9D6" w:rsidR="008B15C3" w:rsidRDefault="008B15C3" w:rsidP="008B15C3">
      <w:pPr>
        <w:numPr>
          <w:ilvl w:val="0"/>
          <w:numId w:val="20"/>
        </w:numPr>
      </w:pPr>
      <w:r w:rsidRPr="3B68FC94">
        <w:rPr>
          <w:b/>
          <w:bCs/>
          <w:u w:val="single"/>
        </w:rPr>
        <w:t>Emergency Notifications</w:t>
      </w:r>
      <w:r w:rsidR="482DB0AA">
        <w:t xml:space="preserve"> are issued when a potential ongoing threat (active shooter, earthquake, evacuation, etc.) could cause immediate harm to the health and safety of students, faculty, and staff. Be</w:t>
      </w:r>
      <w:r w:rsidR="00691D6E">
        <w:t>cause</w:t>
      </w:r>
      <w:r w:rsidR="482DB0AA">
        <w:t xml:space="preserve"> these notifications are time</w:t>
      </w:r>
      <w:r w:rsidR="00691D6E">
        <w:t>-</w:t>
      </w:r>
      <w:r w:rsidR="482DB0AA">
        <w:lastRenderedPageBreak/>
        <w:t>sensitive and crucial, they are distributed via a text message alert; voice calls; and emails.</w:t>
      </w:r>
    </w:p>
    <w:p w14:paraId="65B23C66" w14:textId="3F53D957" w:rsidR="008B15C3" w:rsidRDefault="008B15C3" w:rsidP="3B68FC94">
      <w:pPr>
        <w:numPr>
          <w:ilvl w:val="0"/>
          <w:numId w:val="20"/>
        </w:numPr>
      </w:pPr>
      <w:r w:rsidRPr="3B68FC94">
        <w:rPr>
          <w:b/>
          <w:bCs/>
          <w:u w:val="single"/>
        </w:rPr>
        <w:t>Timely Warnings</w:t>
      </w:r>
      <w:r>
        <w:t xml:space="preserve"> </w:t>
      </w:r>
      <w:r w:rsidR="6637F6E8">
        <w:t>are issued to notify students, faculty, and staff when a serious crime (murder, sex offenses, robbery, etc.) has occurred within the campus jurisdiction and has the potential to be repeated or on-going, in accordance with the Clery Act. These notifications are sent via email.</w:t>
      </w:r>
    </w:p>
    <w:p w14:paraId="0907E6F6" w14:textId="6865EC3C" w:rsidR="008B15C3" w:rsidRPr="00B2680E" w:rsidRDefault="008B15C3" w:rsidP="008B15C3">
      <w:pPr>
        <w:numPr>
          <w:ilvl w:val="0"/>
          <w:numId w:val="20"/>
        </w:numPr>
      </w:pPr>
      <w:r w:rsidRPr="3B68FC94">
        <w:rPr>
          <w:b/>
          <w:bCs/>
          <w:u w:val="single"/>
        </w:rPr>
        <w:t>Public Safety Advisories</w:t>
      </w:r>
      <w:r>
        <w:t xml:space="preserve"> </w:t>
      </w:r>
      <w:r w:rsidR="441467B5">
        <w:t xml:space="preserve">are issued to notify students, faculty, and staff of situations that do not pose immediate threat to life safety, but may require awareness to reduce the risk of being victimized (telephone/email scams, fraud, etc.) These notifications are sent via email. </w:t>
      </w:r>
      <w:r>
        <w:t xml:space="preserve"> </w:t>
      </w:r>
    </w:p>
    <w:p w14:paraId="0F34236B" w14:textId="206F4092" w:rsidR="008B15C3" w:rsidRPr="00B2680E" w:rsidRDefault="008B15C3" w:rsidP="008B15C3">
      <w:r>
        <w:t xml:space="preserve">Anyone with information about a situation that may require a Timely Warning, Emergency Notification, or Public Safety Advisory should report the circumstances to the MSU Police Department (UPD) by calling 911 or 406-994-2121. They may also report in person </w:t>
      </w:r>
      <w:bookmarkStart w:id="52" w:name="_Int_ia4OUoBB"/>
      <w:r>
        <w:t>at</w:t>
      </w:r>
      <w:bookmarkEnd w:id="52"/>
      <w:r>
        <w:t xml:space="preserve"> the University Police Department, located in the Roy E. Huffman building at the corner of South </w:t>
      </w:r>
      <w:r w:rsidR="0C451613">
        <w:t>7th</w:t>
      </w:r>
      <w:r>
        <w:t xml:space="preserve"> Avenue and Kagy Boulevard.</w:t>
      </w:r>
    </w:p>
    <w:p w14:paraId="5E3F6E40" w14:textId="77777777" w:rsidR="008B15C3" w:rsidRPr="00B2680E" w:rsidRDefault="008B15C3" w:rsidP="1EA819A3">
      <w:pPr>
        <w:pStyle w:val="Heading3"/>
        <w:rPr>
          <w:rFonts w:eastAsiaTheme="minorEastAsia"/>
        </w:rPr>
      </w:pPr>
      <w:bookmarkStart w:id="53" w:name="_Toc1547904253"/>
      <w:bookmarkStart w:id="54" w:name="_Toc241498419"/>
      <w:r>
        <w:t>Timely Warning Notifications</w:t>
      </w:r>
      <w:bookmarkEnd w:id="53"/>
      <w:bookmarkEnd w:id="54"/>
    </w:p>
    <w:p w14:paraId="427577CC" w14:textId="371B5690" w:rsidR="008B15C3" w:rsidRPr="00B2680E" w:rsidRDefault="008B15C3" w:rsidP="008B15C3">
      <w:bookmarkStart w:id="55" w:name="_Hlk241147048"/>
      <w:r>
        <w:t>UPD is responsible for developing and disseminating Timely Warnings to members of the MSU community. Once an incident that may require a Timely Warning notification has been reported, the Chief of Police or designee, in consultation with other campus administrators (including but not limited to the Dean of Students, Legal Counsel, Director of Campus Civil Rights &amp; Title IX Coordinator, and the Emergency Management Director) will determine whether the criteria for issuing a Timely Warning have been met, and if so, a Timely Warning will be issued. The decision will be made on a case-by-case basis.</w:t>
      </w:r>
    </w:p>
    <w:p w14:paraId="2F81B230" w14:textId="2C3BC7C5" w:rsidR="008B15C3" w:rsidRPr="00B2680E" w:rsidRDefault="008B15C3" w:rsidP="008B15C3">
      <w:r w:rsidRPr="00B2680E">
        <w:t>In general, Timely Warnings will be issued when a specific crime has occurred within the MSU Clery Geography (on campus, public property</w:t>
      </w:r>
      <w:r w:rsidR="00113C27">
        <w:t>,</w:t>
      </w:r>
      <w:r w:rsidRPr="00B2680E">
        <w:t xml:space="preserve"> and non-campus property) and there is a </w:t>
      </w:r>
      <w:r w:rsidRPr="00B2680E">
        <w:rPr>
          <w:b/>
          <w:bCs/>
        </w:rPr>
        <w:t>serious or ongoing threat to the campus community</w:t>
      </w:r>
      <w:r w:rsidRPr="00B2680E">
        <w:t xml:space="preserve">. The following </w:t>
      </w:r>
      <w:r w:rsidRPr="00B2680E">
        <w:rPr>
          <w:b/>
          <w:bCs/>
        </w:rPr>
        <w:t>three conditions</w:t>
      </w:r>
      <w:r w:rsidRPr="00B2680E">
        <w:t xml:space="preserve"> should be met </w:t>
      </w:r>
      <w:r w:rsidR="00EC36F6">
        <w:t>before</w:t>
      </w:r>
      <w:r w:rsidRPr="00B2680E">
        <w:t xml:space="preserve"> issuing a Timely Warning:</w:t>
      </w:r>
    </w:p>
    <w:bookmarkEnd w:id="55"/>
    <w:p w14:paraId="1D9DB68D" w14:textId="77777777" w:rsidR="008B15C3" w:rsidRPr="00B2680E" w:rsidRDefault="008B15C3" w:rsidP="008B15C3">
      <w:pPr>
        <w:numPr>
          <w:ilvl w:val="0"/>
          <w:numId w:val="22"/>
        </w:numPr>
      </w:pPr>
      <w:r w:rsidRPr="00B2680E">
        <w:t xml:space="preserve">One of the following </w:t>
      </w:r>
      <w:r w:rsidRPr="00B2680E">
        <w:rPr>
          <w:b/>
          <w:bCs/>
        </w:rPr>
        <w:t>statutorily designated crimes (Clery crime)</w:t>
      </w:r>
      <w:r w:rsidRPr="00B2680E">
        <w:t xml:space="preserve"> is reported to UPD:</w:t>
      </w:r>
    </w:p>
    <w:p w14:paraId="46711444" w14:textId="77777777" w:rsidR="008B15C3" w:rsidRPr="00B2680E" w:rsidRDefault="008B15C3" w:rsidP="008B15C3">
      <w:pPr>
        <w:numPr>
          <w:ilvl w:val="0"/>
          <w:numId w:val="16"/>
        </w:numPr>
      </w:pPr>
      <w:r w:rsidRPr="436B83A4">
        <w:rPr>
          <w:b/>
          <w:bCs/>
        </w:rPr>
        <w:t xml:space="preserve">Criminal homicide </w:t>
      </w:r>
      <w:r>
        <w:t>– Including murder and non-negligent manslaughter, and manslaughter by negligence.</w:t>
      </w:r>
    </w:p>
    <w:p w14:paraId="7B2354C2" w14:textId="77777777" w:rsidR="008B15C3" w:rsidRPr="00B2680E" w:rsidRDefault="008B15C3" w:rsidP="008B15C3">
      <w:pPr>
        <w:numPr>
          <w:ilvl w:val="0"/>
          <w:numId w:val="16"/>
        </w:numPr>
        <w:rPr>
          <w:b/>
          <w:bCs/>
        </w:rPr>
      </w:pPr>
      <w:r w:rsidRPr="436B83A4">
        <w:rPr>
          <w:b/>
          <w:bCs/>
        </w:rPr>
        <w:t>Sex offenses</w:t>
      </w:r>
      <w:r>
        <w:t xml:space="preserve"> – Including rape, fondling, incest, and statutory rape.</w:t>
      </w:r>
    </w:p>
    <w:p w14:paraId="15779170" w14:textId="77777777" w:rsidR="008B15C3" w:rsidRPr="00B2680E" w:rsidRDefault="008B15C3" w:rsidP="008B15C3">
      <w:pPr>
        <w:numPr>
          <w:ilvl w:val="0"/>
          <w:numId w:val="16"/>
        </w:numPr>
      </w:pPr>
      <w:r w:rsidRPr="00B2680E">
        <w:rPr>
          <w:b/>
          <w:bCs/>
        </w:rPr>
        <w:t>Robbery</w:t>
      </w:r>
    </w:p>
    <w:p w14:paraId="27132C03" w14:textId="1E5EB50B" w:rsidR="008B15C3" w:rsidRPr="00B2680E" w:rsidRDefault="008B15C3" w:rsidP="008B15C3">
      <w:pPr>
        <w:numPr>
          <w:ilvl w:val="0"/>
          <w:numId w:val="16"/>
        </w:numPr>
      </w:pPr>
      <w:r w:rsidRPr="00B2680E">
        <w:rPr>
          <w:b/>
          <w:bCs/>
        </w:rPr>
        <w:lastRenderedPageBreak/>
        <w:t>Aggravated assault</w:t>
      </w:r>
      <w:r w:rsidRPr="00B2680E">
        <w:t xml:space="preserve"> – Cases of aggravated assault and sex offenses are considered on a case-by-case basis, depending on the facts of the case and the information known by UPD</w:t>
      </w:r>
      <w:r w:rsidR="003A7B02">
        <w:t>,</w:t>
      </w:r>
      <w:r w:rsidRPr="00B2680E">
        <w:t xml:space="preserve"> and after consultation with the Gallatin County Attorney.</w:t>
      </w:r>
    </w:p>
    <w:p w14:paraId="258C3D04" w14:textId="77777777" w:rsidR="008B15C3" w:rsidRPr="00B2680E" w:rsidRDefault="008B15C3" w:rsidP="008B15C3">
      <w:pPr>
        <w:numPr>
          <w:ilvl w:val="0"/>
          <w:numId w:val="16"/>
        </w:numPr>
        <w:rPr>
          <w:b/>
          <w:bCs/>
        </w:rPr>
      </w:pPr>
      <w:r w:rsidRPr="00B2680E">
        <w:rPr>
          <w:b/>
          <w:bCs/>
        </w:rPr>
        <w:t>Burglary and/or motor vehicle theft</w:t>
      </w:r>
      <w:r w:rsidRPr="00B2680E">
        <w:t xml:space="preserve"> – In general, Timely Warnings will not be issued for single incidents. A Timely Warning may be distributed if a series of incidents poses a continuing threat to the MSU community.</w:t>
      </w:r>
    </w:p>
    <w:p w14:paraId="100D98B3" w14:textId="77777777" w:rsidR="008B15C3" w:rsidRPr="00B2680E" w:rsidRDefault="008B15C3" w:rsidP="008B15C3">
      <w:pPr>
        <w:numPr>
          <w:ilvl w:val="0"/>
          <w:numId w:val="16"/>
        </w:numPr>
        <w:rPr>
          <w:b/>
          <w:bCs/>
        </w:rPr>
      </w:pPr>
      <w:r w:rsidRPr="00B2680E">
        <w:rPr>
          <w:b/>
          <w:bCs/>
        </w:rPr>
        <w:t>Arson</w:t>
      </w:r>
    </w:p>
    <w:p w14:paraId="74A7C11F" w14:textId="77777777" w:rsidR="008B15C3" w:rsidRPr="00B2680E" w:rsidRDefault="008B15C3" w:rsidP="008B15C3">
      <w:pPr>
        <w:numPr>
          <w:ilvl w:val="0"/>
          <w:numId w:val="16"/>
        </w:numPr>
      </w:pPr>
      <w:r w:rsidRPr="00B2680E">
        <w:rPr>
          <w:b/>
          <w:bCs/>
        </w:rPr>
        <w:t>Hate crimes</w:t>
      </w:r>
    </w:p>
    <w:p w14:paraId="62A8C802" w14:textId="77777777" w:rsidR="008B15C3" w:rsidRPr="00B2680E" w:rsidRDefault="008B15C3" w:rsidP="008B15C3">
      <w:pPr>
        <w:numPr>
          <w:ilvl w:val="0"/>
          <w:numId w:val="16"/>
        </w:numPr>
        <w:rPr>
          <w:b/>
          <w:bCs/>
        </w:rPr>
      </w:pPr>
      <w:r w:rsidRPr="00B2680E">
        <w:rPr>
          <w:b/>
          <w:bCs/>
        </w:rPr>
        <w:t>Domestic violence, dating violence</w:t>
      </w:r>
      <w:r w:rsidRPr="00B2680E">
        <w:t xml:space="preserve">, or </w:t>
      </w:r>
      <w:r w:rsidRPr="00B2680E">
        <w:rPr>
          <w:b/>
          <w:bCs/>
        </w:rPr>
        <w:t>stalking</w:t>
      </w:r>
    </w:p>
    <w:p w14:paraId="000DD769" w14:textId="77777777" w:rsidR="008B15C3" w:rsidRPr="00B2680E" w:rsidRDefault="008B15C3" w:rsidP="008B15C3">
      <w:pPr>
        <w:numPr>
          <w:ilvl w:val="0"/>
          <w:numId w:val="16"/>
        </w:numPr>
        <w:rPr>
          <w:b/>
          <w:bCs/>
        </w:rPr>
      </w:pPr>
      <w:r w:rsidRPr="00B2680E">
        <w:rPr>
          <w:b/>
          <w:bCs/>
        </w:rPr>
        <w:t>Arrests and referrals for drug, alcohol, and weapons law violations.</w:t>
      </w:r>
    </w:p>
    <w:p w14:paraId="2E0D9317" w14:textId="77777777" w:rsidR="008B15C3" w:rsidRPr="00B2680E" w:rsidRDefault="008B15C3" w:rsidP="008B15C3">
      <w:pPr>
        <w:numPr>
          <w:ilvl w:val="0"/>
          <w:numId w:val="22"/>
        </w:numPr>
      </w:pPr>
      <w:r w:rsidRPr="00B2680E">
        <w:t xml:space="preserve">The reported crime occurred at a </w:t>
      </w:r>
      <w:r w:rsidRPr="00B2680E">
        <w:rPr>
          <w:b/>
          <w:bCs/>
        </w:rPr>
        <w:t>Clery-reportable location</w:t>
      </w:r>
      <w:r w:rsidRPr="00B2680E">
        <w:t xml:space="preserve"> (Clery geography), which is defined as any of the following:</w:t>
      </w:r>
    </w:p>
    <w:p w14:paraId="59D098D2" w14:textId="77777777" w:rsidR="008B15C3" w:rsidRPr="00B2680E" w:rsidRDefault="008B15C3" w:rsidP="008B15C3">
      <w:pPr>
        <w:numPr>
          <w:ilvl w:val="0"/>
          <w:numId w:val="13"/>
        </w:numPr>
      </w:pPr>
      <w:r w:rsidRPr="00B2680E">
        <w:t>On campus</w:t>
      </w:r>
    </w:p>
    <w:p w14:paraId="328391FF" w14:textId="77777777" w:rsidR="008B15C3" w:rsidRPr="00B2680E" w:rsidRDefault="008B15C3" w:rsidP="008B15C3">
      <w:pPr>
        <w:numPr>
          <w:ilvl w:val="0"/>
          <w:numId w:val="13"/>
        </w:numPr>
      </w:pPr>
      <w:r w:rsidRPr="00B2680E">
        <w:t>On public property within or immediately adjacent to and accessible from the campus boundaries</w:t>
      </w:r>
    </w:p>
    <w:p w14:paraId="7C84B814" w14:textId="77777777" w:rsidR="008B15C3" w:rsidRPr="00B2680E" w:rsidRDefault="008B15C3" w:rsidP="008B15C3">
      <w:pPr>
        <w:numPr>
          <w:ilvl w:val="0"/>
          <w:numId w:val="13"/>
        </w:numPr>
      </w:pPr>
      <w:r>
        <w:t>In a non-campus building or property. Non-campus locations are described as property owned or controlled by MSU, used for educational purposes, and frequently used by students.</w:t>
      </w:r>
    </w:p>
    <w:p w14:paraId="0A96CC4F" w14:textId="77777777" w:rsidR="008B15C3" w:rsidRPr="00B2680E" w:rsidRDefault="008B15C3" w:rsidP="008B15C3">
      <w:pPr>
        <w:numPr>
          <w:ilvl w:val="0"/>
          <w:numId w:val="22"/>
        </w:numPr>
      </w:pPr>
      <w:r w:rsidRPr="00B2680E">
        <w:t xml:space="preserve">The reported crime presents a </w:t>
      </w:r>
      <w:r w:rsidRPr="00B2680E">
        <w:rPr>
          <w:b/>
          <w:bCs/>
        </w:rPr>
        <w:t>serious or continuing threat</w:t>
      </w:r>
      <w:r w:rsidRPr="00B2680E">
        <w:t xml:space="preserve"> to MSU students, faculty, and staff, as determined at MSU’s discretion. Factors for determining whether an incident poses a serious or continuing threat include:</w:t>
      </w:r>
    </w:p>
    <w:p w14:paraId="56289BAF" w14:textId="77777777" w:rsidR="008B15C3" w:rsidRPr="00B2680E" w:rsidRDefault="008B15C3" w:rsidP="008B15C3">
      <w:pPr>
        <w:numPr>
          <w:ilvl w:val="0"/>
          <w:numId w:val="14"/>
        </w:numPr>
      </w:pPr>
      <w:r w:rsidRPr="00B2680E">
        <w:t>Whether the suspect has been apprehended</w:t>
      </w:r>
    </w:p>
    <w:p w14:paraId="6EE9701F" w14:textId="77777777" w:rsidR="008B15C3" w:rsidRPr="00B2680E" w:rsidRDefault="008B15C3" w:rsidP="008B15C3">
      <w:pPr>
        <w:numPr>
          <w:ilvl w:val="0"/>
          <w:numId w:val="14"/>
        </w:numPr>
      </w:pPr>
      <w:r w:rsidRPr="00B2680E">
        <w:t>Timeliness of the reported crime to UPD</w:t>
      </w:r>
    </w:p>
    <w:p w14:paraId="0C7F5684" w14:textId="77777777" w:rsidR="008B15C3" w:rsidRPr="00B2680E" w:rsidRDefault="008B15C3" w:rsidP="008B15C3">
      <w:pPr>
        <w:numPr>
          <w:ilvl w:val="0"/>
          <w:numId w:val="14"/>
        </w:numPr>
      </w:pPr>
      <w:r w:rsidRPr="00B2680E">
        <w:t xml:space="preserve">Whether a pattern of crimes exists that places MSU students or employees at risk of becoming victims of a similar crime </w:t>
      </w:r>
    </w:p>
    <w:p w14:paraId="0C26C62C" w14:textId="1BC57E77" w:rsidR="008B15C3" w:rsidRPr="00B2680E" w:rsidRDefault="008B15C3" w:rsidP="008B15C3">
      <w:r>
        <w:t xml:space="preserve">Timely Warnings will be distributed to the entire campus community as soon as pertinent information is available, in a manner that withholds the names of victims as confidential, and with the goal of aiding in the prevention of similar occurrences. Timely Warnings will typically include information such as a brief statement of the incident, physical description of any suspect(s), appropriate safety tips, and other relevant, available information. Timely </w:t>
      </w:r>
      <w:r>
        <w:lastRenderedPageBreak/>
        <w:t xml:space="preserve">Warnings are typically written by the </w:t>
      </w:r>
      <w:bookmarkStart w:id="56" w:name="_Hlk79740957"/>
      <w:r>
        <w:t xml:space="preserve">Chief of Police (or designee) </w:t>
      </w:r>
      <w:bookmarkEnd w:id="56"/>
      <w:r>
        <w:t xml:space="preserve">in consultation with the University Communications News Director (or designee) as time permits. Timely Warnings will generally be distributed by the Chief of Police (or designee) via </w:t>
      </w:r>
      <w:r w:rsidR="66F2D23F">
        <w:t>the MSU Alert System</w:t>
      </w:r>
      <w:r>
        <w:t xml:space="preserve"> with the subject line including the words “Timely Warning.” It is also posted to the MSU Bozeman Facebook page. The University Police Chief </w:t>
      </w:r>
      <w:r w:rsidR="154B758B">
        <w:t>may notify</w:t>
      </w:r>
      <w:r>
        <w:t xml:space="preserve"> the Gallatin County Attorney</w:t>
      </w:r>
      <w:r w:rsidR="75E5486A">
        <w:t xml:space="preserve"> and other local law enforcement</w:t>
      </w:r>
      <w:r>
        <w:t xml:space="preserve"> of the intent to distribute a Timely Warning to ensure the information released does not compromise law enforcement efforts as permitted by the Clery Act.</w:t>
      </w:r>
    </w:p>
    <w:p w14:paraId="468D2CA6" w14:textId="31739FC2" w:rsidR="008B15C3" w:rsidRPr="00B2680E" w:rsidRDefault="008B15C3" w:rsidP="008B15C3">
      <w:r>
        <w:t>UPD may learn about an incident requir</w:t>
      </w:r>
      <w:r w:rsidR="4D4A09B3">
        <w:t>ing</w:t>
      </w:r>
      <w:r>
        <w:t xml:space="preserve"> a Timely Warning from a number of sources, including individuals involved in the incident, witnesses, UPD or other law enforcement officers, or campus security authorities as defined by the Clery Act.</w:t>
      </w:r>
    </w:p>
    <w:p w14:paraId="30F6ABA8" w14:textId="77777777" w:rsidR="008B15C3" w:rsidRPr="00B2680E" w:rsidRDefault="008B15C3" w:rsidP="008B15C3">
      <w:r w:rsidRPr="00B2680E">
        <w:t>When members of Campus Civil Rights (CCR), in their role as campus security authorities, learn of an incident that may require a Timely Warning, but the reporting person requests that the CCR not communicate with law enforcement, CCR may still notify UPD of the incident as part of that office’s obligation to provide a safe and nondiscriminatory environment. In making the determination to notify UPD, CCR will consider a number of factors, including the following:</w:t>
      </w:r>
    </w:p>
    <w:p w14:paraId="02240D39" w14:textId="77777777" w:rsidR="008B15C3" w:rsidRPr="00B2680E" w:rsidRDefault="008B15C3" w:rsidP="008B15C3">
      <w:pPr>
        <w:numPr>
          <w:ilvl w:val="0"/>
          <w:numId w:val="15"/>
        </w:numPr>
      </w:pPr>
      <w:r w:rsidRPr="00B2680E">
        <w:t>The risk that the alleged perpetrator will commit additional acts of misconduct or other violence</w:t>
      </w:r>
    </w:p>
    <w:p w14:paraId="3C1BF83B" w14:textId="77777777" w:rsidR="008B15C3" w:rsidRPr="00B2680E" w:rsidRDefault="008B15C3" w:rsidP="008B15C3">
      <w:pPr>
        <w:numPr>
          <w:ilvl w:val="0"/>
          <w:numId w:val="15"/>
        </w:numPr>
      </w:pPr>
      <w:r w:rsidRPr="00B2680E">
        <w:t>The seriousness of the alleged conduct, including whether the alleged perpetrator threatened further sexual or other violence against the alleged victim or others, whether the alleged conduct was facilitated by the incapacitation of the alleged victim, or whether the alleged perpetrator has been found responsible in legal or other disciplinary proceedings for acts of sexual or other violence</w:t>
      </w:r>
    </w:p>
    <w:p w14:paraId="180ED5F1" w14:textId="77777777" w:rsidR="008B15C3" w:rsidRPr="00B2680E" w:rsidRDefault="008B15C3" w:rsidP="008B15C3">
      <w:pPr>
        <w:numPr>
          <w:ilvl w:val="0"/>
          <w:numId w:val="15"/>
        </w:numPr>
      </w:pPr>
      <w:r w:rsidRPr="00B2680E">
        <w:t>Whether the alleged conduct was perpetrated with a weapon</w:t>
      </w:r>
    </w:p>
    <w:p w14:paraId="0C323540" w14:textId="77777777" w:rsidR="008B15C3" w:rsidRPr="00B2680E" w:rsidRDefault="008B15C3" w:rsidP="008B15C3">
      <w:pPr>
        <w:numPr>
          <w:ilvl w:val="0"/>
          <w:numId w:val="15"/>
        </w:numPr>
      </w:pPr>
      <w:r w:rsidRPr="00B2680E">
        <w:t>Whether the alleged victim is a minor</w:t>
      </w:r>
    </w:p>
    <w:p w14:paraId="7D31A2A6" w14:textId="77777777" w:rsidR="008B15C3" w:rsidRPr="00B2680E" w:rsidRDefault="008B15C3" w:rsidP="008B15C3">
      <w:pPr>
        <w:numPr>
          <w:ilvl w:val="0"/>
          <w:numId w:val="15"/>
        </w:numPr>
      </w:pPr>
      <w:r w:rsidRPr="00B2680E">
        <w:t>Whether the university possesses means other than the alleged victim’s testimony to obtain relevant evidence of the alleged conduct (e.g., security cameras or personnel, physical evidence)</w:t>
      </w:r>
    </w:p>
    <w:p w14:paraId="7439C8AA" w14:textId="77777777" w:rsidR="008B15C3" w:rsidRPr="00B2680E" w:rsidRDefault="008B15C3" w:rsidP="008B15C3">
      <w:pPr>
        <w:numPr>
          <w:ilvl w:val="0"/>
          <w:numId w:val="15"/>
        </w:numPr>
      </w:pPr>
      <w:r w:rsidRPr="00B2680E">
        <w:t>Whether the alleged conduct reveals a pattern of perpetration at a given location or by a particular group.</w:t>
      </w:r>
    </w:p>
    <w:p w14:paraId="67D42674" w14:textId="77777777" w:rsidR="008B15C3" w:rsidRPr="00B2680E" w:rsidRDefault="008B15C3" w:rsidP="008B15C3">
      <w:r w:rsidRPr="00B2680E">
        <w:t>The institution is not required to issue a Timely Warning with respect to crimes reported to a pastoral or professional counselor.</w:t>
      </w:r>
    </w:p>
    <w:p w14:paraId="50D4245B" w14:textId="77777777" w:rsidR="008B15C3" w:rsidRPr="00B2680E" w:rsidRDefault="008B15C3" w:rsidP="008B15C3">
      <w:r>
        <w:lastRenderedPageBreak/>
        <w:t xml:space="preserve">For a list of past Timely Warnings, Emergency Notifications, and Public Safety Advisories, visit the webpage: </w:t>
      </w:r>
      <w:hyperlink r:id="rId22">
        <w:r w:rsidRPr="2257988D">
          <w:rPr>
            <w:rStyle w:val="Hyperlink"/>
          </w:rPr>
          <w:t>https://www.montana.edu/police/crimealert.html</w:t>
        </w:r>
      </w:hyperlink>
    </w:p>
    <w:p w14:paraId="75838654" w14:textId="77777777" w:rsidR="008B15C3" w:rsidRPr="00B2680E" w:rsidRDefault="008B15C3" w:rsidP="1EA819A3">
      <w:pPr>
        <w:pStyle w:val="Heading3"/>
        <w:rPr>
          <w:rFonts w:eastAsiaTheme="minorEastAsia"/>
        </w:rPr>
      </w:pPr>
      <w:bookmarkStart w:id="57" w:name="_Toc1021066523"/>
      <w:bookmarkStart w:id="58" w:name="_Toc241498420"/>
      <w:r w:rsidRPr="1EA819A3">
        <w:rPr>
          <w:rFonts w:eastAsiaTheme="minorEastAsia"/>
        </w:rPr>
        <w:t>Emergency Notifications</w:t>
      </w:r>
      <w:bookmarkEnd w:id="57"/>
      <w:bookmarkEnd w:id="58"/>
    </w:p>
    <w:p w14:paraId="51C54B76" w14:textId="5A378DA4" w:rsidR="008B15C3" w:rsidRPr="00B2680E" w:rsidRDefault="008B15C3" w:rsidP="008B15C3">
      <w:r>
        <w:t xml:space="preserve">Montana State University is committed to protecting the lives, safety, and welfare of its campus and community members. The campus maintains an emergency operation plan outlining responsibilities of campus departments during emergencies. This plan outlines incident priorities, campus </w:t>
      </w:r>
      <w:r w:rsidR="54C1B049">
        <w:t>organization,</w:t>
      </w:r>
      <w:r>
        <w:t xml:space="preserve"> and specific responsibilities of departments or positions. When an emergency occurs on campus, MSU strives to provide students, </w:t>
      </w:r>
      <w:r w:rsidR="3A381EA0">
        <w:t>faculty,</w:t>
      </w:r>
      <w:r>
        <w:t xml:space="preserve"> and staff with the critical information needed to protect themselves. To allow MSU to provide this information, community members must ensure they are registered, and their Emergency Notification contact information is correct.</w:t>
      </w:r>
    </w:p>
    <w:p w14:paraId="18ECCCF4" w14:textId="5F86C9EF" w:rsidR="008B15C3" w:rsidRPr="00B2680E" w:rsidRDefault="008B15C3" w:rsidP="008B15C3">
      <w:pPr>
        <w:numPr>
          <w:ilvl w:val="0"/>
          <w:numId w:val="23"/>
        </w:numPr>
      </w:pPr>
      <w:r>
        <w:t>All students, faculty, and staff are automatically enrolled into the MSU Alert system. Contact information provided to the MSU Alert system is gathered from student and employe</w:t>
      </w:r>
      <w:r w:rsidRPr="006A7B72">
        <w:t>e My</w:t>
      </w:r>
      <w:r w:rsidR="0A3951E8" w:rsidRPr="006A7B72">
        <w:t>MSU</w:t>
      </w:r>
      <w:r w:rsidR="006A7B72" w:rsidRPr="006A7B72">
        <w:t xml:space="preserve"> </w:t>
      </w:r>
      <w:r w:rsidRPr="006A7B72">
        <w:t>accounts. Please ensure your My</w:t>
      </w:r>
      <w:r w:rsidR="41D62257" w:rsidRPr="006A7B72">
        <w:t>MSU</w:t>
      </w:r>
      <w:r w:rsidR="00495623" w:rsidRPr="006A7B72">
        <w:t xml:space="preserve"> </w:t>
      </w:r>
      <w:r w:rsidRPr="006A7B72">
        <w:t>a</w:t>
      </w:r>
      <w:r>
        <w:t>ccount is up to date with your current cellphone number</w:t>
      </w:r>
      <w:r w:rsidR="26BBF841">
        <w:t xml:space="preserve"> and</w:t>
      </w:r>
      <w:r>
        <w:t xml:space="preserve"> </w:t>
      </w:r>
      <w:r w:rsidR="6722AB6B">
        <w:t>preferred email address</w:t>
      </w:r>
      <w:r>
        <w:t>.</w:t>
      </w:r>
    </w:p>
    <w:p w14:paraId="4F7F735F" w14:textId="77777777" w:rsidR="008B15C3" w:rsidRPr="00B2680E" w:rsidRDefault="008B15C3" w:rsidP="008B15C3">
      <w:pPr>
        <w:numPr>
          <w:ilvl w:val="0"/>
          <w:numId w:val="23"/>
        </w:numPr>
        <w:rPr>
          <w:bCs/>
        </w:rPr>
      </w:pPr>
      <w:r w:rsidRPr="00B2680E">
        <w:rPr>
          <w:bCs/>
        </w:rPr>
        <w:t xml:space="preserve">The local community, family, and friends are encouraged to opt into the university Emergency Notification system by texting “montanastate” to 888-777. Opt-in steps can be found here: </w:t>
      </w:r>
      <w:hyperlink r:id="rId23" w:history="1">
        <w:r w:rsidRPr="00F765A3">
          <w:rPr>
            <w:rStyle w:val="Hyperlink"/>
          </w:rPr>
          <w:t>https://www.montana.edu/msualert/msualert_optin_family_friends_visitors_localcommunity.html</w:t>
        </w:r>
      </w:hyperlink>
    </w:p>
    <w:p w14:paraId="6779EF55" w14:textId="77777777" w:rsidR="008B15C3" w:rsidRPr="00B2680E" w:rsidRDefault="008B15C3" w:rsidP="008B15C3">
      <w:pPr>
        <w:numPr>
          <w:ilvl w:val="0"/>
          <w:numId w:val="23"/>
        </w:numPr>
        <w:rPr>
          <w:bCs/>
        </w:rPr>
      </w:pPr>
      <w:r w:rsidRPr="00B2680E">
        <w:rPr>
          <w:bCs/>
        </w:rPr>
        <w:t>Students, faculty and staff are strongly encouraged to familiarize themselves with the intent and purpose of the MSU Alert system. For more information, go to the MSU Alert webpage (</w:t>
      </w:r>
      <w:hyperlink r:id="rId24" w:history="1">
        <w:r w:rsidRPr="00F765A3">
          <w:rPr>
            <w:rStyle w:val="Hyperlink"/>
          </w:rPr>
          <w:t>http://www.montana.edu/msualert</w:t>
        </w:r>
      </w:hyperlink>
      <w:r w:rsidRPr="00B2680E">
        <w:rPr>
          <w:bCs/>
        </w:rPr>
        <w:t>).</w:t>
      </w:r>
    </w:p>
    <w:p w14:paraId="4BDF7854" w14:textId="77777777" w:rsidR="008B15C3" w:rsidRPr="00B2680E" w:rsidRDefault="008B15C3" w:rsidP="008B15C3">
      <w:r w:rsidRPr="00B2680E">
        <w:t>Upon confirmation of an ongoing significant emergency or dangerous situation that poses an imminent threat to the safety of campus community members, MSU will immediately issue Emergency Notifications to the campus community. The institution may issue Emergency Notifications about emergency or dangerous situations that occur in the broader community if institutional officials determine that such notifications provide helpful or relevant information to the campus population. An Emergency Notification is sent using text messaging to registered cell phone numbers, email to @montana.edu accounts, postings on social media, publishing to MSU websites, and recording on the emergency information line as needed. While it is impossible to predict every significant emergency or dangerous situation that may occur on campus, the following situations are examples that may warrant an Emergency Notification after confirmation.</w:t>
      </w:r>
    </w:p>
    <w:p w14:paraId="5718104C" w14:textId="77777777" w:rsidR="008B15C3" w:rsidRPr="00B2680E" w:rsidRDefault="008B15C3" w:rsidP="00FD673E">
      <w:pPr>
        <w:numPr>
          <w:ilvl w:val="0"/>
          <w:numId w:val="15"/>
        </w:numPr>
        <w:spacing w:after="0"/>
      </w:pPr>
      <w:r w:rsidRPr="00B2680E">
        <w:lastRenderedPageBreak/>
        <w:t>Active shooter</w:t>
      </w:r>
    </w:p>
    <w:p w14:paraId="51360F05" w14:textId="77777777" w:rsidR="008B15C3" w:rsidRPr="00B2680E" w:rsidRDefault="008B15C3" w:rsidP="00FD673E">
      <w:pPr>
        <w:numPr>
          <w:ilvl w:val="0"/>
          <w:numId w:val="15"/>
        </w:numPr>
        <w:spacing w:after="0"/>
      </w:pPr>
      <w:r w:rsidRPr="00B2680E">
        <w:t>Hostage/barricade situation</w:t>
      </w:r>
    </w:p>
    <w:p w14:paraId="21EB23BC" w14:textId="77777777" w:rsidR="008B15C3" w:rsidRPr="00B2680E" w:rsidRDefault="008B15C3" w:rsidP="00FD673E">
      <w:pPr>
        <w:numPr>
          <w:ilvl w:val="0"/>
          <w:numId w:val="15"/>
        </w:numPr>
        <w:spacing w:after="0"/>
      </w:pPr>
      <w:r w:rsidRPr="00B2680E">
        <w:t>Riot</w:t>
      </w:r>
    </w:p>
    <w:p w14:paraId="54C6B2DF" w14:textId="77777777" w:rsidR="008B15C3" w:rsidRPr="00B2680E" w:rsidRDefault="008B15C3" w:rsidP="00FD673E">
      <w:pPr>
        <w:numPr>
          <w:ilvl w:val="0"/>
          <w:numId w:val="15"/>
        </w:numPr>
        <w:spacing w:after="0"/>
      </w:pPr>
      <w:r w:rsidRPr="00B2680E">
        <w:t>Suspicious package</w:t>
      </w:r>
    </w:p>
    <w:p w14:paraId="65C8EB1A" w14:textId="77777777" w:rsidR="008B15C3" w:rsidRPr="00B2680E" w:rsidRDefault="008B15C3" w:rsidP="00FD673E">
      <w:pPr>
        <w:numPr>
          <w:ilvl w:val="0"/>
          <w:numId w:val="15"/>
        </w:numPr>
        <w:spacing w:after="0"/>
      </w:pPr>
      <w:r w:rsidRPr="00B2680E">
        <w:t>Suspicious death</w:t>
      </w:r>
    </w:p>
    <w:p w14:paraId="67F03955" w14:textId="77777777" w:rsidR="008B15C3" w:rsidRPr="00B2680E" w:rsidRDefault="008B15C3" w:rsidP="00FD673E">
      <w:pPr>
        <w:numPr>
          <w:ilvl w:val="0"/>
          <w:numId w:val="15"/>
        </w:numPr>
        <w:spacing w:after="0"/>
      </w:pPr>
      <w:r w:rsidRPr="00B2680E">
        <w:t>Structural damage to a university-owned or -controlled facility</w:t>
      </w:r>
    </w:p>
    <w:p w14:paraId="05D45982" w14:textId="77777777" w:rsidR="008B15C3" w:rsidRPr="00B2680E" w:rsidRDefault="008B15C3" w:rsidP="00FD673E">
      <w:pPr>
        <w:numPr>
          <w:ilvl w:val="0"/>
          <w:numId w:val="15"/>
        </w:numPr>
        <w:spacing w:after="0"/>
      </w:pPr>
      <w:r w:rsidRPr="00B2680E">
        <w:t>Biological threat (anthrax, etc.)</w:t>
      </w:r>
    </w:p>
    <w:p w14:paraId="3E7A8BB8" w14:textId="77777777" w:rsidR="008B15C3" w:rsidRPr="00B2680E" w:rsidRDefault="008B15C3" w:rsidP="00FD673E">
      <w:pPr>
        <w:numPr>
          <w:ilvl w:val="0"/>
          <w:numId w:val="15"/>
        </w:numPr>
        <w:spacing w:after="0"/>
      </w:pPr>
      <w:r w:rsidRPr="00B2680E">
        <w:t xml:space="preserve">Gas leak </w:t>
      </w:r>
    </w:p>
    <w:p w14:paraId="7E4EF439" w14:textId="77777777" w:rsidR="008B15C3" w:rsidRPr="00B2680E" w:rsidRDefault="008B15C3" w:rsidP="00FD673E">
      <w:pPr>
        <w:numPr>
          <w:ilvl w:val="0"/>
          <w:numId w:val="15"/>
        </w:numPr>
        <w:spacing w:after="0"/>
      </w:pPr>
      <w:r w:rsidRPr="00B2680E">
        <w:t>Bomb/explosives (threat)</w:t>
      </w:r>
    </w:p>
    <w:p w14:paraId="35FC1B81" w14:textId="77777777" w:rsidR="008B15C3" w:rsidRPr="00B2680E" w:rsidRDefault="008B15C3" w:rsidP="00FD673E">
      <w:pPr>
        <w:numPr>
          <w:ilvl w:val="0"/>
          <w:numId w:val="15"/>
        </w:numPr>
        <w:spacing w:after="0"/>
      </w:pPr>
      <w:r w:rsidRPr="00B2680E">
        <w:t xml:space="preserve">Communicable disease outbreak </w:t>
      </w:r>
    </w:p>
    <w:p w14:paraId="23B7F3D0" w14:textId="77777777" w:rsidR="008B15C3" w:rsidRPr="00B2680E" w:rsidRDefault="008B15C3" w:rsidP="00FD673E">
      <w:pPr>
        <w:numPr>
          <w:ilvl w:val="0"/>
          <w:numId w:val="15"/>
        </w:numPr>
        <w:spacing w:after="0"/>
      </w:pPr>
      <w:r w:rsidRPr="00B2680E">
        <w:t xml:space="preserve">Severe weather </w:t>
      </w:r>
    </w:p>
    <w:p w14:paraId="63114522" w14:textId="77777777" w:rsidR="008B15C3" w:rsidRPr="00B2680E" w:rsidRDefault="008B15C3" w:rsidP="00FD673E">
      <w:pPr>
        <w:numPr>
          <w:ilvl w:val="0"/>
          <w:numId w:val="15"/>
        </w:numPr>
        <w:spacing w:after="0"/>
      </w:pPr>
      <w:r w:rsidRPr="00B2680E">
        <w:t xml:space="preserve">Natural disaster </w:t>
      </w:r>
    </w:p>
    <w:p w14:paraId="289609A3" w14:textId="77777777" w:rsidR="008B15C3" w:rsidRPr="00B2680E" w:rsidRDefault="008B15C3" w:rsidP="00FD673E">
      <w:pPr>
        <w:numPr>
          <w:ilvl w:val="0"/>
          <w:numId w:val="15"/>
        </w:numPr>
        <w:spacing w:after="0"/>
      </w:pPr>
      <w:r w:rsidRPr="00B2680E">
        <w:t xml:space="preserve">Hazardous materials incident </w:t>
      </w:r>
    </w:p>
    <w:p w14:paraId="1EFC755A" w14:textId="77777777" w:rsidR="008B15C3" w:rsidRPr="00B2680E" w:rsidRDefault="008B15C3" w:rsidP="00FD673E">
      <w:pPr>
        <w:numPr>
          <w:ilvl w:val="0"/>
          <w:numId w:val="15"/>
        </w:numPr>
        <w:spacing w:after="0"/>
      </w:pPr>
      <w:r w:rsidRPr="00B2680E">
        <w:t xml:space="preserve">Structure fires </w:t>
      </w:r>
    </w:p>
    <w:p w14:paraId="562ECDF1" w14:textId="77777777" w:rsidR="008B15C3" w:rsidRPr="00B2680E" w:rsidRDefault="008B15C3" w:rsidP="008B15C3">
      <w:r>
        <w:t>MSU officials shall use their best, reasonable judgment in all other situations to determine whether an Emergency Notification is warranted. Situations that may create business, academic or research interruptions, but do not pose a health or safety risk, may also generate an Emergency Notification. MSU will, as appropriate, coordinate with the relevant departments to facilitate notification about such situations. MSU will facilitate notifications about such situations in coordination of involved departments as appropriate. Examples of such situations include:</w:t>
      </w:r>
    </w:p>
    <w:p w14:paraId="5C9F84FE" w14:textId="77777777" w:rsidR="008B15C3" w:rsidRPr="00B2680E" w:rsidRDefault="008B15C3" w:rsidP="008B15C3">
      <w:pPr>
        <w:numPr>
          <w:ilvl w:val="0"/>
          <w:numId w:val="15"/>
        </w:numPr>
      </w:pPr>
      <w:r w:rsidRPr="00B2680E">
        <w:t>Temporary building closures</w:t>
      </w:r>
    </w:p>
    <w:p w14:paraId="6EBDFA6F" w14:textId="77777777" w:rsidR="008B15C3" w:rsidRPr="00B2680E" w:rsidRDefault="008B15C3" w:rsidP="008B15C3">
      <w:pPr>
        <w:numPr>
          <w:ilvl w:val="0"/>
          <w:numId w:val="15"/>
        </w:numPr>
      </w:pPr>
      <w:r w:rsidRPr="00B2680E">
        <w:t>Power outages</w:t>
      </w:r>
    </w:p>
    <w:p w14:paraId="093D5F53" w14:textId="77777777" w:rsidR="008B15C3" w:rsidRPr="00B2680E" w:rsidRDefault="008B15C3" w:rsidP="008B15C3">
      <w:pPr>
        <w:numPr>
          <w:ilvl w:val="0"/>
          <w:numId w:val="15"/>
        </w:numPr>
      </w:pPr>
      <w:r w:rsidRPr="00B2680E">
        <w:t xml:space="preserve">Network outages </w:t>
      </w:r>
    </w:p>
    <w:p w14:paraId="127EB551" w14:textId="77777777" w:rsidR="008B15C3" w:rsidRPr="00B2680E" w:rsidRDefault="008B15C3" w:rsidP="008B15C3">
      <w:r>
        <w:t xml:space="preserve">MSU will, without delay and consideration for the safety of the community, determine the content of the Emergency Notification and initiate the Emergency Notification process, unless the Emergency Notification will, in the professional judgment of responsible authorities: </w:t>
      </w:r>
    </w:p>
    <w:p w14:paraId="21FEA6D0" w14:textId="77777777" w:rsidR="008B15C3" w:rsidRPr="00B2680E" w:rsidRDefault="008B15C3" w:rsidP="008B15C3">
      <w:pPr>
        <w:numPr>
          <w:ilvl w:val="0"/>
          <w:numId w:val="15"/>
        </w:numPr>
      </w:pPr>
      <w:r w:rsidRPr="00B2680E">
        <w:t>Compromise efforts to assist the victim or victims</w:t>
      </w:r>
    </w:p>
    <w:p w14:paraId="415250DB" w14:textId="77777777" w:rsidR="008B15C3" w:rsidRPr="00B2680E" w:rsidRDefault="008B15C3" w:rsidP="008B15C3">
      <w:pPr>
        <w:numPr>
          <w:ilvl w:val="0"/>
          <w:numId w:val="15"/>
        </w:numPr>
      </w:pPr>
      <w:r w:rsidRPr="00B2680E">
        <w:t xml:space="preserve">Compromise efforts to contain, respond to, or otherwise mitigate the emergency, such as compromising the efforts of first responders </w:t>
      </w:r>
    </w:p>
    <w:p w14:paraId="0DF4AC7E" w14:textId="77777777" w:rsidR="008B15C3" w:rsidRPr="00B2680E" w:rsidRDefault="008B15C3" w:rsidP="008B15C3">
      <w:r w:rsidRPr="00B2680E">
        <w:t xml:space="preserve">This section was established with the following assumptions: </w:t>
      </w:r>
    </w:p>
    <w:p w14:paraId="7E8A0375" w14:textId="77777777" w:rsidR="008B15C3" w:rsidRPr="00B2680E" w:rsidRDefault="008B15C3" w:rsidP="008B15C3">
      <w:pPr>
        <w:numPr>
          <w:ilvl w:val="0"/>
          <w:numId w:val="15"/>
        </w:numPr>
      </w:pPr>
      <w:r w:rsidRPr="00B2680E">
        <w:lastRenderedPageBreak/>
        <w:t>Utilization of multiple notification methods is needed, as no single notification method will reach everyone, everywhere, every time.</w:t>
      </w:r>
    </w:p>
    <w:p w14:paraId="0FB3ADB9" w14:textId="77777777" w:rsidR="008B15C3" w:rsidRPr="00B2680E" w:rsidRDefault="008B15C3" w:rsidP="008B15C3">
      <w:pPr>
        <w:numPr>
          <w:ilvl w:val="0"/>
          <w:numId w:val="15"/>
        </w:numPr>
      </w:pPr>
      <w:r w:rsidRPr="00B2680E">
        <w:t>One hundred percent delivery of notification to each member of the campus population cannot be guaranteed.</w:t>
      </w:r>
    </w:p>
    <w:p w14:paraId="7B1C3C63" w14:textId="77777777" w:rsidR="008B15C3" w:rsidRPr="00B2680E" w:rsidRDefault="008B15C3" w:rsidP="008B15C3">
      <w:pPr>
        <w:numPr>
          <w:ilvl w:val="0"/>
          <w:numId w:val="15"/>
        </w:numPr>
      </w:pPr>
      <w:r w:rsidRPr="00B2680E">
        <w:t>Other information sources outside the institution’s control may generate erroneous or conflicting information (i.e., affiliated and unaffiliated social media sites, word of mouth).</w:t>
      </w:r>
    </w:p>
    <w:p w14:paraId="0545AC49" w14:textId="77777777" w:rsidR="008B15C3" w:rsidRPr="00B2680E" w:rsidRDefault="008B15C3" w:rsidP="008B15C3">
      <w:pPr>
        <w:numPr>
          <w:ilvl w:val="0"/>
          <w:numId w:val="15"/>
        </w:numPr>
      </w:pPr>
      <w:r w:rsidRPr="00B2680E">
        <w:t>Regular testing of notification systems is required to ensure proper functionality and operator skill.</w:t>
      </w:r>
    </w:p>
    <w:p w14:paraId="5CEF2BFB" w14:textId="77777777" w:rsidR="008B15C3" w:rsidRPr="00B2680E" w:rsidRDefault="008B15C3" w:rsidP="008B15C3">
      <w:pPr>
        <w:numPr>
          <w:ilvl w:val="0"/>
          <w:numId w:val="15"/>
        </w:numPr>
      </w:pPr>
      <w:r w:rsidRPr="00B2680E">
        <w:t>Notification systems must account for communication impairments.</w:t>
      </w:r>
    </w:p>
    <w:p w14:paraId="5E77369D" w14:textId="77777777" w:rsidR="008B15C3" w:rsidRPr="00B2680E" w:rsidRDefault="008B15C3" w:rsidP="008B15C3">
      <w:pPr>
        <w:numPr>
          <w:ilvl w:val="0"/>
          <w:numId w:val="15"/>
        </w:numPr>
      </w:pPr>
      <w:r w:rsidRPr="00B2680E">
        <w:t xml:space="preserve">Several notifications are considered passive notifications requiring an action by recipients. Some recipients will not take this action and, therefore, not all recipients will receive notifications during the desired timeframe. </w:t>
      </w:r>
    </w:p>
    <w:p w14:paraId="1E771D99" w14:textId="77777777" w:rsidR="008B15C3" w:rsidRPr="00B2680E" w:rsidRDefault="008B15C3" w:rsidP="008B15C3">
      <w:pPr>
        <w:numPr>
          <w:ilvl w:val="0"/>
          <w:numId w:val="15"/>
        </w:numPr>
      </w:pPr>
      <w:r w:rsidRPr="00B2680E">
        <w:t>It is the responsibility of campus members that are registered for the notification system to maintain updated contact information.</w:t>
      </w:r>
    </w:p>
    <w:p w14:paraId="5AB73406" w14:textId="77777777" w:rsidR="008B15C3" w:rsidRPr="00B2680E" w:rsidRDefault="008B15C3" w:rsidP="008B15C3">
      <w:pPr>
        <w:numPr>
          <w:ilvl w:val="0"/>
          <w:numId w:val="15"/>
        </w:numPr>
      </w:pPr>
      <w:r w:rsidRPr="00B2680E">
        <w:t>Several notification methods rely on the functionality of third-party vendors that are outside of the institution’s control (i.e., cellphone service providers, electricity).</w:t>
      </w:r>
    </w:p>
    <w:p w14:paraId="4153A1EC" w14:textId="77777777" w:rsidR="008B15C3" w:rsidRPr="00B2680E" w:rsidRDefault="008B15C3" w:rsidP="008B15C3">
      <w:pPr>
        <w:pStyle w:val="Heading4"/>
        <w:rPr>
          <w:rFonts w:eastAsiaTheme="minorEastAsia"/>
        </w:rPr>
      </w:pPr>
      <w:r w:rsidRPr="00B2680E">
        <w:rPr>
          <w:rFonts w:eastAsiaTheme="minorEastAsia"/>
        </w:rPr>
        <w:t xml:space="preserve">Confirmation of an Emergency or Dangerous Situation </w:t>
      </w:r>
    </w:p>
    <w:p w14:paraId="4077A91C" w14:textId="77777777" w:rsidR="008B15C3" w:rsidRPr="00B2680E" w:rsidRDefault="008B15C3" w:rsidP="008B15C3">
      <w:r>
        <w:t>Reports of emergencies or dangerous situations can originate from various sources including:</w:t>
      </w:r>
    </w:p>
    <w:p w14:paraId="499F70DC" w14:textId="77777777" w:rsidR="008B15C3" w:rsidRPr="00B2680E" w:rsidRDefault="008B15C3" w:rsidP="008B15C3">
      <w:pPr>
        <w:numPr>
          <w:ilvl w:val="0"/>
          <w:numId w:val="17"/>
        </w:numPr>
      </w:pPr>
      <w:r w:rsidRPr="00B2680E">
        <w:t>Reports from first responders</w:t>
      </w:r>
    </w:p>
    <w:p w14:paraId="04B99206" w14:textId="77777777" w:rsidR="008B15C3" w:rsidRPr="00B2680E" w:rsidRDefault="008B15C3" w:rsidP="008B15C3">
      <w:pPr>
        <w:numPr>
          <w:ilvl w:val="0"/>
          <w:numId w:val="17"/>
        </w:numPr>
      </w:pPr>
      <w:r w:rsidRPr="00B2680E">
        <w:t>Reports from established warning points</w:t>
      </w:r>
    </w:p>
    <w:p w14:paraId="5E23AB72" w14:textId="77777777" w:rsidR="008B15C3" w:rsidRPr="00B2680E" w:rsidRDefault="008B15C3" w:rsidP="008B15C3">
      <w:pPr>
        <w:numPr>
          <w:ilvl w:val="0"/>
          <w:numId w:val="17"/>
        </w:numPr>
      </w:pPr>
      <w:r w:rsidRPr="00B2680E">
        <w:t>Reports from other campus departments</w:t>
      </w:r>
    </w:p>
    <w:p w14:paraId="19752842" w14:textId="77777777" w:rsidR="008B15C3" w:rsidRPr="00B2680E" w:rsidRDefault="008B15C3" w:rsidP="008B15C3">
      <w:pPr>
        <w:numPr>
          <w:ilvl w:val="0"/>
          <w:numId w:val="17"/>
        </w:numPr>
      </w:pPr>
      <w:r w:rsidRPr="00B2680E">
        <w:t>Reports from citizens through 911</w:t>
      </w:r>
    </w:p>
    <w:p w14:paraId="3E961869" w14:textId="77777777" w:rsidR="008B15C3" w:rsidRPr="00B2680E" w:rsidRDefault="008B15C3" w:rsidP="008B15C3">
      <w:r w:rsidRPr="00B2680E">
        <w:t xml:space="preserve">UPD, including emergency management, will </w:t>
      </w:r>
      <w:r w:rsidRPr="00B2680E">
        <w:rPr>
          <w:b/>
          <w:bCs/>
        </w:rPr>
        <w:t>confirm</w:t>
      </w:r>
      <w:r w:rsidRPr="00B2680E">
        <w:t xml:space="preserve"> if there is a significant emergency or dangerous situation on campus. Confirmation means MSU officials have verified that a significant emergency or dangerous situation is occurring or may soon occur on the campus that involves an immediate threat to the health or safety of students or employees.</w:t>
      </w:r>
    </w:p>
    <w:p w14:paraId="1F3342F9" w14:textId="77777777" w:rsidR="008B15C3" w:rsidRPr="00B2680E" w:rsidRDefault="008B15C3" w:rsidP="008B15C3">
      <w:r w:rsidRPr="00B2680E">
        <w:t xml:space="preserve">Process for confirmation: </w:t>
      </w:r>
    </w:p>
    <w:p w14:paraId="0C9D013C" w14:textId="77777777" w:rsidR="008B15C3" w:rsidRPr="00B2680E" w:rsidRDefault="008B15C3" w:rsidP="008B15C3">
      <w:pPr>
        <w:numPr>
          <w:ilvl w:val="0"/>
          <w:numId w:val="21"/>
        </w:numPr>
      </w:pPr>
      <w:r w:rsidRPr="00B2680E">
        <w:lastRenderedPageBreak/>
        <w:t>UPD command staff (including the Chief of Police, on duty admin staff, or Director of Emergency Management), in conjunction with other MSUPD officers, university administrators, local first responders, public health officials and/or the National Weather Service, will determine whether a significant emergency or dangerous situation is confirmed.</w:t>
      </w:r>
    </w:p>
    <w:p w14:paraId="7E4505CD" w14:textId="77777777" w:rsidR="008B15C3" w:rsidRPr="00B2680E" w:rsidRDefault="008B15C3" w:rsidP="008B15C3">
      <w:pPr>
        <w:numPr>
          <w:ilvl w:val="0"/>
          <w:numId w:val="21"/>
        </w:numPr>
      </w:pPr>
      <w:r w:rsidRPr="00B2680E">
        <w:t>In the event UPD command staff is unavailable, UPD’s on-duty officers may determine whether a significant emergency or dangerous situation is confirmed.</w:t>
      </w:r>
    </w:p>
    <w:p w14:paraId="38FC93B7" w14:textId="77777777" w:rsidR="008B15C3" w:rsidRPr="00B2680E" w:rsidRDefault="008B15C3" w:rsidP="008B15C3">
      <w:pPr>
        <w:numPr>
          <w:ilvl w:val="0"/>
          <w:numId w:val="21"/>
        </w:numPr>
      </w:pPr>
      <w:r w:rsidRPr="00B2680E">
        <w:t>When making a determination, personnel will assess readily available information and consider a number of factors—including the nature of the reported situation, the reliability of available information, observations of law enforcement officers, information from established warning points, and other factors—to determine if there is enough information to reasonably conclude a significant emergency or dangerous situation is occurring on campus that involves an immediate threat to the health or safety of students or employees.</w:t>
      </w:r>
    </w:p>
    <w:p w14:paraId="4CBBB244" w14:textId="77777777" w:rsidR="008B15C3" w:rsidRPr="00B2680E" w:rsidRDefault="008B15C3" w:rsidP="008B15C3">
      <w:pPr>
        <w:numPr>
          <w:ilvl w:val="0"/>
          <w:numId w:val="21"/>
        </w:numPr>
      </w:pPr>
      <w:r w:rsidRPr="00B2680E">
        <w:t>UPD and emergency management personnel may consult with additional departments and policy-level personnel as practical without jeopardizing life safety.</w:t>
      </w:r>
    </w:p>
    <w:p w14:paraId="57B2ABED" w14:textId="77777777" w:rsidR="008B15C3" w:rsidRPr="00B2680E" w:rsidRDefault="008B15C3" w:rsidP="008B15C3">
      <w:r w:rsidRPr="00B2680E">
        <w:t xml:space="preserve">Established warning points are entities with subject matter expertise on particular hazards that may affect campus. UPD and emergency management personnel may consider information from established warning points when determining whether a significant emergency or dangerous situation is confirmed. UPD and emergency management personnel may conduct additional consultation with campus officials as practical without jeopardizing life safety. This table is not all-inclusive but represents a sampling of established warning points. </w:t>
      </w:r>
    </w:p>
    <w:tbl>
      <w:tblPr>
        <w:tblStyle w:val="TableGrid"/>
        <w:tblW w:w="0" w:type="auto"/>
        <w:tblLook w:val="04A0" w:firstRow="1" w:lastRow="0" w:firstColumn="1" w:lastColumn="0" w:noHBand="0" w:noVBand="1"/>
      </w:tblPr>
      <w:tblGrid>
        <w:gridCol w:w="4675"/>
        <w:gridCol w:w="4675"/>
      </w:tblGrid>
      <w:tr w:rsidR="008B15C3" w:rsidRPr="00B2680E" w14:paraId="01005327" w14:textId="77777777" w:rsidTr="00064B60">
        <w:tc>
          <w:tcPr>
            <w:tcW w:w="4675" w:type="dxa"/>
            <w:shd w:val="clear" w:color="auto" w:fill="E8E8E8" w:themeFill="background2"/>
          </w:tcPr>
          <w:p w14:paraId="7C7A7909" w14:textId="77777777" w:rsidR="008B15C3" w:rsidRPr="00B2680E" w:rsidRDefault="008B15C3" w:rsidP="00064B60">
            <w:pPr>
              <w:rPr>
                <w:sz w:val="22"/>
                <w:szCs w:val="22"/>
              </w:rPr>
            </w:pPr>
            <w:r w:rsidRPr="00B2680E">
              <w:rPr>
                <w:sz w:val="22"/>
                <w:szCs w:val="22"/>
              </w:rPr>
              <w:t>Established Warning Point</w:t>
            </w:r>
          </w:p>
        </w:tc>
        <w:tc>
          <w:tcPr>
            <w:tcW w:w="4675" w:type="dxa"/>
            <w:shd w:val="clear" w:color="auto" w:fill="E8E8E8" w:themeFill="background2"/>
          </w:tcPr>
          <w:p w14:paraId="01825B97" w14:textId="77777777" w:rsidR="008B15C3" w:rsidRPr="00B2680E" w:rsidRDefault="008B15C3" w:rsidP="00064B60">
            <w:pPr>
              <w:rPr>
                <w:sz w:val="22"/>
                <w:szCs w:val="22"/>
              </w:rPr>
            </w:pPr>
            <w:r w:rsidRPr="00B2680E">
              <w:rPr>
                <w:sz w:val="22"/>
                <w:szCs w:val="22"/>
              </w:rPr>
              <w:t>Hazard</w:t>
            </w:r>
          </w:p>
        </w:tc>
      </w:tr>
      <w:tr w:rsidR="008B15C3" w:rsidRPr="00B2680E" w14:paraId="3D2E0D9E" w14:textId="77777777" w:rsidTr="00064B60">
        <w:tc>
          <w:tcPr>
            <w:tcW w:w="4675" w:type="dxa"/>
          </w:tcPr>
          <w:p w14:paraId="0482A17E" w14:textId="77777777" w:rsidR="008B15C3" w:rsidRPr="00B2680E" w:rsidRDefault="008B15C3" w:rsidP="00064B60">
            <w:pPr>
              <w:rPr>
                <w:sz w:val="22"/>
                <w:szCs w:val="22"/>
              </w:rPr>
            </w:pPr>
            <w:r w:rsidRPr="00B2680E">
              <w:rPr>
                <w:sz w:val="22"/>
                <w:szCs w:val="22"/>
              </w:rPr>
              <w:t>National Weather Service</w:t>
            </w:r>
          </w:p>
        </w:tc>
        <w:tc>
          <w:tcPr>
            <w:tcW w:w="4675" w:type="dxa"/>
          </w:tcPr>
          <w:p w14:paraId="2279FEBB" w14:textId="77777777" w:rsidR="008B15C3" w:rsidRPr="00B2680E" w:rsidRDefault="008B15C3" w:rsidP="00064B60">
            <w:pPr>
              <w:rPr>
                <w:sz w:val="22"/>
                <w:szCs w:val="22"/>
              </w:rPr>
            </w:pPr>
            <w:r w:rsidRPr="00B2680E">
              <w:rPr>
                <w:sz w:val="22"/>
                <w:szCs w:val="22"/>
              </w:rPr>
              <w:t>Warnings for weather events and wildfires</w:t>
            </w:r>
          </w:p>
        </w:tc>
      </w:tr>
      <w:tr w:rsidR="008B15C3" w:rsidRPr="00B2680E" w14:paraId="5AC65BDD" w14:textId="77777777" w:rsidTr="00064B60">
        <w:tc>
          <w:tcPr>
            <w:tcW w:w="4675" w:type="dxa"/>
          </w:tcPr>
          <w:p w14:paraId="2ACD4449" w14:textId="77777777" w:rsidR="008B15C3" w:rsidRPr="00B2680E" w:rsidRDefault="008B15C3" w:rsidP="00064B60">
            <w:pPr>
              <w:rPr>
                <w:sz w:val="22"/>
                <w:szCs w:val="22"/>
              </w:rPr>
            </w:pPr>
            <w:r w:rsidRPr="00B2680E">
              <w:rPr>
                <w:sz w:val="22"/>
                <w:szCs w:val="22"/>
              </w:rPr>
              <w:t>Gallatin County Public Health</w:t>
            </w:r>
          </w:p>
        </w:tc>
        <w:tc>
          <w:tcPr>
            <w:tcW w:w="4675" w:type="dxa"/>
          </w:tcPr>
          <w:p w14:paraId="1FC16EDA" w14:textId="77777777" w:rsidR="008B15C3" w:rsidRPr="00B2680E" w:rsidRDefault="008B15C3" w:rsidP="00064B60">
            <w:pPr>
              <w:rPr>
                <w:sz w:val="22"/>
                <w:szCs w:val="22"/>
              </w:rPr>
            </w:pPr>
            <w:r w:rsidRPr="00B2680E">
              <w:rPr>
                <w:sz w:val="22"/>
                <w:szCs w:val="22"/>
              </w:rPr>
              <w:t>Communicable disease/public health emergencies</w:t>
            </w:r>
          </w:p>
        </w:tc>
      </w:tr>
      <w:tr w:rsidR="008B15C3" w:rsidRPr="00B2680E" w14:paraId="2495566D" w14:textId="77777777" w:rsidTr="00064B60">
        <w:tc>
          <w:tcPr>
            <w:tcW w:w="4675" w:type="dxa"/>
          </w:tcPr>
          <w:p w14:paraId="06BF0FBF" w14:textId="77777777" w:rsidR="008B15C3" w:rsidRPr="00B2680E" w:rsidRDefault="008B15C3" w:rsidP="00064B60">
            <w:pPr>
              <w:rPr>
                <w:sz w:val="22"/>
                <w:szCs w:val="22"/>
              </w:rPr>
            </w:pPr>
            <w:r w:rsidRPr="00B2680E">
              <w:rPr>
                <w:sz w:val="22"/>
                <w:szCs w:val="22"/>
              </w:rPr>
              <w:t>Bozeman Fire-Rescue Department</w:t>
            </w:r>
          </w:p>
        </w:tc>
        <w:tc>
          <w:tcPr>
            <w:tcW w:w="4675" w:type="dxa"/>
          </w:tcPr>
          <w:p w14:paraId="6ACBB96C" w14:textId="77777777" w:rsidR="008B15C3" w:rsidRPr="00B2680E" w:rsidRDefault="008B15C3" w:rsidP="00064B60">
            <w:pPr>
              <w:rPr>
                <w:sz w:val="22"/>
                <w:szCs w:val="22"/>
              </w:rPr>
            </w:pPr>
            <w:r w:rsidRPr="00B2680E">
              <w:rPr>
                <w:sz w:val="22"/>
                <w:szCs w:val="22"/>
              </w:rPr>
              <w:t>Fire or hazardous material events</w:t>
            </w:r>
          </w:p>
        </w:tc>
      </w:tr>
    </w:tbl>
    <w:p w14:paraId="1021668C" w14:textId="77777777" w:rsidR="008B15C3" w:rsidRPr="00B2680E" w:rsidRDefault="008B15C3" w:rsidP="008B15C3">
      <w:pPr>
        <w:pStyle w:val="Heading4"/>
        <w:rPr>
          <w:rFonts w:eastAsiaTheme="minorEastAsia"/>
        </w:rPr>
      </w:pPr>
      <w:r w:rsidRPr="00B2680E">
        <w:rPr>
          <w:rFonts w:eastAsiaTheme="minorEastAsia"/>
        </w:rPr>
        <w:t xml:space="preserve">Population Notified/Segmented Notification </w:t>
      </w:r>
    </w:p>
    <w:p w14:paraId="6C67BF41" w14:textId="45BDFC11" w:rsidR="008B15C3" w:rsidRPr="00B2680E" w:rsidRDefault="008B15C3" w:rsidP="008B15C3">
      <w:r>
        <w:t xml:space="preserve">In </w:t>
      </w:r>
      <w:r w:rsidR="373260DD">
        <w:t>situations</w:t>
      </w:r>
      <w:r>
        <w:t xml:space="preserve"> where a single facility or area is involved, facility alarms, public address systems, phone trees, and other available technologies may be utilized to provide warning to a specific portion of the campus population. UPD will evaluate the situation to determine if it meets criteria for an Emergency Notification or Timely Warning and follow those procedures as required. However, if the situation is limited to a specific facility/area and does not pose a threat or impact to the campus, UPD may identify the appropriate </w:t>
      </w:r>
      <w:r>
        <w:lastRenderedPageBreak/>
        <w:t>segment</w:t>
      </w:r>
      <w:r w:rsidR="15C3C204">
        <w:t>(s)</w:t>
      </w:r>
      <w:r>
        <w:t>, determine the appropriate segmented notification process, and issue the notification only to those impacted. Should a segmented notification be issued, on-going assessments of the situation will occur, and a campus-wide notification may be sent as necessary.</w:t>
      </w:r>
    </w:p>
    <w:p w14:paraId="63211BDE" w14:textId="77777777" w:rsidR="008B15C3" w:rsidRPr="00B2680E" w:rsidRDefault="008B15C3" w:rsidP="008B15C3">
      <w:pPr>
        <w:pStyle w:val="Heading4"/>
        <w:rPr>
          <w:rFonts w:eastAsiaTheme="minorEastAsia"/>
        </w:rPr>
      </w:pPr>
      <w:r w:rsidRPr="00B2680E">
        <w:rPr>
          <w:rFonts w:eastAsiaTheme="minorEastAsia"/>
        </w:rPr>
        <w:t xml:space="preserve">Emergency Notification Content </w:t>
      </w:r>
    </w:p>
    <w:p w14:paraId="08370C36" w14:textId="77777777" w:rsidR="008B15C3" w:rsidRPr="00B2680E" w:rsidRDefault="008B15C3" w:rsidP="008B15C3">
      <w:r w:rsidRPr="00B2680E">
        <w:t xml:space="preserve">The content of an Emergency Notification will depend on the situation and the notification method. The UPD shift commander, the UPD administrator on call, Emergency Management, and/or the Chief of Police, will determine the content of the messages. However, the following information will be included in all initial Emergency Notifications regardless of the situation or method: </w:t>
      </w:r>
    </w:p>
    <w:p w14:paraId="42DC310F" w14:textId="77777777" w:rsidR="008B15C3" w:rsidRPr="00B2680E" w:rsidRDefault="008B15C3" w:rsidP="008B15C3">
      <w:pPr>
        <w:numPr>
          <w:ilvl w:val="0"/>
          <w:numId w:val="18"/>
        </w:numPr>
      </w:pPr>
      <w:r w:rsidRPr="00B2680E">
        <w:t>A description of the situation (e.g., severe weather warning, dangerous situation)</w:t>
      </w:r>
    </w:p>
    <w:p w14:paraId="1452E431" w14:textId="77777777" w:rsidR="008B15C3" w:rsidRPr="00B2680E" w:rsidRDefault="008B15C3" w:rsidP="008B15C3">
      <w:pPr>
        <w:numPr>
          <w:ilvl w:val="0"/>
          <w:numId w:val="18"/>
        </w:numPr>
      </w:pPr>
      <w:r w:rsidRPr="00B2680E">
        <w:t>Location of situation if known (e.g., building, area of campus)</w:t>
      </w:r>
    </w:p>
    <w:p w14:paraId="4B08FA2D" w14:textId="77777777" w:rsidR="008B15C3" w:rsidRPr="00B2680E" w:rsidRDefault="008B15C3" w:rsidP="008B15C3">
      <w:pPr>
        <w:numPr>
          <w:ilvl w:val="0"/>
          <w:numId w:val="18"/>
        </w:numPr>
      </w:pPr>
      <w:r w:rsidRPr="00B2680E">
        <w:t>Relevant safety instructions (e.g., be prepared, shelter in place)</w:t>
      </w:r>
    </w:p>
    <w:p w14:paraId="32726A0A" w14:textId="689FCC24" w:rsidR="008B15C3" w:rsidRPr="00B2680E" w:rsidRDefault="008B15C3" w:rsidP="008B15C3">
      <w:r>
        <w:t xml:space="preserve">A fourth element of where to get additional information will be included, if feasible. </w:t>
      </w:r>
      <w:r w:rsidR="536CE9C0">
        <w:t>Because</w:t>
      </w:r>
      <w:r>
        <w:t xml:space="preserve"> text character limits or the immediate availability of information, the third element of where to get information may not always be included in Emergency Notifications. Typically, more information will be provided on the MSU Alert website (</w:t>
      </w:r>
      <w:hyperlink r:id="rId25">
        <w:r w:rsidRPr="3B68FC94">
          <w:rPr>
            <w:rStyle w:val="Hyperlink"/>
          </w:rPr>
          <w:t>http://www.montana.edu/msualert/</w:t>
        </w:r>
      </w:hyperlink>
      <w:r>
        <w:t>) during ongoing emergency events.</w:t>
      </w:r>
    </w:p>
    <w:p w14:paraId="6A5AC55E" w14:textId="77777777" w:rsidR="008B15C3" w:rsidRPr="00B2680E" w:rsidRDefault="008B15C3" w:rsidP="008B15C3">
      <w:pPr>
        <w:pStyle w:val="Heading4"/>
        <w:rPr>
          <w:rFonts w:eastAsiaTheme="minorEastAsia"/>
        </w:rPr>
      </w:pPr>
      <w:r w:rsidRPr="00B2680E">
        <w:rPr>
          <w:rFonts w:eastAsiaTheme="minorEastAsia"/>
        </w:rPr>
        <w:t xml:space="preserve">Pre-scripted Emergency Notifications </w:t>
      </w:r>
    </w:p>
    <w:p w14:paraId="375288C8" w14:textId="77777777" w:rsidR="008B15C3" w:rsidRPr="00B2680E" w:rsidRDefault="008B15C3" w:rsidP="008B15C3">
      <w:r>
        <w:t>MSU has several pre-scripted Emergency Notifications that have been collaboratively developed and agreed upon by UPD, Emergency Management, University Communications, and appropriate policy-level personnel. Pre-scripted notifications facilitate faster dissemination and ensure the sender is providing the content needed for the situation. Pre-scripted notifications have been developed primarily for campus-wide emergencies, active shooters, hazardous material events, and other immediate emergencies that could occur with little or no warning. During situations for which a pre-scripted notification cannot be used, or when the responsible official determines different content is needed, the guidelines listed above will be followed to craft these notifications. The following departments have the authority to develop the content for an Emergency Notification message: UPD, Emergency Management, and/or University Communications.</w:t>
      </w:r>
    </w:p>
    <w:p w14:paraId="74562E21" w14:textId="77777777" w:rsidR="008B15C3" w:rsidRPr="00B2680E" w:rsidRDefault="008B15C3" w:rsidP="008B15C3">
      <w:pPr>
        <w:pStyle w:val="Heading4"/>
        <w:rPr>
          <w:rFonts w:eastAsiaTheme="minorEastAsia"/>
        </w:rPr>
      </w:pPr>
      <w:r w:rsidRPr="00B2680E">
        <w:rPr>
          <w:rFonts w:eastAsiaTheme="minorEastAsia"/>
        </w:rPr>
        <w:t>Additional Content Considerations</w:t>
      </w:r>
    </w:p>
    <w:p w14:paraId="2934A126" w14:textId="77777777" w:rsidR="008B15C3" w:rsidRPr="00B2680E" w:rsidRDefault="008B15C3" w:rsidP="008B15C3">
      <w:r w:rsidRPr="00B2680E">
        <w:t xml:space="preserve">As feasible, after the situation description, relevant instructions, and additional information sources are provided, the following content should be considered for inclusion: </w:t>
      </w:r>
    </w:p>
    <w:p w14:paraId="6316FDB4" w14:textId="77777777" w:rsidR="008B15C3" w:rsidRPr="00B2680E" w:rsidRDefault="008B15C3" w:rsidP="008B15C3">
      <w:pPr>
        <w:numPr>
          <w:ilvl w:val="0"/>
          <w:numId w:val="18"/>
        </w:numPr>
      </w:pPr>
      <w:r w:rsidRPr="00B2680E">
        <w:lastRenderedPageBreak/>
        <w:t>Campus operating status (open, class delay, event cancelation, etc.)</w:t>
      </w:r>
    </w:p>
    <w:p w14:paraId="040FC680" w14:textId="77777777" w:rsidR="008B15C3" w:rsidRPr="00B2680E" w:rsidRDefault="008B15C3" w:rsidP="008B15C3">
      <w:pPr>
        <w:numPr>
          <w:ilvl w:val="0"/>
          <w:numId w:val="18"/>
        </w:numPr>
      </w:pPr>
      <w:r w:rsidRPr="00B2680E">
        <w:t>Information update frequencies</w:t>
      </w:r>
    </w:p>
    <w:p w14:paraId="6C3EC363" w14:textId="77777777" w:rsidR="008B15C3" w:rsidRPr="00B2680E" w:rsidRDefault="008B15C3" w:rsidP="008B15C3">
      <w:pPr>
        <w:numPr>
          <w:ilvl w:val="0"/>
          <w:numId w:val="18"/>
        </w:numPr>
      </w:pPr>
      <w:r w:rsidRPr="00B2680E">
        <w:t>Additional instructions that are not specific to life safety</w:t>
      </w:r>
    </w:p>
    <w:p w14:paraId="3EDA9138" w14:textId="77777777" w:rsidR="008B15C3" w:rsidRPr="00B2680E" w:rsidRDefault="008B15C3" w:rsidP="008B15C3">
      <w:pPr>
        <w:pStyle w:val="Heading4"/>
        <w:rPr>
          <w:rFonts w:eastAsiaTheme="minorEastAsia"/>
        </w:rPr>
      </w:pPr>
      <w:r w:rsidRPr="00B2680E">
        <w:rPr>
          <w:rFonts w:eastAsiaTheme="minorEastAsia"/>
        </w:rPr>
        <w:t xml:space="preserve">Follow-Up Information </w:t>
      </w:r>
    </w:p>
    <w:p w14:paraId="6201ECAE" w14:textId="77777777" w:rsidR="008B15C3" w:rsidRPr="00B2680E" w:rsidRDefault="008B15C3" w:rsidP="008B15C3">
      <w:r w:rsidRPr="00B2680E">
        <w:t>As deemed appropriate by the responsible institution official, follow-up messages deemed necessary during an emergency may be distributed to the campus community and an “all clear” notification may be distributed at the conclusion of a significant emergency or dangerous situation. Any follow-up notifications and the “all clear” message will be sent using some or all the same communication methods used to send the original Emergency Notification. These follow-up notifications should include campus operating status, if relevant.</w:t>
      </w:r>
    </w:p>
    <w:p w14:paraId="7EE1B928" w14:textId="77777777" w:rsidR="008B15C3" w:rsidRPr="00B2680E" w:rsidRDefault="008B15C3" w:rsidP="008B15C3">
      <w:pPr>
        <w:pStyle w:val="Heading4"/>
        <w:rPr>
          <w:rFonts w:eastAsiaTheme="minorEastAsia"/>
        </w:rPr>
      </w:pPr>
      <w:r w:rsidRPr="00B2680E">
        <w:rPr>
          <w:rFonts w:eastAsiaTheme="minorEastAsia"/>
        </w:rPr>
        <w:t xml:space="preserve">Concept of Operations </w:t>
      </w:r>
    </w:p>
    <w:p w14:paraId="34892D97" w14:textId="78FF6FB3" w:rsidR="008B15C3" w:rsidRPr="00B2680E" w:rsidRDefault="008B15C3" w:rsidP="008B15C3">
      <w:r>
        <w:t>MSU will, without delay, and considering the safety of the community, determine the content and initiate an Emergency Notification, unless issuing a notification will, in the professional judgment of responsible authorities, compromise efforts to assist a victim or to contain, respond to, or otherwise mitigate the emergency. The primary method of issuing an Emergency Notification is the MSU Alert. MSU Alert is a Wireless Emergency Notification System (WENS) powered by Everbridge. The system is used to transmit brief, urgent messages to a large segment of the MSU population as quickly as possible. The MSU community is responsible for maintaining correct contact information in their student/employee records and for regularly checking registered devices and accounts during bi-annual system tests. The campus recognizes the need for public safety partners in the broader community to have situational awareness of emergencies that occur on campus and, as such, members of the broader community can register to receive MSU Alerts. MSU Alert notifications are used in conjunction with other campus systems such as the MSU homepage (</w:t>
      </w:r>
      <w:hyperlink r:id="rId26">
        <w:r w:rsidRPr="1EA819A3">
          <w:rPr>
            <w:rStyle w:val="Hyperlink"/>
          </w:rPr>
          <w:t>www.montana.edu</w:t>
        </w:r>
      </w:hyperlink>
      <w:r>
        <w:t xml:space="preserve">), Email Listserv, and campus social media sites ( </w:t>
      </w:r>
      <w:hyperlink r:id="rId27">
        <w:r w:rsidRPr="1EA819A3">
          <w:rPr>
            <w:rStyle w:val="Hyperlink"/>
          </w:rPr>
          <w:t>https://www.facebook.com/montanastate</w:t>
        </w:r>
      </w:hyperlink>
      <w:r>
        <w:t xml:space="preserve"> and</w:t>
      </w:r>
      <w:r w:rsidR="20927E1F">
        <w:t xml:space="preserve"> https://x.com/montanastate</w:t>
      </w:r>
      <w:hyperlink r:id="rId28" w:history="1"/>
      <w:r>
        <w:t>. Other systems that will be used as appropriate include Gallatin County public warning systems, vehicle public address systems, building public address systems, and local television and radio news stations. The website will be the primary point of information dissemination for the broader community, including parents, neighbors and other members of the larger community.</w:t>
      </w:r>
    </w:p>
    <w:p w14:paraId="0DA6CFA7" w14:textId="77777777" w:rsidR="008B15C3" w:rsidRPr="00B2680E" w:rsidRDefault="008B15C3" w:rsidP="008B15C3">
      <w:pPr>
        <w:pStyle w:val="Heading4"/>
        <w:rPr>
          <w:rFonts w:eastAsiaTheme="minorEastAsia"/>
        </w:rPr>
      </w:pPr>
      <w:r w:rsidRPr="00B2680E">
        <w:rPr>
          <w:rFonts w:eastAsiaTheme="minorEastAsia"/>
        </w:rPr>
        <w:t xml:space="preserve">Initiation of Notification </w:t>
      </w:r>
    </w:p>
    <w:p w14:paraId="5378EC52" w14:textId="77777777" w:rsidR="008B15C3" w:rsidRPr="00B2680E" w:rsidRDefault="008B15C3" w:rsidP="008B15C3">
      <w:r w:rsidRPr="00B2680E">
        <w:t>Upon confirmation of a significant emergency or dangerous situation, the following process to initiate an Emergency Notification will be used:</w:t>
      </w:r>
    </w:p>
    <w:p w14:paraId="610ED789" w14:textId="77777777" w:rsidR="008B15C3" w:rsidRPr="00B2680E" w:rsidRDefault="008B15C3" w:rsidP="008B15C3">
      <w:r w:rsidRPr="00B2680E">
        <w:lastRenderedPageBreak/>
        <w:t xml:space="preserve">Decision Criteria for Emergency Notifications </w:t>
      </w:r>
    </w:p>
    <w:p w14:paraId="116F8321" w14:textId="77777777" w:rsidR="008B15C3" w:rsidRPr="00B2680E" w:rsidRDefault="008B15C3" w:rsidP="008B15C3">
      <w:pPr>
        <w:numPr>
          <w:ilvl w:val="0"/>
          <w:numId w:val="18"/>
        </w:numPr>
      </w:pPr>
      <w:r w:rsidRPr="00B2680E">
        <w:t>Life safety considerations</w:t>
      </w:r>
    </w:p>
    <w:p w14:paraId="7E065317" w14:textId="77777777" w:rsidR="008B15C3" w:rsidRPr="00B2680E" w:rsidRDefault="008B15C3" w:rsidP="008B15C3">
      <w:pPr>
        <w:numPr>
          <w:ilvl w:val="0"/>
          <w:numId w:val="18"/>
        </w:numPr>
      </w:pPr>
      <w:r w:rsidRPr="00B2680E">
        <w:t>Has the situation at hand been confirmed?</w:t>
      </w:r>
    </w:p>
    <w:p w14:paraId="53AE8BD8" w14:textId="77777777" w:rsidR="008B15C3" w:rsidRPr="00B2680E" w:rsidRDefault="008B15C3" w:rsidP="008B15C3">
      <w:pPr>
        <w:numPr>
          <w:ilvl w:val="0"/>
          <w:numId w:val="18"/>
        </w:numPr>
      </w:pPr>
      <w:r w:rsidRPr="00B2680E">
        <w:t>What is the potential for injury or death?</w:t>
      </w:r>
    </w:p>
    <w:p w14:paraId="6A37CC49" w14:textId="77777777" w:rsidR="008B15C3" w:rsidRPr="00B2680E" w:rsidRDefault="008B15C3" w:rsidP="008B15C3">
      <w:pPr>
        <w:numPr>
          <w:ilvl w:val="0"/>
          <w:numId w:val="18"/>
        </w:numPr>
      </w:pPr>
      <w:r w:rsidRPr="00B2680E">
        <w:t>What is the potential for interruptions to critical services?</w:t>
      </w:r>
    </w:p>
    <w:p w14:paraId="79A4FF28" w14:textId="77777777" w:rsidR="008B15C3" w:rsidRPr="00B2680E" w:rsidRDefault="008B15C3" w:rsidP="008B15C3">
      <w:pPr>
        <w:numPr>
          <w:ilvl w:val="0"/>
          <w:numId w:val="18"/>
        </w:numPr>
      </w:pPr>
      <w:r w:rsidRPr="00B2680E">
        <w:t>What is the potential for damage to property and infrastructure?</w:t>
      </w:r>
    </w:p>
    <w:p w14:paraId="49DD9E49" w14:textId="77777777" w:rsidR="008B15C3" w:rsidRPr="00B2680E" w:rsidRDefault="008B15C3" w:rsidP="008B15C3">
      <w:pPr>
        <w:numPr>
          <w:ilvl w:val="0"/>
          <w:numId w:val="18"/>
        </w:numPr>
      </w:pPr>
      <w:r w:rsidRPr="00B2680E">
        <w:t>What is the impact to the campus operating status?</w:t>
      </w:r>
    </w:p>
    <w:p w14:paraId="560E40FE" w14:textId="77777777" w:rsidR="008B15C3" w:rsidRPr="00B2680E" w:rsidRDefault="008B15C3" w:rsidP="008B15C3">
      <w:pPr>
        <w:numPr>
          <w:ilvl w:val="0"/>
          <w:numId w:val="18"/>
        </w:numPr>
      </w:pPr>
      <w:r w:rsidRPr="00B2680E">
        <w:t>Is the situation stable? What is the potential for the situation to worsen?</w:t>
      </w:r>
    </w:p>
    <w:p w14:paraId="7BE02E61" w14:textId="77777777" w:rsidR="008B15C3" w:rsidRPr="00B2680E" w:rsidRDefault="008B15C3" w:rsidP="008B15C3">
      <w:pPr>
        <w:numPr>
          <w:ilvl w:val="0"/>
          <w:numId w:val="18"/>
        </w:numPr>
      </w:pPr>
      <w:r w:rsidRPr="00B2680E">
        <w:t>What is the urgency of the situation?</w:t>
      </w:r>
    </w:p>
    <w:p w14:paraId="626044D5" w14:textId="77777777" w:rsidR="008B15C3" w:rsidRPr="00B2680E" w:rsidRDefault="008B15C3" w:rsidP="008B15C3">
      <w:pPr>
        <w:numPr>
          <w:ilvl w:val="1"/>
          <w:numId w:val="18"/>
        </w:numPr>
      </w:pPr>
      <w:r w:rsidRPr="00B2680E">
        <w:t>What is the potential for injury or death?</w:t>
      </w:r>
    </w:p>
    <w:p w14:paraId="223D9A7D" w14:textId="77777777" w:rsidR="008B15C3" w:rsidRPr="00B2680E" w:rsidRDefault="008B15C3" w:rsidP="008B15C3">
      <w:pPr>
        <w:numPr>
          <w:ilvl w:val="1"/>
          <w:numId w:val="18"/>
        </w:numPr>
      </w:pPr>
      <w:r w:rsidRPr="00B2680E">
        <w:t>What is the potential for damage?</w:t>
      </w:r>
    </w:p>
    <w:p w14:paraId="305C7199" w14:textId="77777777" w:rsidR="008B15C3" w:rsidRPr="00B2680E" w:rsidRDefault="008B15C3" w:rsidP="008B15C3">
      <w:pPr>
        <w:numPr>
          <w:ilvl w:val="1"/>
          <w:numId w:val="18"/>
        </w:numPr>
      </w:pPr>
      <w:r w:rsidRPr="00B2680E">
        <w:t>What is the potential for interruptions to critical services?</w:t>
      </w:r>
    </w:p>
    <w:p w14:paraId="657EB94C" w14:textId="77777777" w:rsidR="008B15C3" w:rsidRPr="00B2680E" w:rsidRDefault="008B15C3" w:rsidP="00AB7E77">
      <w:r w:rsidRPr="00B2680E">
        <w:t>Situation</w:t>
      </w:r>
    </w:p>
    <w:p w14:paraId="499773B9" w14:textId="77777777" w:rsidR="008B15C3" w:rsidRPr="00B2680E" w:rsidRDefault="008B15C3" w:rsidP="008B15C3">
      <w:pPr>
        <w:numPr>
          <w:ilvl w:val="1"/>
          <w:numId w:val="18"/>
        </w:numPr>
      </w:pPr>
      <w:r w:rsidRPr="00B2680E">
        <w:t>What is the impact to the campus?</w:t>
      </w:r>
    </w:p>
    <w:p w14:paraId="523F5540" w14:textId="77777777" w:rsidR="008B15C3" w:rsidRPr="00B2680E" w:rsidRDefault="008B15C3" w:rsidP="008B15C3">
      <w:pPr>
        <w:numPr>
          <w:ilvl w:val="1"/>
          <w:numId w:val="18"/>
        </w:numPr>
      </w:pPr>
      <w:r w:rsidRPr="00B2680E">
        <w:t>Is the situation stable? What is the potential for the situation to worsen?</w:t>
      </w:r>
    </w:p>
    <w:p w14:paraId="62B6584E" w14:textId="77777777" w:rsidR="008B15C3" w:rsidRPr="00B2680E" w:rsidRDefault="008B15C3" w:rsidP="008B15C3">
      <w:pPr>
        <w:numPr>
          <w:ilvl w:val="1"/>
          <w:numId w:val="18"/>
        </w:numPr>
      </w:pPr>
      <w:r w:rsidRPr="00B2680E">
        <w:t>What is the urgency of the situation?</w:t>
      </w:r>
    </w:p>
    <w:p w14:paraId="0866A34C" w14:textId="77777777" w:rsidR="008B15C3" w:rsidRPr="00B2680E" w:rsidRDefault="008B15C3" w:rsidP="008B15C3">
      <w:pPr>
        <w:pStyle w:val="Heading4"/>
        <w:rPr>
          <w:rFonts w:eastAsiaTheme="minorEastAsia"/>
        </w:rPr>
      </w:pPr>
      <w:r w:rsidRPr="00B2680E">
        <w:rPr>
          <w:rFonts w:eastAsiaTheme="minorEastAsia"/>
        </w:rPr>
        <w:t>Initial Emergency Notification Responsibilities</w:t>
      </w:r>
    </w:p>
    <w:p w14:paraId="649350DB" w14:textId="77777777" w:rsidR="008B15C3" w:rsidRPr="00B2680E" w:rsidRDefault="008B15C3" w:rsidP="008B15C3">
      <w:pPr>
        <w:numPr>
          <w:ilvl w:val="0"/>
          <w:numId w:val="18"/>
        </w:numPr>
      </w:pPr>
      <w:r w:rsidRPr="00B2680E">
        <w:t>University Police Department</w:t>
      </w:r>
    </w:p>
    <w:p w14:paraId="0291CEE2" w14:textId="77777777" w:rsidR="008B15C3" w:rsidRPr="00B2680E" w:rsidRDefault="008B15C3" w:rsidP="008B15C3">
      <w:pPr>
        <w:numPr>
          <w:ilvl w:val="1"/>
          <w:numId w:val="18"/>
        </w:numPr>
      </w:pPr>
      <w:r w:rsidRPr="00B2680E">
        <w:t>UPD command staff are responsible for initiating Emergency Notifications regarding criminal incidents that warrant an Emergency Notification rather than a Timely Warning notification because there is an immediate threat to the health and safety of the community, such as an active harmer on campus.</w:t>
      </w:r>
    </w:p>
    <w:p w14:paraId="2EBA681A" w14:textId="77777777" w:rsidR="008B15C3" w:rsidRPr="00B2680E" w:rsidRDefault="008B15C3" w:rsidP="008B15C3">
      <w:pPr>
        <w:numPr>
          <w:ilvl w:val="1"/>
          <w:numId w:val="18"/>
        </w:numPr>
      </w:pPr>
      <w:r w:rsidRPr="00B2680E">
        <w:t>UPD emergency management staff or University Communications staff may send the initial MSU Alert regarding criminal incidents as time permits.</w:t>
      </w:r>
    </w:p>
    <w:p w14:paraId="40388989" w14:textId="77777777" w:rsidR="008B15C3" w:rsidRPr="00B2680E" w:rsidRDefault="008B15C3" w:rsidP="008B15C3">
      <w:pPr>
        <w:numPr>
          <w:ilvl w:val="1"/>
          <w:numId w:val="18"/>
        </w:numPr>
      </w:pPr>
      <w:r w:rsidRPr="00B2680E">
        <w:t>UPD command staff or their designees are responsible for contacting University Communications to coordinate additional notification methods and follow up notifications. (MSU website, emergency information line)</w:t>
      </w:r>
    </w:p>
    <w:p w14:paraId="54012050" w14:textId="77777777" w:rsidR="008B15C3" w:rsidRPr="00B2680E" w:rsidRDefault="008B15C3" w:rsidP="008B15C3">
      <w:pPr>
        <w:numPr>
          <w:ilvl w:val="0"/>
          <w:numId w:val="18"/>
        </w:numPr>
      </w:pPr>
      <w:r w:rsidRPr="00B2680E">
        <w:lastRenderedPageBreak/>
        <w:t xml:space="preserve">Emergency Management </w:t>
      </w:r>
    </w:p>
    <w:p w14:paraId="4A418B35" w14:textId="77777777" w:rsidR="008B15C3" w:rsidRPr="00B2680E" w:rsidRDefault="008B15C3" w:rsidP="008B15C3">
      <w:pPr>
        <w:numPr>
          <w:ilvl w:val="1"/>
          <w:numId w:val="18"/>
        </w:numPr>
      </w:pPr>
      <w:r w:rsidRPr="00B2680E">
        <w:t>Emergency Management is responsible for coordinating all Emergency Notifications that are not criminal in nature.</w:t>
      </w:r>
    </w:p>
    <w:p w14:paraId="4F864A8B" w14:textId="77777777" w:rsidR="008B15C3" w:rsidRPr="00B2680E" w:rsidRDefault="008B15C3" w:rsidP="008B15C3">
      <w:pPr>
        <w:numPr>
          <w:ilvl w:val="1"/>
          <w:numId w:val="18"/>
        </w:numPr>
      </w:pPr>
      <w:r w:rsidRPr="00B2680E">
        <w:t>Emergency Management staff can send the initial MSU Alert regarding non-criminal incidents.</w:t>
      </w:r>
    </w:p>
    <w:p w14:paraId="6DE68B9D" w14:textId="77777777" w:rsidR="008B15C3" w:rsidRPr="00B2680E" w:rsidRDefault="008B15C3" w:rsidP="008B15C3">
      <w:pPr>
        <w:numPr>
          <w:ilvl w:val="1"/>
          <w:numId w:val="18"/>
        </w:numPr>
      </w:pPr>
      <w:r w:rsidRPr="00B2680E">
        <w:t>Emergency Management staff are responsible for contacting University Communications to initiate additional notification methods (MSU website, emergency information line).</w:t>
      </w:r>
    </w:p>
    <w:p w14:paraId="4086ED10" w14:textId="77777777" w:rsidR="008B15C3" w:rsidRPr="00B2680E" w:rsidRDefault="008B15C3" w:rsidP="008B15C3">
      <w:pPr>
        <w:numPr>
          <w:ilvl w:val="0"/>
          <w:numId w:val="18"/>
        </w:numPr>
      </w:pPr>
      <w:r w:rsidRPr="00B2680E">
        <w:t xml:space="preserve">University Communications </w:t>
      </w:r>
    </w:p>
    <w:p w14:paraId="13414F5D" w14:textId="77777777" w:rsidR="008B15C3" w:rsidRPr="00B2680E" w:rsidRDefault="008B15C3" w:rsidP="008B15C3">
      <w:pPr>
        <w:numPr>
          <w:ilvl w:val="1"/>
          <w:numId w:val="18"/>
        </w:numPr>
      </w:pPr>
      <w:r w:rsidRPr="00B2680E">
        <w:t xml:space="preserve">University Communications is responsible for maintaining and disseminating Emergency Notifications to the MSU community and to the larger community using: </w:t>
      </w:r>
    </w:p>
    <w:p w14:paraId="4B8E6060" w14:textId="77777777" w:rsidR="008B15C3" w:rsidRPr="00B2680E" w:rsidRDefault="008B15C3" w:rsidP="008B15C3">
      <w:pPr>
        <w:numPr>
          <w:ilvl w:val="2"/>
          <w:numId w:val="18"/>
        </w:numPr>
      </w:pPr>
      <w:r w:rsidRPr="00B2680E">
        <w:t>The MSU website</w:t>
      </w:r>
    </w:p>
    <w:p w14:paraId="3014288E" w14:textId="77777777" w:rsidR="008B15C3" w:rsidRPr="00B2680E" w:rsidRDefault="008B15C3" w:rsidP="008B15C3">
      <w:pPr>
        <w:numPr>
          <w:ilvl w:val="2"/>
          <w:numId w:val="18"/>
        </w:numPr>
      </w:pPr>
      <w:r w:rsidRPr="00B2680E">
        <w:t>Official university social media sites</w:t>
      </w:r>
    </w:p>
    <w:p w14:paraId="106495B9" w14:textId="77777777" w:rsidR="008B15C3" w:rsidRPr="00B2680E" w:rsidRDefault="008B15C3" w:rsidP="008B15C3">
      <w:pPr>
        <w:numPr>
          <w:ilvl w:val="2"/>
          <w:numId w:val="18"/>
        </w:numPr>
      </w:pPr>
      <w:r w:rsidRPr="00B2680E">
        <w:t xml:space="preserve">Internal campus email systems </w:t>
      </w:r>
    </w:p>
    <w:p w14:paraId="7DD08E47" w14:textId="77777777" w:rsidR="008B15C3" w:rsidRPr="00B2680E" w:rsidRDefault="008B15C3" w:rsidP="008B15C3">
      <w:pPr>
        <w:numPr>
          <w:ilvl w:val="2"/>
          <w:numId w:val="18"/>
        </w:numPr>
      </w:pPr>
      <w:r w:rsidRPr="00B2680E">
        <w:t>Incident/event-specific web pages, if needed</w:t>
      </w:r>
    </w:p>
    <w:p w14:paraId="44EF4336" w14:textId="77777777" w:rsidR="008B15C3" w:rsidRPr="00B2680E" w:rsidRDefault="008B15C3" w:rsidP="008B15C3">
      <w:pPr>
        <w:numPr>
          <w:ilvl w:val="1"/>
          <w:numId w:val="18"/>
        </w:numPr>
      </w:pPr>
      <w:r w:rsidRPr="00B2680E">
        <w:t>University Communications is responsible to provide support in sending initial MSU Alert if UPD or Emergency Management is available</w:t>
      </w:r>
    </w:p>
    <w:p w14:paraId="29F24D8E" w14:textId="77777777" w:rsidR="008B15C3" w:rsidRPr="00B2680E" w:rsidRDefault="008B15C3" w:rsidP="008B15C3">
      <w:r>
        <w:t>The UPD command staff, Emergency Management, and University Communications staff are trained and authorized to distribute MSU Alerts via Everbridge. MSU may use some or all of the systems described below to communicate the threat to the MSU Community or to the appropriate segment of the community if the threat is limited to a particular building or segment of the population.</w:t>
      </w:r>
    </w:p>
    <w:p w14:paraId="4F95F962" w14:textId="77777777" w:rsidR="008B15C3" w:rsidRPr="00B2680E" w:rsidRDefault="008B15C3" w:rsidP="008B15C3">
      <w:pPr>
        <w:numPr>
          <w:ilvl w:val="0"/>
          <w:numId w:val="19"/>
        </w:numPr>
      </w:pPr>
      <w:r w:rsidRPr="00B2680E">
        <w:t>MSU Alert (text, voice, and/or email)</w:t>
      </w:r>
    </w:p>
    <w:p w14:paraId="478CF24D" w14:textId="77777777" w:rsidR="008B15C3" w:rsidRPr="00B2680E" w:rsidRDefault="008B15C3" w:rsidP="008B15C3">
      <w:pPr>
        <w:numPr>
          <w:ilvl w:val="0"/>
          <w:numId w:val="19"/>
        </w:numPr>
      </w:pPr>
      <w:r w:rsidRPr="00B2680E">
        <w:t>Email Listservs</w:t>
      </w:r>
    </w:p>
    <w:p w14:paraId="05385BAD" w14:textId="77777777" w:rsidR="008B15C3" w:rsidRPr="00B2680E" w:rsidRDefault="008B15C3" w:rsidP="008B15C3">
      <w:pPr>
        <w:numPr>
          <w:ilvl w:val="0"/>
          <w:numId w:val="19"/>
        </w:numPr>
      </w:pPr>
      <w:r w:rsidRPr="00B2680E">
        <w:t>Social Media</w:t>
      </w:r>
    </w:p>
    <w:p w14:paraId="5E21BE4F" w14:textId="77777777" w:rsidR="008B15C3" w:rsidRPr="00B2680E" w:rsidRDefault="008B15C3" w:rsidP="008B15C3">
      <w:pPr>
        <w:numPr>
          <w:ilvl w:val="0"/>
          <w:numId w:val="19"/>
        </w:numPr>
      </w:pPr>
      <w:r w:rsidRPr="00B2680E">
        <w:t>Website Homepage Banner</w:t>
      </w:r>
    </w:p>
    <w:p w14:paraId="4F8EBAF5" w14:textId="77777777" w:rsidR="008B15C3" w:rsidRPr="00B2680E" w:rsidRDefault="008B15C3" w:rsidP="008B15C3">
      <w:pPr>
        <w:numPr>
          <w:ilvl w:val="0"/>
          <w:numId w:val="19"/>
        </w:numPr>
      </w:pPr>
      <w:r w:rsidRPr="00B2680E">
        <w:t>Radio Station (1610 am)</w:t>
      </w:r>
    </w:p>
    <w:p w14:paraId="31A7362D" w14:textId="77777777" w:rsidR="008B15C3" w:rsidRPr="00B2680E" w:rsidRDefault="008B15C3" w:rsidP="008B15C3">
      <w:pPr>
        <w:numPr>
          <w:ilvl w:val="0"/>
          <w:numId w:val="19"/>
        </w:numPr>
      </w:pPr>
      <w:r w:rsidRPr="00B2680E">
        <w:t>Building Fire Alarm/ Public Address System</w:t>
      </w:r>
    </w:p>
    <w:p w14:paraId="76D628C6" w14:textId="77777777" w:rsidR="008B15C3" w:rsidRPr="00B2680E" w:rsidRDefault="008B15C3" w:rsidP="008B15C3">
      <w:r w:rsidRPr="00B2680E">
        <w:lastRenderedPageBreak/>
        <w:t>Whenever possible, the University Communications staff and Emergency Management staff will assume the responsibility of sending initial Emergency Notifications in order to allow MSU police to focus on coordinating a safe and effective emergency response. However, because MSU police officers could be the first campus entity to confirm a significant emergency or dangerous situation, they may need to initiate Emergency Notifications in some circumstances.</w:t>
      </w:r>
    </w:p>
    <w:p w14:paraId="10E71843" w14:textId="77777777" w:rsidR="008B15C3" w:rsidRPr="00B2680E" w:rsidRDefault="008B15C3" w:rsidP="008B15C3">
      <w:pPr>
        <w:pStyle w:val="Heading4"/>
        <w:rPr>
          <w:rFonts w:eastAsiaTheme="minorEastAsia"/>
        </w:rPr>
      </w:pPr>
      <w:r w:rsidRPr="00B2680E">
        <w:rPr>
          <w:rFonts w:eastAsiaTheme="minorEastAsia"/>
        </w:rPr>
        <w:t xml:space="preserve">Additional Emergency Notifications </w:t>
      </w:r>
    </w:p>
    <w:p w14:paraId="0C9A7E36" w14:textId="77777777" w:rsidR="008B15C3" w:rsidRPr="00B2680E" w:rsidRDefault="008B15C3" w:rsidP="008B15C3">
      <w:r w:rsidRPr="00B2680E">
        <w:t>After the initial notification, follow-up information will be distributed using some or all of the identified communication systems above and would be developed by the university’s Institutional Response Group (IRG). Appropriate staff members, to include University Communications staff and Emergency Management, will assume the responsibility for additional messaging.</w:t>
      </w:r>
    </w:p>
    <w:p w14:paraId="1DE8961E" w14:textId="77777777" w:rsidR="008B15C3" w:rsidRPr="00B2680E" w:rsidRDefault="008B15C3" w:rsidP="1EA819A3">
      <w:pPr>
        <w:pStyle w:val="Heading3"/>
        <w:rPr>
          <w:rFonts w:eastAsiaTheme="minorEastAsia"/>
        </w:rPr>
      </w:pPr>
      <w:bookmarkStart w:id="59" w:name="_Toc1049152740"/>
      <w:bookmarkStart w:id="60" w:name="_Toc241498421"/>
      <w:r w:rsidRPr="1EA819A3">
        <w:rPr>
          <w:rFonts w:eastAsiaTheme="minorEastAsia"/>
        </w:rPr>
        <w:t>Public Safety Advisory</w:t>
      </w:r>
      <w:bookmarkEnd w:id="59"/>
      <w:bookmarkEnd w:id="60"/>
    </w:p>
    <w:p w14:paraId="7ED3AEB9" w14:textId="77777777" w:rsidR="008B15C3" w:rsidRPr="00B2680E" w:rsidRDefault="008B15C3" w:rsidP="008B15C3">
      <w:r w:rsidRPr="00B2680E">
        <w:t>Public Safety Advisories are used to notify students, faculty, and staff of situations that do not pose an immediate threat to life safety, but may require awareness to reduce the risk of being victimized by telephone/email scams, fraud, etc.  These notifications are sent via email.</w:t>
      </w:r>
    </w:p>
    <w:p w14:paraId="19E2E765" w14:textId="77777777" w:rsidR="008B15C3" w:rsidRPr="00B2680E" w:rsidRDefault="008B15C3" w:rsidP="1EA819A3">
      <w:pPr>
        <w:pStyle w:val="Heading3"/>
        <w:rPr>
          <w:rFonts w:eastAsiaTheme="minorEastAsia"/>
        </w:rPr>
      </w:pPr>
      <w:bookmarkStart w:id="61" w:name="_Toc330731171"/>
      <w:bookmarkStart w:id="62" w:name="_Toc241498422"/>
      <w:r>
        <w:t>System Testing</w:t>
      </w:r>
      <w:bookmarkEnd w:id="61"/>
      <w:bookmarkEnd w:id="62"/>
    </w:p>
    <w:p w14:paraId="30D3CEA8" w14:textId="77777777" w:rsidR="008B15C3" w:rsidRPr="004B1905" w:rsidRDefault="008B15C3" w:rsidP="008B15C3">
      <w:pPr>
        <w:rPr>
          <w:rStyle w:val="eop"/>
        </w:rPr>
      </w:pPr>
      <w:r w:rsidRPr="00B2680E">
        <w:t>In compliance with federal law, the MSU Alert system is tested twice a year. During the test, all Emergency Notification capabilities are triggered and evaluated for performance and examined for potential problems regarding that alert channel. Problems identified are investigated, corrected, and retested to ensure the entire system is functioning as expected and ready for deployment. During these scheduled (announced) tests, campus community members are also encouraged to verify their contact information is correct, report any problems they may have had receiving alerts, and become familiar with the location of emergency information. Testing of the emergency response system is typically announced through internal campus emails. In addition to the Emergency Notification system test, the campus departments conduct drills, tabletop, functional, and full-scale exercises to test their individual emergency response plans as well as campus emergency operations plans and annexes. At the conclusion of each exercise, an after-action review is conducted to gather lessons learned and note areas that worked well aimed at improving the written plans.</w:t>
      </w:r>
    </w:p>
    <w:p w14:paraId="48ABC904" w14:textId="77777777" w:rsidR="008B15C3" w:rsidRPr="004169F7" w:rsidRDefault="008B15C3" w:rsidP="008B15C3">
      <w:pPr>
        <w:pStyle w:val="Heading3"/>
      </w:pPr>
      <w:bookmarkStart w:id="63" w:name="_Toc555943511"/>
      <w:bookmarkStart w:id="64" w:name="_Toc241498423"/>
      <w:r>
        <w:lastRenderedPageBreak/>
        <w:t>Emergency Actions and Evacuation Procedures</w:t>
      </w:r>
      <w:bookmarkEnd w:id="63"/>
      <w:bookmarkEnd w:id="64"/>
    </w:p>
    <w:p w14:paraId="014B6AF6" w14:textId="77777777" w:rsidR="008B15C3" w:rsidRPr="004169F7" w:rsidRDefault="008B15C3" w:rsidP="008B15C3">
      <w:r w:rsidRPr="004169F7">
        <w:t xml:space="preserve">This section establishes the emergency actions and evacuation procedures for Montana State University. These procedures have been established to ensure the safety and welfare of MSU students and employees to the greatest extent possible. They are aligned with and in compliance with the Higher Education Opportunity Act, which requires all Title IV institutions, without exception, to have and disclose emergency procedures in response to a significant emergency or dangerous situation involving an immediate threat to the health or safety of students or employees occurring on the campus. </w:t>
      </w:r>
    </w:p>
    <w:p w14:paraId="4552FDF0" w14:textId="77777777" w:rsidR="008B15C3" w:rsidRPr="004169F7" w:rsidRDefault="008B15C3" w:rsidP="008B15C3">
      <w:r w:rsidRPr="004169F7">
        <w:t>Written plans for building evacuation that are compliant with federal Occupational Safety and Health Administration (OSHA) regulations have been developed for all facilities at Montana State University in the event of a fire or other emergency. These plans are available in the Office of Safety and Risk Management for each department in academic/administrative buildings. Residential building plans are also available in the Residence Hall Director’s office. Maps showing a means of egress can be found on the exit doors leading from each residential space and in hallways of other buildings. MSU students, faculty, and staff should become familiar with these exit routes for any building they frequent.</w:t>
      </w:r>
    </w:p>
    <w:p w14:paraId="1BE4BE3A" w14:textId="77777777" w:rsidR="008B15C3" w:rsidRPr="004169F7" w:rsidRDefault="008B15C3" w:rsidP="008B15C3">
      <w:r w:rsidRPr="004169F7">
        <w:t>In case of a fire or other emergency that requires all occupants to immediately leave a building or area, evacuation will be signaled by the internal building alarm or by the direction of emergency personnel.</w:t>
      </w:r>
    </w:p>
    <w:p w14:paraId="31627470" w14:textId="77777777" w:rsidR="008B15C3" w:rsidRPr="004169F7" w:rsidRDefault="008B15C3" w:rsidP="008B15C3">
      <w:pPr>
        <w:pStyle w:val="Heading4"/>
      </w:pPr>
      <w:r w:rsidRPr="004169F7">
        <w:t>Active Shooter Procedures</w:t>
      </w:r>
    </w:p>
    <w:p w14:paraId="2919BD76" w14:textId="77777777" w:rsidR="008B15C3" w:rsidRPr="00EA7A5A" w:rsidRDefault="008B15C3" w:rsidP="008B15C3">
      <w:r w:rsidRPr="004169F7">
        <w:t>An active shooter is a person actively engaged in killing or attempting to kill people in a confined and populated area. Although the likelihood of an active shooter event occurring at MSU is extremely low, it is important that members of the MSU community understand how to respond should they find themselves in such a situation. Below is guidance regarding what to do during an active shooter event as well as what to expect when law enforcement arrives on scene.</w:t>
      </w:r>
    </w:p>
    <w:p w14:paraId="5B862A5D" w14:textId="77777777" w:rsidR="008B15C3" w:rsidRPr="004169F7" w:rsidRDefault="008B15C3" w:rsidP="008B15C3">
      <w:r>
        <w:t>DISCLAIMER: An individual must use his/her own discretion during an active shooter event as to whether he/she chooses to run to safety or remain in place. However, the best practices for surviving an active shooter event are listed below.</w:t>
      </w:r>
    </w:p>
    <w:p w14:paraId="45140B1A" w14:textId="77777777" w:rsidR="008B15C3" w:rsidRPr="004169F7" w:rsidRDefault="008B15C3" w:rsidP="008B15C3">
      <w:r w:rsidRPr="004169F7">
        <w:t>REMEMBER: Law Enforcement’s first priority is to confront and disable the threat.</w:t>
      </w:r>
    </w:p>
    <w:p w14:paraId="2CFAABB4" w14:textId="77777777" w:rsidR="008B15C3" w:rsidRPr="004169F7" w:rsidRDefault="008B15C3" w:rsidP="008B15C3">
      <w:pPr>
        <w:pStyle w:val="ListParagraph"/>
        <w:numPr>
          <w:ilvl w:val="0"/>
          <w:numId w:val="24"/>
        </w:numPr>
      </w:pPr>
      <w:r w:rsidRPr="004169F7">
        <w:t xml:space="preserve">Run: Can you safely escape? At the first signs of a possible active killer situation, flee the area as quickly and quietly as possible. Move away from the sound of </w:t>
      </w:r>
      <w:r w:rsidRPr="004169F7">
        <w:lastRenderedPageBreak/>
        <w:t xml:space="preserve">violence and do not stop for anything along the way. Warn others of the danger and keep people away from the building once you have escaped. </w:t>
      </w:r>
    </w:p>
    <w:p w14:paraId="2799E844" w14:textId="77777777" w:rsidR="008B15C3" w:rsidRPr="004169F7" w:rsidRDefault="008B15C3" w:rsidP="008B15C3">
      <w:pPr>
        <w:pStyle w:val="ListParagraph"/>
        <w:numPr>
          <w:ilvl w:val="0"/>
          <w:numId w:val="24"/>
        </w:numPr>
      </w:pPr>
      <w:r w:rsidRPr="004169F7">
        <w:t>Hide: If running is not an option, hide in a room that you are able to lock or barricade; if you can't find a room, hide behind a large, solid object that blocks you completely from view. If it is safe to do so, call 911 and alert dispatch to the shooter's last known location. Keep the line open even if you are unable to talk so that the dispatcher is able to track the situation.</w:t>
      </w:r>
    </w:p>
    <w:p w14:paraId="5670444E" w14:textId="77777777" w:rsidR="008B15C3" w:rsidRPr="00EA7A5A" w:rsidRDefault="008B15C3" w:rsidP="008B15C3">
      <w:pPr>
        <w:pStyle w:val="ListParagraph"/>
        <w:numPr>
          <w:ilvl w:val="0"/>
          <w:numId w:val="24"/>
        </w:numPr>
      </w:pPr>
      <w:r w:rsidRPr="004169F7">
        <w:t xml:space="preserve">Fight: In certain situations, when running and hiding are not possible, prepare to fight back against the aggressor. Use heavy or pointed objects to aid in your defense. Engaging the aggressor as a group is always more effective, and once the decision is made to retaliate, you should not hesitate.  </w:t>
      </w:r>
    </w:p>
    <w:p w14:paraId="2BF948BE" w14:textId="77777777" w:rsidR="008B15C3" w:rsidRPr="004169F7" w:rsidRDefault="008B15C3" w:rsidP="008B15C3">
      <w:pPr>
        <w:pStyle w:val="Heading4"/>
      </w:pPr>
      <w:r w:rsidRPr="004169F7">
        <w:t>Shelter-in-Place Procedures</w:t>
      </w:r>
    </w:p>
    <w:p w14:paraId="156863CA" w14:textId="77777777" w:rsidR="008B15C3" w:rsidRPr="004169F7" w:rsidRDefault="008B15C3" w:rsidP="008B15C3">
      <w:r>
        <w:t>A Shelter in Place notification may be issued during a severe weather event, a hazardous materials incident, or an active threat to the campus. The MSU Alert system will be used to issue the notice of a shelter in place. Instructions of immediate actions will be provided in the MSU Alert message. Three types of messages may be issued “Shelter in Place – Secure”, “Shelter in Place - Weather”, and “Shelter in Place – HAZMAT.”</w:t>
      </w:r>
    </w:p>
    <w:p w14:paraId="60C8E9CA" w14:textId="77777777" w:rsidR="008B15C3" w:rsidRPr="004169F7" w:rsidRDefault="008B15C3" w:rsidP="008B15C3">
      <w:pPr>
        <w:pStyle w:val="ListParagraph"/>
        <w:numPr>
          <w:ilvl w:val="0"/>
          <w:numId w:val="25"/>
        </w:numPr>
      </w:pPr>
      <w:r w:rsidRPr="004169F7">
        <w:t>Shelter in Place – Secure: This notification will be issued when an active threat to the campus is possible. Active threats are human caused situations requiring immediate actions by law enforcement. Remember if an active shooter situation is occurring on campus, MSU Alert communications will clearly relay the information of an active shooter and instructions to RUN, HIDE, FIGHT.</w:t>
      </w:r>
    </w:p>
    <w:p w14:paraId="16BDC712" w14:textId="77777777" w:rsidR="008B15C3" w:rsidRPr="004169F7" w:rsidRDefault="008B15C3" w:rsidP="008B15C3">
      <w:pPr>
        <w:pStyle w:val="ListParagraph"/>
        <w:numPr>
          <w:ilvl w:val="0"/>
          <w:numId w:val="25"/>
        </w:numPr>
      </w:pPr>
      <w:r>
        <w:t>Shelter in Place – Weather: This notification may be issued when a significant weather situation is expected to impact the campus. Weather situations may include extreme winds, large hail, tornadoes, or microbursts.</w:t>
      </w:r>
    </w:p>
    <w:p w14:paraId="098ACB78" w14:textId="77777777" w:rsidR="008B15C3" w:rsidRPr="00C52461" w:rsidRDefault="008B15C3" w:rsidP="008B15C3">
      <w:pPr>
        <w:pStyle w:val="ListParagraph"/>
        <w:numPr>
          <w:ilvl w:val="0"/>
          <w:numId w:val="25"/>
        </w:numPr>
      </w:pPr>
      <w:r w:rsidRPr="004169F7">
        <w:t>Shelter in Place – HAZMAT: This notification will be issued when a hazardous materials situation has occurred on campus or could affect the campus. Hazardous material releases are often accidental and may result from a transportation accident or laboratory work. All or portions of campus may be asked to Shelter in Place - HAZMAT during an incident of this nature. It is possible portions of the campus will also be asked to evacuate.</w:t>
      </w:r>
    </w:p>
    <w:p w14:paraId="2CAC6A79" w14:textId="77777777" w:rsidR="008B15C3" w:rsidRPr="00C52461" w:rsidRDefault="008B15C3" w:rsidP="008B15C3">
      <w:pPr>
        <w:pStyle w:val="Heading4"/>
      </w:pPr>
      <w:r w:rsidRPr="00C52461">
        <w:t>General Evacuation Procedures</w:t>
      </w:r>
    </w:p>
    <w:p w14:paraId="6D7D806B" w14:textId="77777777" w:rsidR="008B15C3" w:rsidRPr="004169F7" w:rsidRDefault="008B15C3" w:rsidP="008B15C3">
      <w:r w:rsidRPr="004169F7">
        <w:t xml:space="preserve">At the sound of a fire alarm or if you are instructed to evacuate, leave your work area immediately and proceed to the nearest exit, and leave the building. If you are the first to </w:t>
      </w:r>
      <w:r w:rsidRPr="004169F7">
        <w:lastRenderedPageBreak/>
        <w:t>recognize a fire situation, activate the alarm, evacuate to a safe location using the nearest exit and dial 911.</w:t>
      </w:r>
    </w:p>
    <w:p w14:paraId="02B46842" w14:textId="77777777" w:rsidR="008B15C3" w:rsidRPr="004169F7" w:rsidRDefault="008B15C3" w:rsidP="008B15C3">
      <w:pPr>
        <w:pStyle w:val="ListParagraph"/>
        <w:numPr>
          <w:ilvl w:val="0"/>
          <w:numId w:val="26"/>
        </w:numPr>
      </w:pPr>
      <w:r w:rsidRPr="004169F7">
        <w:t>Remain calm</w:t>
      </w:r>
    </w:p>
    <w:p w14:paraId="5E10684B" w14:textId="77777777" w:rsidR="008B15C3" w:rsidRPr="004169F7" w:rsidRDefault="008B15C3" w:rsidP="008B15C3">
      <w:pPr>
        <w:pStyle w:val="ListParagraph"/>
        <w:numPr>
          <w:ilvl w:val="0"/>
          <w:numId w:val="26"/>
        </w:numPr>
      </w:pPr>
      <w:r w:rsidRPr="004169F7">
        <w:t>Do NOT use elevators — use the stairs</w:t>
      </w:r>
    </w:p>
    <w:p w14:paraId="367DE78E" w14:textId="77777777" w:rsidR="008B15C3" w:rsidRPr="004169F7" w:rsidRDefault="008B15C3" w:rsidP="008B15C3">
      <w:pPr>
        <w:pStyle w:val="ListParagraph"/>
        <w:numPr>
          <w:ilvl w:val="0"/>
          <w:numId w:val="26"/>
        </w:numPr>
      </w:pPr>
      <w:r w:rsidRPr="004169F7">
        <w:t xml:space="preserve">Assist the physically impaired. If they are unable to exit without using an elevator, secure a safe location near a stairwell and immediately inform UPD or the responding fire department of the individual's location. </w:t>
      </w:r>
    </w:p>
    <w:p w14:paraId="1729090E" w14:textId="77777777" w:rsidR="008B15C3" w:rsidRPr="004169F7" w:rsidRDefault="008B15C3" w:rsidP="008B15C3">
      <w:pPr>
        <w:pStyle w:val="ListParagraph"/>
        <w:numPr>
          <w:ilvl w:val="0"/>
          <w:numId w:val="26"/>
        </w:numPr>
      </w:pPr>
      <w:r w:rsidRPr="004169F7">
        <w:t>Proceed to a clear area at least 150 feet from the building. Keep all walkways clear for emergency vehicles.</w:t>
      </w:r>
    </w:p>
    <w:p w14:paraId="1C4D2917" w14:textId="77777777" w:rsidR="008B15C3" w:rsidRPr="004169F7" w:rsidRDefault="008B15C3" w:rsidP="008B15C3">
      <w:pPr>
        <w:pStyle w:val="ListParagraph"/>
        <w:numPr>
          <w:ilvl w:val="0"/>
          <w:numId w:val="26"/>
        </w:numPr>
      </w:pPr>
      <w:r w:rsidRPr="004169F7">
        <w:t>Make sure all personnel are out of the building.</w:t>
      </w:r>
    </w:p>
    <w:p w14:paraId="572E2A60" w14:textId="77777777" w:rsidR="008B15C3" w:rsidRPr="004169F7" w:rsidRDefault="008B15C3" w:rsidP="008B15C3">
      <w:pPr>
        <w:pStyle w:val="ListParagraph"/>
        <w:numPr>
          <w:ilvl w:val="0"/>
          <w:numId w:val="26"/>
        </w:numPr>
      </w:pPr>
      <w:r w:rsidRPr="004169F7">
        <w:t>Do not re-enter the building.</w:t>
      </w:r>
    </w:p>
    <w:p w14:paraId="211C889B" w14:textId="77777777" w:rsidR="008B15C3" w:rsidRPr="004169F7" w:rsidRDefault="008B15C3" w:rsidP="008B15C3">
      <w:r w:rsidRPr="004169F7">
        <w:t>The campus publicizes a summary of the emergency response and evacuation procedures via email at least once each year in conjunction with a test (exercise and drill) that meets all of the requirements of the Higher Education Opportunity Act.</w:t>
      </w:r>
    </w:p>
    <w:p w14:paraId="5EB17314" w14:textId="77777777" w:rsidR="008B15C3" w:rsidRPr="004169F7" w:rsidRDefault="008B15C3" w:rsidP="008B15C3">
      <w:r w:rsidRPr="004169F7">
        <w:t>The emergency evacuation procedures are tested at least twice each year. MSU may test evacuation procedures in academic/office buildings or in University Student Housing. The tests may be announced or unannounced. The tests will be documented, including a description of the exercise, the date and time and whether it is announced or unannounced. Students and employees learn the locations of the emergency exits in the buildings and are provided guidance about the direction they should travel when exiting each facility for a short-term building evacuation. Occupants are told in advance about the designated locations for long-term evacuations because those decisions are affected by time of day, location of the building being evacuated, the availability of the various designated emergency gathering locations on campus, and other factors such as the location and nature of the threat.</w:t>
      </w:r>
    </w:p>
    <w:p w14:paraId="5898BF20" w14:textId="77777777" w:rsidR="008B15C3" w:rsidRPr="00EF040C" w:rsidRDefault="008B15C3" w:rsidP="008B15C3">
      <w:r w:rsidRPr="004169F7">
        <w:t xml:space="preserve">For additional information on emergency actions and evacuation procedures, visit: </w:t>
      </w:r>
      <w:hyperlink r:id="rId29" w:history="1">
        <w:r w:rsidRPr="00F765A3">
          <w:rPr>
            <w:rStyle w:val="Hyperlink"/>
          </w:rPr>
          <w:t>https://www.montana.edu/emergency/emergency_actions/</w:t>
        </w:r>
      </w:hyperlink>
    </w:p>
    <w:p w14:paraId="76E907F0" w14:textId="09436BFE" w:rsidR="008B15C3" w:rsidRPr="00813F6D" w:rsidRDefault="008B15C3" w:rsidP="008B15C3">
      <w:pPr>
        <w:pStyle w:val="Heading2"/>
        <w:rPr>
          <w:rStyle w:val="eop"/>
        </w:rPr>
      </w:pPr>
      <w:bookmarkStart w:id="65" w:name="_Toc1774376041"/>
      <w:bookmarkStart w:id="66" w:name="_Toc241498424"/>
      <w:r w:rsidRPr="1EA819A3">
        <w:rPr>
          <w:rStyle w:val="eop"/>
        </w:rPr>
        <w:t>Campus Safety Programming</w:t>
      </w:r>
      <w:bookmarkEnd w:id="65"/>
      <w:bookmarkEnd w:id="66"/>
      <w:r w:rsidRPr="1EA819A3">
        <w:rPr>
          <w:rStyle w:val="eop"/>
        </w:rPr>
        <w:t xml:space="preserve"> </w:t>
      </w:r>
    </w:p>
    <w:p w14:paraId="64E26FCE" w14:textId="76FEE7C0" w:rsidR="008B15C3" w:rsidRPr="00813F6D" w:rsidRDefault="008B15C3" w:rsidP="008B15C3">
      <w:pPr>
        <w:pStyle w:val="Heading3"/>
      </w:pPr>
      <w:bookmarkStart w:id="67" w:name="_Toc881073800"/>
      <w:bookmarkStart w:id="68" w:name="_Toc241498425"/>
      <w:r>
        <w:t>Safe</w:t>
      </w:r>
      <w:r w:rsidR="0D08F376">
        <w:t xml:space="preserve"> </w:t>
      </w:r>
      <w:r>
        <w:t>Cats Safety App</w:t>
      </w:r>
      <w:bookmarkEnd w:id="67"/>
      <w:bookmarkEnd w:id="68"/>
    </w:p>
    <w:p w14:paraId="5DE82825" w14:textId="3F9B154A" w:rsidR="008B15C3" w:rsidRPr="00813F6D" w:rsidRDefault="008B15C3" w:rsidP="008B15C3">
      <w:r>
        <w:t>Safe</w:t>
      </w:r>
      <w:r w:rsidR="354A741C">
        <w:t xml:space="preserve"> </w:t>
      </w:r>
      <w:r>
        <w:t xml:space="preserve">Cats is a safety app that allows the user to contact police, request a safety escort, or to activate a Friend Walk in a single mobile application. The SafeCats app is available for both Android and Apple cellular phones and is available free of charge.  </w:t>
      </w:r>
      <w:r w:rsidR="00F424DF">
        <w:t xml:space="preserve">For additional information on </w:t>
      </w:r>
      <w:r w:rsidR="00C45C8E">
        <w:t xml:space="preserve">the </w:t>
      </w:r>
      <w:r w:rsidR="39D01251">
        <w:t>Safe Cats</w:t>
      </w:r>
      <w:r w:rsidR="00C45C8E">
        <w:t xml:space="preserve"> App</w:t>
      </w:r>
      <w:r w:rsidR="00F424DF">
        <w:t xml:space="preserve">, </w:t>
      </w:r>
      <w:r w:rsidR="00C45C8E">
        <w:t>visit</w:t>
      </w:r>
      <w:r w:rsidR="00F424DF">
        <w:t xml:space="preserve">: </w:t>
      </w:r>
      <w:hyperlink r:id="rId30" w:history="1">
        <w:r w:rsidR="00C45C8E" w:rsidRPr="40C0E051">
          <w:rPr>
            <w:rStyle w:val="Hyperlink"/>
          </w:rPr>
          <w:t>https://www.montana.edu/police/safe_cats.html</w:t>
        </w:r>
      </w:hyperlink>
    </w:p>
    <w:p w14:paraId="2E590C61" w14:textId="77777777" w:rsidR="008B15C3" w:rsidRPr="00AC42A1" w:rsidRDefault="008B15C3" w:rsidP="008B15C3">
      <w:pPr>
        <w:pStyle w:val="Heading3"/>
      </w:pPr>
      <w:bookmarkStart w:id="69" w:name="_Toc1066839627"/>
      <w:bookmarkStart w:id="70" w:name="_Toc241498426"/>
      <w:r>
        <w:lastRenderedPageBreak/>
        <w:t>Campus Safety and Security Programs</w:t>
      </w:r>
      <w:bookmarkEnd w:id="69"/>
      <w:bookmarkEnd w:id="70"/>
    </w:p>
    <w:p w14:paraId="293C9F29" w14:textId="3C8BC472" w:rsidR="008B15C3" w:rsidRPr="00232D92" w:rsidRDefault="008B15C3" w:rsidP="008B15C3">
      <w:r>
        <w:t>Educational Programs concerning security awareness, personal safety, and crime prevention, including the prevention of sexual assault, (including rape, fondling, incest and statutory rape) and personal safety techniques are offered by a variety of groups and individuals on campus each year, including UPD, Dean of Students, Emergency Management (EM), Safety and Risk Management (SRM), Campus Civil Rights (CCR), Counseling &amp; Psychological Services</w:t>
      </w:r>
      <w:r w:rsidR="00F24058">
        <w:t xml:space="preserve"> (CAPS)</w:t>
      </w:r>
      <w:r>
        <w:t>, University Student Housing and others.</w:t>
      </w:r>
    </w:p>
    <w:p w14:paraId="15B2AB08" w14:textId="77777777" w:rsidR="008B15C3" w:rsidRPr="00232D92" w:rsidRDefault="008B15C3" w:rsidP="008B15C3">
      <w:bookmarkStart w:id="71" w:name="_Hlk5348194"/>
      <w:r>
        <w:t xml:space="preserve">Each year, MSU offers crime prevention and security awareness programs. Topics such as personal safety, residence hall security, drug and alcohol abuse awareness and sexual assault prevention are some examples of programs offered during the prior academic year. </w:t>
      </w:r>
    </w:p>
    <w:p w14:paraId="02582229" w14:textId="77777777" w:rsidR="008B15C3" w:rsidRPr="00232D92" w:rsidRDefault="008B15C3" w:rsidP="008B15C3">
      <w:r>
        <w:t>All crime prevention and security awareness programs encourage students and employees to be responsible for their own security and the security of others.</w:t>
      </w:r>
      <w:bookmarkEnd w:id="71"/>
    </w:p>
    <w:p w14:paraId="0A23209E" w14:textId="3492939B" w:rsidR="008B15C3" w:rsidRPr="00232D92" w:rsidRDefault="008B15C3" w:rsidP="008B15C3">
      <w:r>
        <w:t>The UPD provides safety and security education through numerous presentations to on-campus groups and other presentations upon request.  Student Wellness offers outreach and presentations upon request for residence halls, fraternity and sorority life and student groups on</w:t>
      </w:r>
      <w:r w:rsidR="5F8C2DC3">
        <w:t xml:space="preserve"> </w:t>
      </w:r>
      <w:r>
        <w:t xml:space="preserve">topics related to risk reduction/harm reduction, </w:t>
      </w:r>
      <w:r w:rsidR="3BE4720E">
        <w:t xml:space="preserve">substance use, naloxone training, suicide prevention, and </w:t>
      </w:r>
      <w:r>
        <w:t>;healthy relationships.</w:t>
      </w:r>
    </w:p>
    <w:p w14:paraId="00A6F6D7" w14:textId="77777777" w:rsidR="008B15C3" w:rsidRPr="00AC42A1" w:rsidRDefault="008B15C3" w:rsidP="008B15C3">
      <w:r>
        <w:t xml:space="preserve">Safety and Risk Management provides safety and compliance training free of charge to </w:t>
      </w:r>
      <w:bookmarkStart w:id="72" w:name="_Int_sVRjXG8h"/>
      <w:r>
        <w:t>University</w:t>
      </w:r>
      <w:bookmarkEnd w:id="72"/>
      <w:r>
        <w:t xml:space="preserve"> employees; including workplace safety, occupational health &amp; safety, and laboratory training courses.</w:t>
      </w:r>
    </w:p>
    <w:p w14:paraId="20584B5F" w14:textId="77777777" w:rsidR="008B15C3" w:rsidRPr="00232D92" w:rsidRDefault="008B15C3" w:rsidP="008B15C3">
      <w:r>
        <w:t xml:space="preserve">Programs and presentations available annually include: </w:t>
      </w:r>
    </w:p>
    <w:p w14:paraId="76504BB6" w14:textId="77777777" w:rsidR="008B15C3" w:rsidRDefault="008B15C3" w:rsidP="008B15C3">
      <w:pPr>
        <w:pStyle w:val="ListParagraph"/>
        <w:numPr>
          <w:ilvl w:val="0"/>
          <w:numId w:val="27"/>
        </w:numPr>
      </w:pPr>
      <w:r>
        <w:t>First Aid Training, including Automatic External Defibrillator (AED) and Cardiopulmonary Resuscitation (CPR) training</w:t>
      </w:r>
    </w:p>
    <w:p w14:paraId="01757F84" w14:textId="77777777" w:rsidR="008B15C3" w:rsidRPr="00AC42A1" w:rsidRDefault="008B15C3" w:rsidP="008B15C3">
      <w:pPr>
        <w:pStyle w:val="ListParagraph"/>
        <w:numPr>
          <w:ilvl w:val="0"/>
          <w:numId w:val="27"/>
        </w:numPr>
      </w:pPr>
      <w:r>
        <w:t>Fire Extinguisher Training</w:t>
      </w:r>
    </w:p>
    <w:p w14:paraId="13A9A686" w14:textId="77777777" w:rsidR="008B15C3" w:rsidRPr="00AC42A1" w:rsidRDefault="008B15C3" w:rsidP="008B15C3">
      <w:pPr>
        <w:pStyle w:val="ListParagraph"/>
        <w:numPr>
          <w:ilvl w:val="0"/>
          <w:numId w:val="27"/>
        </w:numPr>
      </w:pPr>
      <w:r w:rsidRPr="00AC42A1">
        <w:t>Chemical Safety Training</w:t>
      </w:r>
    </w:p>
    <w:p w14:paraId="6E6625AA" w14:textId="77777777" w:rsidR="008B15C3" w:rsidRPr="00AC42A1" w:rsidRDefault="008B15C3" w:rsidP="008B15C3">
      <w:pPr>
        <w:pStyle w:val="ListParagraph"/>
        <w:numPr>
          <w:ilvl w:val="0"/>
          <w:numId w:val="27"/>
        </w:numPr>
      </w:pPr>
      <w:r w:rsidRPr="00AC42A1">
        <w:t>E-Scrap Computer &amp; Electronic Recycling</w:t>
      </w:r>
    </w:p>
    <w:p w14:paraId="5FBFDEEF" w14:textId="025A171D" w:rsidR="008B15C3" w:rsidRPr="00AC42A1" w:rsidRDefault="008B15C3" w:rsidP="008B15C3">
      <w:pPr>
        <w:pStyle w:val="ListParagraph"/>
        <w:numPr>
          <w:ilvl w:val="0"/>
          <w:numId w:val="27"/>
        </w:numPr>
      </w:pPr>
      <w:r w:rsidRPr="00AC42A1">
        <w:t>Ice Gripper Program (MSU employees</w:t>
      </w:r>
      <w:r w:rsidR="0070003B">
        <w:t xml:space="preserve"> only</w:t>
      </w:r>
      <w:r w:rsidRPr="00AC42A1">
        <w:t>)</w:t>
      </w:r>
    </w:p>
    <w:p w14:paraId="5ED855E8" w14:textId="77777777" w:rsidR="008B15C3" w:rsidRPr="00AC42A1" w:rsidRDefault="008B15C3" w:rsidP="008B15C3">
      <w:pPr>
        <w:pStyle w:val="ListParagraph"/>
        <w:numPr>
          <w:ilvl w:val="0"/>
          <w:numId w:val="27"/>
        </w:numPr>
      </w:pPr>
      <w:r w:rsidRPr="00AC42A1">
        <w:t>Alcohol awareness</w:t>
      </w:r>
    </w:p>
    <w:p w14:paraId="2C649261" w14:textId="77777777" w:rsidR="008B15C3" w:rsidRPr="00AC42A1" w:rsidRDefault="008B15C3" w:rsidP="008B15C3">
      <w:pPr>
        <w:pStyle w:val="ListParagraph"/>
        <w:numPr>
          <w:ilvl w:val="0"/>
          <w:numId w:val="27"/>
        </w:numPr>
      </w:pPr>
      <w:r w:rsidRPr="00AC42A1">
        <w:t>Drug awareness</w:t>
      </w:r>
    </w:p>
    <w:p w14:paraId="295058B3" w14:textId="77777777" w:rsidR="008B15C3" w:rsidRPr="00AC42A1" w:rsidRDefault="008B15C3" w:rsidP="008B15C3">
      <w:pPr>
        <w:pStyle w:val="ListParagraph"/>
        <w:numPr>
          <w:ilvl w:val="0"/>
          <w:numId w:val="27"/>
        </w:numPr>
      </w:pPr>
      <w:r w:rsidRPr="00AC42A1">
        <w:t>Crime Prevention covering crimes such as rape, acquaintance rape, domestic violence, dating violence, sexual assault, sexual intercourse without consent, relationship violence, privacy in communications, and stalking</w:t>
      </w:r>
    </w:p>
    <w:p w14:paraId="0A678D1E" w14:textId="77777777" w:rsidR="008B15C3" w:rsidRPr="00AC42A1" w:rsidRDefault="008B15C3" w:rsidP="008B15C3">
      <w:pPr>
        <w:pStyle w:val="ListParagraph"/>
        <w:numPr>
          <w:ilvl w:val="0"/>
          <w:numId w:val="27"/>
        </w:numPr>
      </w:pPr>
      <w:r w:rsidRPr="00AC42A1">
        <w:t>Run, Hide, Fight - Active shooter protocol</w:t>
      </w:r>
    </w:p>
    <w:p w14:paraId="419D7351" w14:textId="77777777" w:rsidR="008B15C3" w:rsidRPr="00AC42A1" w:rsidRDefault="008B15C3" w:rsidP="008B15C3">
      <w:pPr>
        <w:pStyle w:val="ListParagraph"/>
        <w:numPr>
          <w:ilvl w:val="0"/>
          <w:numId w:val="27"/>
        </w:numPr>
      </w:pPr>
      <w:r w:rsidRPr="00AC42A1">
        <w:t>Workplace violence protocols</w:t>
      </w:r>
    </w:p>
    <w:p w14:paraId="505DC5D6" w14:textId="77777777" w:rsidR="008B15C3" w:rsidRPr="00AC42A1" w:rsidRDefault="008B15C3" w:rsidP="008B15C3">
      <w:pPr>
        <w:pStyle w:val="ListParagraph"/>
        <w:numPr>
          <w:ilvl w:val="0"/>
          <w:numId w:val="27"/>
        </w:numPr>
      </w:pPr>
      <w:r w:rsidRPr="00AC42A1">
        <w:lastRenderedPageBreak/>
        <w:t>New Employee Orientation</w:t>
      </w:r>
    </w:p>
    <w:p w14:paraId="387B93A9" w14:textId="77777777" w:rsidR="008B15C3" w:rsidRPr="00AC42A1" w:rsidRDefault="008B15C3" w:rsidP="008B15C3">
      <w:pPr>
        <w:pStyle w:val="ListParagraph"/>
        <w:numPr>
          <w:ilvl w:val="0"/>
          <w:numId w:val="27"/>
        </w:numPr>
      </w:pPr>
      <w:r w:rsidRPr="00AC42A1">
        <w:t>Internet Safety and Security</w:t>
      </w:r>
    </w:p>
    <w:p w14:paraId="77DC89F7" w14:textId="77777777" w:rsidR="008B15C3" w:rsidRPr="00AC42A1" w:rsidRDefault="008B15C3" w:rsidP="008B15C3">
      <w:pPr>
        <w:pStyle w:val="ListParagraph"/>
        <w:numPr>
          <w:ilvl w:val="0"/>
          <w:numId w:val="27"/>
        </w:numPr>
      </w:pPr>
      <w:r w:rsidRPr="00AC42A1">
        <w:t>Facility Intruder Awareness for Secure Facilities</w:t>
      </w:r>
    </w:p>
    <w:p w14:paraId="62A5C52F" w14:textId="77777777" w:rsidR="008B15C3" w:rsidRPr="00AC42A1" w:rsidRDefault="008B15C3" w:rsidP="008B15C3">
      <w:pPr>
        <w:pStyle w:val="ListParagraph"/>
        <w:numPr>
          <w:ilvl w:val="0"/>
          <w:numId w:val="27"/>
        </w:numPr>
      </w:pPr>
      <w:r w:rsidRPr="00AC42A1">
        <w:t>International Student Orientation</w:t>
      </w:r>
    </w:p>
    <w:p w14:paraId="0C8A910A" w14:textId="77777777" w:rsidR="008B15C3" w:rsidRPr="00AC42A1" w:rsidRDefault="008B15C3" w:rsidP="008B15C3">
      <w:pPr>
        <w:pStyle w:val="ListParagraph"/>
        <w:numPr>
          <w:ilvl w:val="0"/>
          <w:numId w:val="27"/>
        </w:numPr>
      </w:pPr>
      <w:r w:rsidRPr="00AC42A1">
        <w:t>Property security</w:t>
      </w:r>
    </w:p>
    <w:p w14:paraId="3AEAF4DD" w14:textId="77777777" w:rsidR="008B15C3" w:rsidRPr="00AC42A1" w:rsidRDefault="008B15C3" w:rsidP="008B15C3">
      <w:pPr>
        <w:pStyle w:val="ListParagraph"/>
        <w:numPr>
          <w:ilvl w:val="0"/>
          <w:numId w:val="27"/>
        </w:numPr>
      </w:pPr>
      <w:r w:rsidRPr="00AC42A1">
        <w:t>Personal safety</w:t>
      </w:r>
    </w:p>
    <w:p w14:paraId="62C0A005" w14:textId="77777777" w:rsidR="008B15C3" w:rsidRPr="00AC42A1" w:rsidRDefault="008B15C3" w:rsidP="008B15C3">
      <w:pPr>
        <w:pStyle w:val="ListParagraph"/>
        <w:numPr>
          <w:ilvl w:val="0"/>
          <w:numId w:val="27"/>
        </w:numPr>
      </w:pPr>
      <w:r w:rsidRPr="00AC42A1">
        <w:t>Bicycle safety</w:t>
      </w:r>
    </w:p>
    <w:p w14:paraId="12C7C293" w14:textId="77777777" w:rsidR="008B15C3" w:rsidRPr="00AC42A1" w:rsidRDefault="008B15C3" w:rsidP="008B15C3">
      <w:pPr>
        <w:pStyle w:val="ListParagraph"/>
        <w:numPr>
          <w:ilvl w:val="0"/>
          <w:numId w:val="27"/>
        </w:numPr>
      </w:pPr>
      <w:r w:rsidRPr="00AC42A1">
        <w:t>Identity theft</w:t>
      </w:r>
    </w:p>
    <w:p w14:paraId="14804451" w14:textId="77777777" w:rsidR="008B15C3" w:rsidRPr="00AC42A1" w:rsidRDefault="008B15C3" w:rsidP="008B15C3">
      <w:pPr>
        <w:pStyle w:val="ListParagraph"/>
        <w:numPr>
          <w:ilvl w:val="0"/>
          <w:numId w:val="27"/>
        </w:numPr>
      </w:pPr>
      <w:r>
        <w:t>CCR educational presentations on bystander intervention and interpersonal violence prevention</w:t>
      </w:r>
    </w:p>
    <w:p w14:paraId="17C992C6" w14:textId="63F96E42" w:rsidR="008B15C3" w:rsidRPr="00AC42A1" w:rsidRDefault="008B15C3" w:rsidP="008B15C3">
      <w:pPr>
        <w:pStyle w:val="ListParagraph"/>
        <w:numPr>
          <w:ilvl w:val="0"/>
          <w:numId w:val="27"/>
        </w:numPr>
      </w:pPr>
      <w:r>
        <w:t>Student Wellness classroom instruction based on self and administrative referral for individuals dealing with alcohol &amp; drug-related issues</w:t>
      </w:r>
    </w:p>
    <w:p w14:paraId="2B106403" w14:textId="77777777" w:rsidR="008B15C3" w:rsidRPr="00AC42A1" w:rsidRDefault="008B15C3" w:rsidP="008B15C3">
      <w:pPr>
        <w:pStyle w:val="ListParagraph"/>
        <w:numPr>
          <w:ilvl w:val="0"/>
          <w:numId w:val="27"/>
        </w:numPr>
      </w:pPr>
      <w:r w:rsidRPr="00AC42A1">
        <w:t>Others upon request</w:t>
      </w:r>
    </w:p>
    <w:p w14:paraId="2ED995C4" w14:textId="77777777" w:rsidR="008B15C3" w:rsidRPr="00AC42A1" w:rsidRDefault="008B15C3" w:rsidP="008B15C3">
      <w:r>
        <w:t>Students living in University Student Housing are provided with information in their assignment paperwork at time of application and check-in. University Student Housing staff regularly address residence hall safety and security rules and precautions, and personal safety considerations with all residents at floor and hall meetings. Safety and security rules and guidance are provided in the University Student Housing Community Standards.</w:t>
      </w:r>
    </w:p>
    <w:p w14:paraId="6C534F66" w14:textId="77777777" w:rsidR="008B15C3" w:rsidRPr="00AC42A1" w:rsidRDefault="008B15C3" w:rsidP="008B15C3">
      <w:pPr>
        <w:pStyle w:val="Heading4"/>
        <w:rPr>
          <w:sz w:val="28"/>
          <w:szCs w:val="28"/>
        </w:rPr>
      </w:pPr>
      <w:r w:rsidRPr="00232D92">
        <w:t>Ice Gripper Program</w:t>
      </w:r>
    </w:p>
    <w:p w14:paraId="5319FC08" w14:textId="77777777" w:rsidR="008B15C3" w:rsidRPr="00AC42A1" w:rsidRDefault="008B15C3" w:rsidP="008B15C3">
      <w:r w:rsidRPr="00232D92">
        <w:t xml:space="preserve">MSU employees are eligible to participate in the Ice Gripper Program. To help MSU personnel stay safe while walking in the wintertime, Safety &amp; Risk Management provides free ice grippers to employees (eligible every three years for a new pair). Ice grippers are the equivalent of studded tires for your feet. These devices are similar to slippers that slide over the outside of your shoe and can be easily put on and removed. For more information, contact Safety &amp; Risk Management at 994-7597 or visit </w:t>
      </w:r>
      <w:hyperlink r:id="rId31" w:history="1">
        <w:r w:rsidRPr="00F765A3">
          <w:rPr>
            <w:rStyle w:val="Hyperlink"/>
          </w:rPr>
          <w:t>www.montana.edu/srm/programs/icegrippers.html</w:t>
        </w:r>
      </w:hyperlink>
      <w:r w:rsidRPr="00232D92">
        <w:t xml:space="preserve"> </w:t>
      </w:r>
    </w:p>
    <w:p w14:paraId="26E6A20A" w14:textId="77777777" w:rsidR="008B15C3" w:rsidRPr="00AC42A1" w:rsidRDefault="008B15C3" w:rsidP="008B15C3">
      <w:pPr>
        <w:pStyle w:val="Heading4"/>
      </w:pPr>
      <w:r w:rsidRPr="00AC42A1">
        <w:t xml:space="preserve">Adopt-a-Cop Program </w:t>
      </w:r>
    </w:p>
    <w:p w14:paraId="78E31905" w14:textId="77777777" w:rsidR="008B15C3" w:rsidRPr="00232D92" w:rsidRDefault="008B15C3" w:rsidP="008B15C3">
      <w:r>
        <w:t xml:space="preserve">In the interest of fostering good relations with community members residing in university residence halls, the UPD, in partnership with University Student Housing, implemented the Adopt-a-Cop program in the fall of 2007. The program entails the assignment of a specific officer to each hall. </w:t>
      </w:r>
    </w:p>
    <w:p w14:paraId="3B43C848" w14:textId="77777777" w:rsidR="008B15C3" w:rsidRPr="00AC42A1" w:rsidRDefault="008B15C3" w:rsidP="008B15C3">
      <w:r w:rsidRPr="00232D92">
        <w:t xml:space="preserve">Officers participate in hall activities, eat meals in the dining halls with residents, and deliver presentations on topics such as alcohol awareness, safety and security, identity theft, etc. Since its inception, the program has been very successful. Officers feel that they </w:t>
      </w:r>
      <w:r w:rsidRPr="00232D92">
        <w:lastRenderedPageBreak/>
        <w:t>have been able to develop a kind of rapport with students that wasn’t possible prior to the program. Hall staff and residents have also reported having many positive experiences with the program.</w:t>
      </w:r>
    </w:p>
    <w:p w14:paraId="3267488D" w14:textId="77777777" w:rsidR="008B15C3" w:rsidRPr="00AC42A1" w:rsidRDefault="008B15C3" w:rsidP="008B15C3">
      <w:pPr>
        <w:pStyle w:val="Heading4"/>
      </w:pPr>
      <w:r w:rsidRPr="00232D92">
        <w:t xml:space="preserve">Automated External Defibrillators (AEDs) </w:t>
      </w:r>
    </w:p>
    <w:p w14:paraId="3F570D42" w14:textId="519C2B8E" w:rsidR="008B15C3" w:rsidRPr="00232D92" w:rsidRDefault="008B15C3" w:rsidP="008B15C3">
      <w:r>
        <w:t xml:space="preserve">MSU initiated the Public Access Defibrillator Program in 2004 because of due diligence and the expectation an organization MSU’s size would have AED’s available to the public. MSU currently has approximately 100 AEDs located throughout campus. For detailed locations, go to </w:t>
      </w:r>
      <w:hyperlink r:id="rId32">
        <w:r w:rsidRPr="40C0E051">
          <w:rPr>
            <w:rStyle w:val="Hyperlink"/>
          </w:rPr>
          <w:t>www.montana.edu/srm/aedlocations</w:t>
        </w:r>
      </w:hyperlink>
      <w:r>
        <w:t>.  AED locations are also available on the Safe</w:t>
      </w:r>
      <w:r w:rsidR="4BFCF89D">
        <w:t xml:space="preserve"> </w:t>
      </w:r>
      <w:r>
        <w:t>Cats app.</w:t>
      </w:r>
    </w:p>
    <w:p w14:paraId="09A4741F" w14:textId="77777777" w:rsidR="008B15C3" w:rsidRPr="00232D92" w:rsidRDefault="008B15C3" w:rsidP="008B15C3">
      <w:r w:rsidRPr="00232D92">
        <w:t>When considering where to place an AED, the University will consider several facts, including building population, high risk activities, athletic activities, near energized electrical circuits, or in a location more than a 3-minute response time for an AED to arrive from Police or Emergency Medical Services (EMS). Please contact Safety &amp; Risk Management at 994-7597 if you would like to make a request or if an AED has been used and emergency services have been called.</w:t>
      </w:r>
    </w:p>
    <w:p w14:paraId="05078642" w14:textId="7307D814" w:rsidR="008B15C3" w:rsidRPr="002949DF" w:rsidRDefault="008B15C3" w:rsidP="008B15C3">
      <w:pPr>
        <w:pStyle w:val="Heading4"/>
      </w:pPr>
      <w:r>
        <w:t xml:space="preserve">Crime Statistics </w:t>
      </w:r>
    </w:p>
    <w:p w14:paraId="0CB63FE9" w14:textId="77777777" w:rsidR="008B15C3" w:rsidRPr="0013520A" w:rsidRDefault="008B15C3" w:rsidP="008B15C3">
      <w:r>
        <w:t xml:space="preserve">Crime statistics can be found later in this report and explained on the Montana State University Police website located at: </w:t>
      </w:r>
      <w:bookmarkStart w:id="73" w:name="_Hlk175574272"/>
      <w:r>
        <w:fldChar w:fldCharType="begin"/>
      </w:r>
      <w:r>
        <w:instrText>HYPERLINK "http://www.montana.edu/police/crime-statistics.html"</w:instrText>
      </w:r>
      <w:r>
        <w:fldChar w:fldCharType="separate"/>
      </w:r>
      <w:r w:rsidRPr="2257988D">
        <w:rPr>
          <w:rStyle w:val="Hyperlink"/>
        </w:rPr>
        <w:t>www.montana.edu/police/crime-statistics.html</w:t>
      </w:r>
      <w:r>
        <w:fldChar w:fldCharType="end"/>
      </w:r>
      <w:r>
        <w:t xml:space="preserve"> </w:t>
      </w:r>
      <w:bookmarkEnd w:id="73"/>
      <w:r>
        <w:t xml:space="preserve"> </w:t>
      </w:r>
    </w:p>
    <w:p w14:paraId="46BE8E62" w14:textId="0EF96C02" w:rsidR="008B15C3" w:rsidRPr="0013520A" w:rsidRDefault="008B15C3" w:rsidP="008B15C3">
      <w:pPr>
        <w:pStyle w:val="Heading4"/>
      </w:pPr>
      <w:r>
        <w:t>Campus Crime Log</w:t>
      </w:r>
    </w:p>
    <w:p w14:paraId="17691D0C" w14:textId="628D6780" w:rsidR="008B15C3" w:rsidRPr="0013520A" w:rsidRDefault="008B15C3" w:rsidP="008B15C3">
      <w:r>
        <w:t xml:space="preserve">The UPD keeps a daily crime log available online or may be accessed at the customer service desk of the University Police Department located in the Roy E. Huffman building at South 7th and Kagy Boulevard. All crimes are reported, though the names of victims and suspects are redacted, and locations are generalized to preserve the confidentiality of individuals. Find MSU’s crime log on this webpage: </w:t>
      </w:r>
      <w:hyperlink r:id="rId33" w:history="1">
        <w:r w:rsidRPr="006C7854">
          <w:rPr>
            <w:rStyle w:val="Hyperlink"/>
          </w:rPr>
          <w:t>www.montana.edu/police/crime_log.html</w:t>
        </w:r>
      </w:hyperlink>
    </w:p>
    <w:p w14:paraId="368C07DD" w14:textId="11B13C35" w:rsidR="008B15C3" w:rsidRPr="001679AA" w:rsidRDefault="008B15C3" w:rsidP="008B15C3">
      <w:pPr>
        <w:pStyle w:val="Heading4"/>
      </w:pPr>
      <w:r>
        <w:t xml:space="preserve">Crime Prevention Programs – University Police </w:t>
      </w:r>
    </w:p>
    <w:p w14:paraId="35166D19" w14:textId="77777777" w:rsidR="008B15C3" w:rsidRPr="001679AA" w:rsidRDefault="008B15C3" w:rsidP="008B15C3">
      <w:r>
        <w:t>The University’s crime prevention program stresses community awareness and interaction through the dissemination of materials and presentations designed to familiarize students, faculty and staff with their responsibility in reducing criminal opportunities. The UPD also plays an active role in the local crime prevention and crime stoppers program as well as the DUI task force. University officers provide presentations throughout the university community ranging from late night discussion sessions in residence halls to classroom presentations. Crime prevention materials and reminders are also distributed to the campus community.</w:t>
      </w:r>
    </w:p>
    <w:p w14:paraId="5598AE5F" w14:textId="5D5C2B40" w:rsidR="008B15C3" w:rsidRPr="00502EBB" w:rsidRDefault="008B15C3" w:rsidP="008B15C3">
      <w:r>
        <w:lastRenderedPageBreak/>
        <w:t>In addition, the University Police website provides crime prevention information for the campus, including a crime log, crime alerts, the MSU Sexual or Violent Offender list, 360 Stay Safe at College online and other useful information.</w:t>
      </w:r>
    </w:p>
    <w:p w14:paraId="2CC3D897" w14:textId="5A75F2FE" w:rsidR="65603C24" w:rsidRDefault="65603C24" w:rsidP="2013F7AD">
      <w:pPr>
        <w:spacing w:after="0" w:line="240" w:lineRule="auto"/>
        <w:rPr>
          <w:rFonts w:ascii="Calibri" w:eastAsia="Calibri" w:hAnsi="Calibri" w:cs="Calibri"/>
          <w:color w:val="000000" w:themeColor="text1"/>
        </w:rPr>
      </w:pPr>
      <w:r w:rsidRPr="2013F7AD">
        <w:rPr>
          <w:rFonts w:ascii="Calibri" w:eastAsia="Calibri" w:hAnsi="Calibri" w:cs="Calibri"/>
          <w:color w:val="000000" w:themeColor="text1"/>
        </w:rPr>
        <w:t>To search the sexual or violent offender registry maintained by the state please visit: </w:t>
      </w:r>
      <w:hyperlink r:id="rId34" w:history="1">
        <w:r w:rsidRPr="2013F7AD">
          <w:rPr>
            <w:rStyle w:val="Hyperlink"/>
          </w:rPr>
          <w:t>https://app.doj.mt.gov/apps/svow/search.aspx</w:t>
        </w:r>
      </w:hyperlink>
      <w:r w:rsidRPr="2013F7AD">
        <w:rPr>
          <w:rFonts w:ascii="Calibri" w:eastAsia="Calibri" w:hAnsi="Calibri" w:cs="Calibri"/>
          <w:color w:val="000000" w:themeColor="text1"/>
        </w:rPr>
        <w:t>. This resource will provide names, registered addresses and pictures of registrants. </w:t>
      </w:r>
    </w:p>
    <w:p w14:paraId="4D9F8D64" w14:textId="407496D8" w:rsidR="2013F7AD" w:rsidRDefault="2013F7AD"/>
    <w:p w14:paraId="73528524" w14:textId="77777777" w:rsidR="008B15C3" w:rsidRPr="00502EBB" w:rsidRDefault="008B15C3" w:rsidP="008B15C3">
      <w:pPr>
        <w:pStyle w:val="Heading4"/>
      </w:pPr>
      <w:r w:rsidRPr="00232D92">
        <w:t xml:space="preserve">Free </w:t>
      </w:r>
      <w:r>
        <w:t>Personal Transportation Device (PTD)</w:t>
      </w:r>
      <w:r w:rsidRPr="00232D92">
        <w:t xml:space="preserve"> Registration </w:t>
      </w:r>
    </w:p>
    <w:p w14:paraId="3FCAAF9D" w14:textId="00B66336" w:rsidR="008B15C3" w:rsidRPr="00502EBB" w:rsidRDefault="008B15C3" w:rsidP="008B15C3">
      <w:r>
        <w:t xml:space="preserve">The University Police Department sponsors a free PTD registration program for students in an effort to discourage theft of bicycles and other PTDs. Stop by our office or look for us at campus events to get your PTDs registered. </w:t>
      </w:r>
      <w:r w:rsidR="00FD753F">
        <w:t xml:space="preserve">To learn more about PTD Registration, visit: </w:t>
      </w:r>
      <w:r w:rsidR="00FD753F" w:rsidRPr="00FD753F">
        <w:t>https://www.montana.edu/parking/bicycleandPTD.html</w:t>
      </w:r>
    </w:p>
    <w:p w14:paraId="5DBFE57D" w14:textId="77777777" w:rsidR="008B15C3" w:rsidRPr="006170B5" w:rsidRDefault="008B15C3" w:rsidP="008B15C3">
      <w:pPr>
        <w:pStyle w:val="Heading3"/>
      </w:pPr>
      <w:bookmarkStart w:id="74" w:name="_Toc845899145"/>
      <w:bookmarkStart w:id="75" w:name="_Toc241498427"/>
      <w:r>
        <w:t>Additional University Crime Prevention and Safety Awareness Programs</w:t>
      </w:r>
      <w:bookmarkEnd w:id="74"/>
      <w:bookmarkEnd w:id="75"/>
    </w:p>
    <w:p w14:paraId="25D3C2E1" w14:textId="023B35B5" w:rsidR="008B15C3" w:rsidRPr="00232D92" w:rsidRDefault="008B15C3" w:rsidP="008B15C3">
      <w:pPr>
        <w:pStyle w:val="Heading4"/>
      </w:pPr>
      <w:r>
        <w:t xml:space="preserve">Office of the Dean of Students </w:t>
      </w:r>
    </w:p>
    <w:p w14:paraId="47E7FCBE" w14:textId="77777777" w:rsidR="008B15C3" w:rsidRPr="00C12477"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C12477">
        <w:t>As a result of growing national trends on college campuses of mental health issues and the increase in unsafe behaviors leading to harm or death, Montana State University has created the Campus Assessment, Response and Evaluation (CARE) Program. In order to promote the safety and wellness of the University, the CARE Program addresses behaviors that are disruptive or concerning and may include mental health and/or safety issues.</w:t>
      </w:r>
    </w:p>
    <w:p w14:paraId="29D7D80C" w14:textId="77777777" w:rsidR="008B15C3" w:rsidRPr="00232D92" w:rsidRDefault="008B15C3" w:rsidP="008B15C3">
      <w:pPr>
        <w:pStyle w:val="Heading4"/>
      </w:pPr>
      <w:r w:rsidRPr="00232D92">
        <w:t xml:space="preserve">MSU CARE Program </w:t>
      </w:r>
    </w:p>
    <w:p w14:paraId="588801B9" w14:textId="77777777" w:rsidR="008B15C3" w:rsidRPr="00C12477"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The MSU CARE Program is comprised of two teams, the Behavior Intervention Team (BIT) and the CARE Team.  The BIT focuses on working with students who present as higher risk to themselves or the community.  The CARE team works with students who need intervention but do not </w:t>
      </w:r>
      <w:bookmarkStart w:id="76" w:name="_Int_40bo9uHv"/>
      <w:r>
        <w:t>present as being</w:t>
      </w:r>
      <w:bookmarkEnd w:id="76"/>
      <w:r>
        <w:t xml:space="preserve"> a risk to harm self or others.</w:t>
      </w:r>
    </w:p>
    <w:p w14:paraId="74B70D57" w14:textId="77777777" w:rsidR="008B15C3" w:rsidRDefault="008B15C3" w:rsidP="008B15C3">
      <w:pPr>
        <w:pStyle w:val="Heading4"/>
        <w:ind w:firstLine="560"/>
      </w:pPr>
      <w:r w:rsidRPr="00C12477">
        <w:t xml:space="preserve">BIT </w:t>
      </w:r>
    </w:p>
    <w:p w14:paraId="2D87BB77" w14:textId="3C6C596D" w:rsidR="008B15C3" w:rsidRPr="00C12477"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pPr>
      <w:r>
        <w:t>BIT is a multi-disciplinary team composed of members from the Office of the Dean of Students, University Police Department, Counseling and Psychological Services, University Student Housing</w:t>
      </w:r>
      <w:r w:rsidDel="008B15C3">
        <w:t xml:space="preserve">, </w:t>
      </w:r>
      <w:r>
        <w:t>Faculty</w:t>
      </w:r>
      <w:r w:rsidR="2C2E7206">
        <w:t>, Legal Counsel</w:t>
      </w:r>
      <w:r>
        <w:t xml:space="preserve">. This team maintains </w:t>
      </w:r>
      <w:r w:rsidR="4E4667F8">
        <w:t xml:space="preserve">responsibility </w:t>
      </w:r>
      <w:r>
        <w:t>for discussing, assessing</w:t>
      </w:r>
      <w:r w:rsidR="5F4A5AC4">
        <w:t>,</w:t>
      </w:r>
      <w:r>
        <w:t xml:space="preserve"> and responding to reports of individuals who are demonstrating disruptive or concerning behaviors that can or have become dangerous. The BIT is designed to be a centralized entity that is proactive in providing swift, coordinated, caring, and developmental intervention to members of the campus community prior to </w:t>
      </w:r>
      <w:r w:rsidR="5575EF6B">
        <w:t xml:space="preserve">a </w:t>
      </w:r>
      <w:r>
        <w:t>crisis.</w:t>
      </w:r>
    </w:p>
    <w:p w14:paraId="4B2F9D9F" w14:textId="77777777" w:rsidR="008B15C3" w:rsidRDefault="008B15C3" w:rsidP="008B15C3">
      <w:pPr>
        <w:pStyle w:val="Heading4"/>
        <w:ind w:firstLine="560"/>
      </w:pPr>
      <w:r>
        <w:lastRenderedPageBreak/>
        <w:t>CARE</w:t>
      </w:r>
    </w:p>
    <w:p w14:paraId="7CBEAAFC" w14:textId="5B823598" w:rsidR="008B15C3" w:rsidRPr="00C12477"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pPr>
      <w:r>
        <w:t xml:space="preserve">The CARE team is also a multidisciplinary team composed of members from the Office of the Dean of Students, Counseling and Psychological Services, University Advising Services, </w:t>
      </w:r>
      <w:r w:rsidR="5CB492C1">
        <w:t>Campus Civil Rights</w:t>
      </w:r>
      <w:r>
        <w:t>, University Police Department, Student Success, and University Student Housing.  This team maintains responsibility for discussing, assessing</w:t>
      </w:r>
      <w:r w:rsidR="65E42465">
        <w:t>,</w:t>
      </w:r>
      <w:r>
        <w:t xml:space="preserve"> and responding to reports of individuals who are struggling in away that never reaches a level where there is a concern for danger to self or others.  Examples of a CARE case would be a student who lost a family member, </w:t>
      </w:r>
      <w:r w:rsidR="54938C00">
        <w:t>is homesick, or is dealing with depression or anxiety</w:t>
      </w:r>
      <w:r>
        <w:t>.  The CARE team is designed to be a centralized entity that is proactive in providing swift, coordinated, caring, and developmental intervention to members of the campus community as they are experiencing personal or emotional hardship.</w:t>
      </w:r>
      <w:r w:rsidRPr="40C0E051">
        <w:rPr>
          <w:rFonts w:ascii="Cambria" w:hAnsi="Cambria" w:cs="Helvetica"/>
        </w:rPr>
        <w:t xml:space="preserve"> </w:t>
      </w:r>
    </w:p>
    <w:p w14:paraId="4AAE36D1" w14:textId="2E0CED12" w:rsidR="4F3A9397" w:rsidRDefault="4F3A93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rPr>
          <w:rFonts w:ascii="Cambria" w:hAnsi="Cambria" w:cs="Helvetica"/>
        </w:rPr>
      </w:pPr>
      <w:r w:rsidRPr="40C0E051">
        <w:rPr>
          <w:rFonts w:ascii="Cambria" w:hAnsi="Cambria" w:cs="Helvetica"/>
        </w:rPr>
        <w:t>C</w:t>
      </w:r>
      <w:r w:rsidR="465E765C" w:rsidRPr="40C0E051">
        <w:rPr>
          <w:rFonts w:ascii="Cambria" w:hAnsi="Cambria" w:cs="Helvetica"/>
        </w:rPr>
        <w:t xml:space="preserve">oncerns </w:t>
      </w:r>
      <w:r w:rsidR="6D871FEB" w:rsidRPr="40C0E051">
        <w:rPr>
          <w:rFonts w:ascii="Cambria" w:hAnsi="Cambria" w:cs="Helvetica"/>
        </w:rPr>
        <w:t xml:space="preserve">about employees </w:t>
      </w:r>
      <w:r w:rsidR="66B94B45" w:rsidRPr="40C0E051">
        <w:rPr>
          <w:rFonts w:ascii="Cambria" w:hAnsi="Cambria" w:cs="Helvetica"/>
        </w:rPr>
        <w:t xml:space="preserve">go to </w:t>
      </w:r>
      <w:r w:rsidR="7F3F4C27" w:rsidRPr="40C0E051">
        <w:rPr>
          <w:rFonts w:ascii="Cambria" w:hAnsi="Cambria" w:cs="Helvetica"/>
        </w:rPr>
        <w:t>the appropriate</w:t>
      </w:r>
      <w:r w:rsidR="66B94B45" w:rsidRPr="40C0E051">
        <w:rPr>
          <w:rFonts w:ascii="Cambria" w:hAnsi="Cambria" w:cs="Helvetica"/>
        </w:rPr>
        <w:t xml:space="preserve"> BIT and Care team. </w:t>
      </w:r>
    </w:p>
    <w:p w14:paraId="39B277AA" w14:textId="77777777" w:rsidR="008B15C3" w:rsidRPr="00232D92" w:rsidRDefault="008B15C3" w:rsidP="008B15C3">
      <w:pPr>
        <w:pStyle w:val="Heading4"/>
      </w:pPr>
      <w:r w:rsidRPr="00232D92">
        <w:t>What if I am concerned about someone?</w:t>
      </w:r>
    </w:p>
    <w:p w14:paraId="0EA580D0" w14:textId="77777777" w:rsidR="008B15C3" w:rsidRPr="0001016C"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01016C">
        <w:t>A person of concern is any individual who demonstrates disruptive or problematic behavior, expresses personal difficulties, exhibits mental or emotional instability, or otherwise causes another member of the campus community to feel apprehension for their safety or for the safety of the person of concern.</w:t>
      </w:r>
    </w:p>
    <w:p w14:paraId="7E4B6D0C" w14:textId="078201B1" w:rsidR="008B15C3" w:rsidRPr="00C31339"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To report a concern, visit: </w:t>
      </w:r>
      <w:hyperlink r:id="rId35" w:history="1">
        <w:r w:rsidRPr="40C0E051">
          <w:rPr>
            <w:rStyle w:val="Hyperlink"/>
          </w:rPr>
          <w:t>www.montana.edu/care</w:t>
        </w:r>
      </w:hyperlink>
      <w:r>
        <w:t xml:space="preserve"> or submit a CARE report using the Safe</w:t>
      </w:r>
      <w:r w:rsidR="407189C4">
        <w:t xml:space="preserve"> </w:t>
      </w:r>
      <w:r>
        <w:t xml:space="preserve">Cats app. Additional questions and concerns can be directed to the Office of the Dean of Students. </w:t>
      </w:r>
    </w:p>
    <w:p w14:paraId="2EA35C1F" w14:textId="77777777" w:rsidR="008B15C3" w:rsidRPr="00232D92" w:rsidRDefault="008B15C3" w:rsidP="008B15C3">
      <w:pPr>
        <w:pStyle w:val="Heading4"/>
      </w:pPr>
      <w:r w:rsidRPr="00232D92">
        <w:t>Guidelines for Intervention</w:t>
      </w:r>
    </w:p>
    <w:p w14:paraId="4C11E75B" w14:textId="77777777" w:rsidR="008B15C3" w:rsidRPr="00C31339"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C31339">
        <w:t>Members of the campus community can have a profound effect on students when they openly acknowledge that they are aware of student distress, are sincerely concerned about student welfare, and are willing to help students explore options. Whenever possible, it is encouraged for campus community members to speak directly and honestly to students if they sense academic or personal distress.</w:t>
      </w:r>
    </w:p>
    <w:p w14:paraId="65E55C95" w14:textId="77777777" w:rsidR="008B15C3" w:rsidRPr="00C31339" w:rsidRDefault="008B15C3" w:rsidP="008B15C3">
      <w:pPr>
        <w:pStyle w:val="ListParagraph"/>
        <w:numPr>
          <w:ilvl w:val="0"/>
          <w:numId w:val="28"/>
        </w:numPr>
      </w:pPr>
      <w:r w:rsidRPr="00C31339">
        <w:t>Request to see the student in private. This should help minimize embarrassment and defensiveness. Show respect for the student.</w:t>
      </w:r>
    </w:p>
    <w:p w14:paraId="2B1DA7C2" w14:textId="77777777" w:rsidR="008B15C3" w:rsidRPr="00C31339" w:rsidRDefault="008B15C3" w:rsidP="008B15C3">
      <w:pPr>
        <w:pStyle w:val="ListParagraph"/>
        <w:numPr>
          <w:ilvl w:val="0"/>
          <w:numId w:val="28"/>
        </w:numPr>
      </w:pPr>
      <w:r w:rsidRPr="00C31339">
        <w:t>Briefly share observations and perceptions of the student’s situation. Express concerns directly and honestly.</w:t>
      </w:r>
    </w:p>
    <w:p w14:paraId="2BB978F9" w14:textId="77777777" w:rsidR="008B15C3" w:rsidRPr="00C31339" w:rsidRDefault="008B15C3" w:rsidP="008B15C3">
      <w:pPr>
        <w:pStyle w:val="ListParagraph"/>
        <w:numPr>
          <w:ilvl w:val="0"/>
          <w:numId w:val="28"/>
        </w:numPr>
      </w:pPr>
      <w:r w:rsidRPr="00C31339">
        <w:t>Listen carefully. Try to see the issues from the student’s point of view without agreeing or disagreeing.</w:t>
      </w:r>
    </w:p>
    <w:p w14:paraId="0562A47A" w14:textId="77777777" w:rsidR="008B15C3" w:rsidRPr="00C31339" w:rsidRDefault="008B15C3" w:rsidP="008B15C3">
      <w:pPr>
        <w:pStyle w:val="ListParagraph"/>
        <w:numPr>
          <w:ilvl w:val="0"/>
          <w:numId w:val="28"/>
        </w:numPr>
      </w:pPr>
      <w:r w:rsidRPr="00C31339">
        <w:t>Attempt to identify the problem. Is the student connected with any ongoing resources? Explore options to deal with the concern.</w:t>
      </w:r>
    </w:p>
    <w:p w14:paraId="344CA2C1" w14:textId="77777777" w:rsidR="008B15C3" w:rsidRPr="00C31339" w:rsidRDefault="008B15C3" w:rsidP="008B15C3">
      <w:pPr>
        <w:pStyle w:val="ListParagraph"/>
        <w:numPr>
          <w:ilvl w:val="0"/>
          <w:numId w:val="28"/>
        </w:numPr>
      </w:pPr>
      <w:r w:rsidRPr="00C31339">
        <w:lastRenderedPageBreak/>
        <w:t>Acknowledge inappropriate or strange behavior. Comment on personal observations without sounding judgmental.</w:t>
      </w:r>
    </w:p>
    <w:p w14:paraId="7B0C960F" w14:textId="77777777" w:rsidR="008B15C3" w:rsidRPr="008C5202" w:rsidRDefault="008B15C3" w:rsidP="008B15C3">
      <w:pPr>
        <w:pStyle w:val="ListParagraph"/>
        <w:numPr>
          <w:ilvl w:val="0"/>
          <w:numId w:val="28"/>
        </w:numPr>
      </w:pPr>
      <w:r w:rsidRPr="00C31339">
        <w:t xml:space="preserve">Flexibility in administering established policies may allow an alienated student to respond more effectively to the concerns. </w:t>
      </w:r>
    </w:p>
    <w:p w14:paraId="2CE5B663" w14:textId="77777777" w:rsidR="008B15C3" w:rsidRPr="008C5202" w:rsidRDefault="008B15C3" w:rsidP="008B15C3">
      <w:r>
        <w:t xml:space="preserve">Involvement in intervention is appropriate based on the level of comfort with the student. Individuals are encouraged to refer the student to the appropriate resources throughout the process. Remember to work </w:t>
      </w:r>
      <w:r w:rsidRPr="436B83A4">
        <w:rPr>
          <w:b/>
          <w:bCs/>
        </w:rPr>
        <w:t xml:space="preserve">with </w:t>
      </w:r>
      <w:r>
        <w:t xml:space="preserve">the student and not </w:t>
      </w:r>
      <w:r w:rsidRPr="436B83A4">
        <w:rPr>
          <w:b/>
          <w:bCs/>
        </w:rPr>
        <w:t xml:space="preserve">for </w:t>
      </w:r>
      <w:r>
        <w:t>the student. Do not become more involved than time or skill permits.</w:t>
      </w:r>
    </w:p>
    <w:p w14:paraId="0392AE0A" w14:textId="77777777" w:rsidR="008B15C3" w:rsidRDefault="008B15C3" w:rsidP="008B15C3">
      <w:pPr>
        <w:pStyle w:val="Heading4"/>
      </w:pPr>
      <w:r>
        <w:t>Online Mental Health Resources</w:t>
      </w:r>
    </w:p>
    <w:p w14:paraId="2D2B6058" w14:textId="7A6CC3AC" w:rsidR="008B15C3" w:rsidRPr="00EF040C" w:rsidRDefault="008B15C3" w:rsidP="008B15C3">
      <w:r>
        <w:t>MSU continued offering online and print resources in 202</w:t>
      </w:r>
      <w:r w:rsidR="4F2B13D3">
        <w:t>5</w:t>
      </w:r>
      <w:r>
        <w:t xml:space="preserve">. </w:t>
      </w:r>
    </w:p>
    <w:p w14:paraId="741BD7F9" w14:textId="4B295610" w:rsidR="008B15C3" w:rsidRPr="00387BDB" w:rsidRDefault="008B15C3" w:rsidP="008B15C3">
      <w:r>
        <w:t xml:space="preserve">The first example is called MSU Assist found at </w:t>
      </w:r>
      <w:hyperlink r:id="rId36">
        <w:r w:rsidRPr="4C3481D5">
          <w:rPr>
            <w:rStyle w:val="Hyperlink"/>
          </w:rPr>
          <w:t>www.montana.edu/assist</w:t>
        </w:r>
      </w:hyperlink>
      <w:r>
        <w:t xml:space="preserve"> and linked  from the footer of all montana.edu webpages as “Mental Health Assistance.” This webpage provides a quick reference for the MSU community to see, support and refer including quick links and phone numbers to on-campus and community resources.</w:t>
      </w:r>
    </w:p>
    <w:p w14:paraId="6B395AA6" w14:textId="4E09E307" w:rsidR="008B15C3" w:rsidRDefault="008B15C3" w:rsidP="008B15C3">
      <w:r>
        <w:t xml:space="preserve">The second is a guide specifically developed for faculty: Navigating Student Mental Health. This guide contains more detailed information from MSU Assist specifically for faculty in the classroom and advising setting. Alongside the web version, </w:t>
      </w:r>
      <w:hyperlink r:id="rId37">
        <w:r w:rsidRPr="4C3481D5">
          <w:rPr>
            <w:rStyle w:val="Hyperlink"/>
          </w:rPr>
          <w:t>www.montana.edu/assist/faculty/</w:t>
        </w:r>
      </w:hyperlink>
      <w:r>
        <w:t xml:space="preserve">, </w:t>
      </w:r>
      <w:r w:rsidR="6EF14481">
        <w:t xml:space="preserve">there is </w:t>
      </w:r>
      <w:r>
        <w:t xml:space="preserve"> also  a version which is made for print. Faculty can download and print this on their own or request a copy from Counseling and Psychological Services.</w:t>
      </w:r>
    </w:p>
    <w:p w14:paraId="1257816D" w14:textId="77777777" w:rsidR="008B15C3" w:rsidRPr="00387BDB" w:rsidRDefault="008B15C3" w:rsidP="008B15C3">
      <w:pPr>
        <w:pStyle w:val="Heading2"/>
        <w:rPr>
          <w:sz w:val="22"/>
          <w:szCs w:val="22"/>
        </w:rPr>
      </w:pPr>
      <w:bookmarkStart w:id="77" w:name="_Toc681187575"/>
      <w:bookmarkStart w:id="78" w:name="_Toc241498428"/>
      <w:r>
        <w:t>Other Campus Safety Programs</w:t>
      </w:r>
      <w:bookmarkEnd w:id="77"/>
      <w:bookmarkEnd w:id="78"/>
    </w:p>
    <w:p w14:paraId="420CF476" w14:textId="3488089E" w:rsidR="008B15C3" w:rsidRPr="00232D92" w:rsidRDefault="008B15C3" w:rsidP="008B15C3">
      <w:pPr>
        <w:pStyle w:val="Heading4"/>
      </w:pPr>
      <w:r>
        <w:t xml:space="preserve">Student Conduct Program </w:t>
      </w:r>
    </w:p>
    <w:p w14:paraId="060B1FBF" w14:textId="77777777" w:rsidR="008B15C3" w:rsidRPr="00FB4AEA"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FB4AEA">
        <w:t xml:space="preserve">The student conduct process at MSU is not intended to punish students; rather, it is a developmental process which exists to challenge those whose behavior is not in accordance with our policies and to foster a better understanding of the expectations that exist for members of our academic community. Most conduct cases at MSU are resolved through administrative meetings. These are one-on-one conversations between the student and a Conduct Officer. </w:t>
      </w:r>
    </w:p>
    <w:p w14:paraId="73CDA3CC" w14:textId="77777777" w:rsidR="008B15C3" w:rsidRPr="00FB4AEA"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FB4AEA">
        <w:t xml:space="preserve">During an administrative meeting, the Conduct Officer will provide the student an opportunity to share their account of the incident, view incident reports and/or other written documentation, ask follow-up questions, and discuss potential outcomes (sanctions) if the student is found responsible for violating the Code of Student Conduct (Code). The primary focus of these meetings is to determine what happened and if a violation took place, assist the student in understanding the impact of their behavior, and </w:t>
      </w:r>
      <w:r w:rsidRPr="00FB4AEA">
        <w:lastRenderedPageBreak/>
        <w:t xml:space="preserve">provide a space for the student to begin reflecting on how to learn from the incident. </w:t>
      </w:r>
    </w:p>
    <w:p w14:paraId="3311B8E7" w14:textId="77777777" w:rsidR="008B15C3" w:rsidRPr="00FB4AEA"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FB4AEA">
        <w:t>If it is determined that a violation of the Code occurred, and that the student is responsible, most administrative meetings conclude with an administrative agreement in which the student agrees to take responsibility for their involvement in the incident and to complete a sanction or set of sanctions that will help them learn from the incident.</w:t>
      </w:r>
    </w:p>
    <w:p w14:paraId="49EF500E" w14:textId="77777777" w:rsidR="008B15C3" w:rsidRPr="00232D92" w:rsidRDefault="008B15C3" w:rsidP="008B15C3">
      <w:pPr>
        <w:pStyle w:val="Heading4"/>
      </w:pPr>
      <w:r>
        <w:t>Student Conduct Hearings</w:t>
      </w:r>
    </w:p>
    <w:p w14:paraId="7CDF16A1" w14:textId="77777777" w:rsidR="008B15C3" w:rsidRPr="00DD195F"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DD195F">
        <w:t>The conduct process also includes a more formal route for resolving conduct cases called a conduct hearing. A conduct hearing is utilized if an administrative agreement cannot be reached, if the severity of the incident or the student’s conduct history warrants a more in-depth adjudication process, or if the student chooses to participate in a hearing instead of first meeting with a Conduct Officer. The procedures and guidelines for conduct hearings are detailed in the Code.</w:t>
      </w:r>
    </w:p>
    <w:p w14:paraId="15740DC2" w14:textId="77777777" w:rsidR="008B15C3" w:rsidRPr="00DD195F" w:rsidRDefault="008B15C3" w:rsidP="008B15C3">
      <w:pPr>
        <w:pStyle w:val="Heading4"/>
      </w:pPr>
      <w:r w:rsidRPr="00DD195F">
        <w:t>Student Conduct Sanctions</w:t>
      </w:r>
    </w:p>
    <w:p w14:paraId="20409B47" w14:textId="77B35088"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Sanctions are intended to improve the students’ moral and ethical decision-making and to help them learn more about what is expected as members of the MSU community. In determining a sanction, the Conduct Officer </w:t>
      </w:r>
      <w:r w:rsidR="3D9E0398">
        <w:t xml:space="preserve">may </w:t>
      </w:r>
      <w:r>
        <w:t xml:space="preserve">rely on the Common Sanctioning Guidelines but may also consider the student’s present and past disciplinary record, including residence hall disciplinary record, the nature of the offense, the severity of any damage, injury, or harm resulting from the violation, and other factors relevant to the case. </w:t>
      </w:r>
    </w:p>
    <w:p w14:paraId="6991B76D" w14:textId="77777777"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50088">
        <w:t>Additionally, more than one sanction may be assigned upon the completion of a hearing or proposed by a conduct officer. In cases where students fail to demonstrate an understanding of established conduct standards or pose a threat to the continuing safety of the academic community, the conduct officer may determine that the student should no longer share in the privilege of being a student member of MSU’s academic community.</w:t>
      </w:r>
    </w:p>
    <w:p w14:paraId="1636B920" w14:textId="61BF6127" w:rsidR="008B15C3" w:rsidRPr="00232D92" w:rsidRDefault="008B15C3" w:rsidP="008B15C3">
      <w:pPr>
        <w:pStyle w:val="Heading4"/>
      </w:pPr>
      <w:r>
        <w:t>Higher Education Opportunity Act (HEOA) Notification to Victims of Crimes of Violence</w:t>
      </w:r>
    </w:p>
    <w:p w14:paraId="4C68C303" w14:textId="77777777"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50088">
        <w:t>MSU will disclose upon written request the results of any disciplinary proceeding, conducted by the institution, to the alleged victim of a crime of violence or a non-forcible sex offense against a student who is the alleged perpetrator of such crime or offense. If the alleged victim is deceased as a result of such crime or offense, the next of kin of such victim shall be treated as the alleged victim for purposes of this disclosure.</w:t>
      </w:r>
    </w:p>
    <w:p w14:paraId="6A0E2161" w14:textId="77777777"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50088">
        <w:t>Disclosure of the results of a proceeding to the charging student and the charged student in compliance with these provisions does not constitute a violation of section 444 of the General Education Provisions Act (20 U.S.C. 1232g), commonly known as the Family Educational Rights and Privacy Act of 1974 (FERPA).</w:t>
      </w:r>
    </w:p>
    <w:p w14:paraId="3B237788" w14:textId="77777777" w:rsidR="008B15C3" w:rsidRPr="00150088" w:rsidRDefault="008B15C3" w:rsidP="008B15C3">
      <w:pPr>
        <w:pStyle w:val="Heading4"/>
      </w:pPr>
      <w:r>
        <w:lastRenderedPageBreak/>
        <w:t>University Student Housing</w:t>
      </w:r>
    </w:p>
    <w:p w14:paraId="5AAD6875" w14:textId="77777777" w:rsidR="008B15C3" w:rsidRPr="002E6ABA"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Calibri" w:cs="Calibri"/>
        </w:rPr>
      </w:pPr>
      <w:r w:rsidRPr="002E6ABA">
        <w:rPr>
          <w:rFonts w:eastAsia="Calibri" w:cs="Calibri"/>
        </w:rPr>
        <w:t>University Student Housing distributes educational information to every resident about Safety and Security in the halls and on campus, including information about vandalism and reporting suspicious persons and activities. Additionally, information about missing persons reporting, the silent witness program, support resources, and residence hall access is included.</w:t>
      </w:r>
    </w:p>
    <w:p w14:paraId="498D385B" w14:textId="77777777"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Every semester, University Student Housing hosts community meetings that address community safety, student responsibilities, and on-campus resources. Additionally, each semester, University Student Housing provides educational programming for residents that focuses on safety and security in the buildings. In the fall semester, each building completes a program that addresses the importance of locking doors in the hall by going to every door in each hall and giving out educational materials. In the spring semester, each building designs a safety program that meets the specific needs of that building. Examples of those programs include cyber security, reporting suspicious persons, and leaving items unattended in common areas.</w:t>
      </w:r>
    </w:p>
    <w:p w14:paraId="49B7CB75" w14:textId="05FEF827" w:rsidR="008B15C3" w:rsidRPr="00150088" w:rsidRDefault="008B15C3" w:rsidP="008B15C3">
      <w:pPr>
        <w:pStyle w:val="Heading4"/>
      </w:pPr>
      <w:r>
        <w:t>Fraternity and Sorority Life</w:t>
      </w:r>
    </w:p>
    <w:p w14:paraId="2B051D86" w14:textId="77777777" w:rsidR="008B15C3" w:rsidRPr="00150088" w:rsidRDefault="008B15C3" w:rsidP="008B15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Each Fraternity and Sorority chapter at MSU is required by the Dean of Students to host a sexual assault prevention training with CCR each fall. A variety of other health and safety trainings are held during the academic year. Topics include but are not limited to: sexual health and awareness, bystander intervention, men and women’s health, safety on campus, QPR (suicide prevention) training, mental health and wellness, and alcohol awareness. All MSU fraternities that host events with alcohol must attend an alcohol awareness and risk management training at the start of every fall semester.</w:t>
      </w:r>
    </w:p>
    <w:p w14:paraId="157EC837" w14:textId="3E55CF95" w:rsidR="1295946F" w:rsidRDefault="1295946F" w:rsidP="00A156FC">
      <w:pPr>
        <w:pStyle w:val="Heading4"/>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Video Surveillance</w:t>
      </w:r>
    </w:p>
    <w:p w14:paraId="733C1CE3" w14:textId="7BF5B043" w:rsidR="1295946F" w:rsidRDefault="0E3E68E3" w:rsidP="660DDD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sidRPr="660DDDE3">
        <w:rPr>
          <w:rFonts w:ascii="Open Sans" w:eastAsia="Open Sans" w:hAnsi="Open Sans" w:cs="Open Sans"/>
          <w:color w:val="333333"/>
          <w:sz w:val="21"/>
          <w:szCs w:val="21"/>
        </w:rPr>
        <w:t xml:space="preserve"> T</w:t>
      </w:r>
      <w:r w:rsidRPr="00A156FC">
        <w:rPr>
          <w:rFonts w:eastAsiaTheme="minorEastAsia"/>
        </w:rPr>
        <w:t>o aid in protecting public safety and institutional property and as a deterrent to crime, the use of security cameras has increased at colleges and universities nationally. Montana State University is committed to enhancing the quality of life of the campus community by integrating the best practices for public safety including the use of evolving technologies. Because Montana State University respects the privacy of all members of the university community, this policy is intended to regulate the use and the manner in which video surveillance devices are authorized and used. MSU desires to balance the institution’s duty to promote a safe environment with the individual right to be free from unwarranted intrusion by ensuring that all video surveillance devices are used appropriately and judiciously.</w:t>
      </w:r>
      <w:r w:rsidRPr="660DDDE3">
        <w:rPr>
          <w:rFonts w:ascii="Aptos" w:eastAsia="Aptos" w:hAnsi="Aptos" w:cs="Aptos"/>
        </w:rPr>
        <w:t xml:space="preserve"> </w:t>
      </w:r>
    </w:p>
    <w:p w14:paraId="7E4A653C" w14:textId="77777777" w:rsidR="008B15C3" w:rsidRPr="00150088" w:rsidRDefault="008B15C3" w:rsidP="008B15C3">
      <w:pPr>
        <w:pStyle w:val="Heading4"/>
      </w:pPr>
      <w:r w:rsidRPr="00150088">
        <w:lastRenderedPageBreak/>
        <w:t xml:space="preserve">Additional Safety Programs </w:t>
      </w:r>
    </w:p>
    <w:p w14:paraId="071A9A8C" w14:textId="77777777" w:rsidR="008B15C3" w:rsidRPr="00150088" w:rsidRDefault="008B15C3" w:rsidP="008B15C3">
      <w:r w:rsidRPr="00150088">
        <w:t>The Office of the Dean of Students offers an annual Faculty Excellence Workshop on dealing with disruptive and at-risk students. In addition, trainings regarding how to deal with suicidal or disruptive students are conducted (or offered) for department heads and academic advisors in all colleges and academic departments during each academic year. Associate Deans receive regular updates regarding safety and welfare trends and policies each semester</w:t>
      </w:r>
    </w:p>
    <w:p w14:paraId="22A7A821" w14:textId="77777777" w:rsidR="008B15C3" w:rsidRPr="00205C18" w:rsidRDefault="008B15C3" w:rsidP="008B15C3">
      <w:pPr>
        <w:pStyle w:val="Heading2"/>
      </w:pPr>
      <w:bookmarkStart w:id="79" w:name="_Toc941107130"/>
      <w:bookmarkStart w:id="80" w:name="_Toc241498429"/>
      <w:r>
        <w:t>Additional Campus Safety Policies</w:t>
      </w:r>
      <w:bookmarkEnd w:id="79"/>
      <w:bookmarkEnd w:id="80"/>
    </w:p>
    <w:p w14:paraId="14E9C778" w14:textId="77777777" w:rsidR="008B15C3" w:rsidRDefault="008B15C3" w:rsidP="008B15C3">
      <w:pPr>
        <w:pStyle w:val="Heading3"/>
      </w:pPr>
      <w:bookmarkStart w:id="81" w:name="_Toc499328953"/>
      <w:bookmarkStart w:id="82" w:name="_Toc241498430"/>
      <w:r>
        <w:t>Missing Student Policy</w:t>
      </w:r>
      <w:bookmarkEnd w:id="81"/>
      <w:bookmarkEnd w:id="82"/>
    </w:p>
    <w:p w14:paraId="6795F306" w14:textId="77777777" w:rsidR="008B15C3" w:rsidRDefault="008B15C3" w:rsidP="008B15C3">
      <w:r>
        <w:t xml:space="preserve">MSU has established a Missing Student Policy concerning the procedures for reporting and responding to reports of missing students. After 24 hours, when students are unaccounted for, they are presumed missing and the missing student procedures are invoked.  This policy can be accessed: </w:t>
      </w:r>
      <w:hyperlink r:id="rId38">
        <w:r w:rsidRPr="0D19C49E">
          <w:rPr>
            <w:rStyle w:val="Hyperlink"/>
          </w:rPr>
          <w:t>https://www.montana.edu/policy/missing_student/index.html</w:t>
        </w:r>
      </w:hyperlink>
      <w:r>
        <w:t xml:space="preserve"> </w:t>
      </w:r>
    </w:p>
    <w:p w14:paraId="7E99225D" w14:textId="77777777" w:rsidR="008B15C3" w:rsidRPr="00205C18" w:rsidRDefault="008B15C3" w:rsidP="008B15C3">
      <w:bookmarkStart w:id="83" w:name="_Int_YzTFj48I"/>
      <w:bookmarkStart w:id="84" w:name="_Hlk531526390"/>
      <w:r>
        <w:t>In accordance with the Higher Education Opportunity Act, MSU has a procedure that is followed when residential students are determined to be missing for 24 hours</w:t>
      </w:r>
      <w:bookmarkStart w:id="85" w:name="_Hlk531526588"/>
      <w:r>
        <w:t>.</w:t>
      </w:r>
      <w:bookmarkEnd w:id="83"/>
      <w:r>
        <w:t xml:space="preserve">  </w:t>
      </w:r>
      <w:bookmarkEnd w:id="84"/>
      <w:r>
        <w:t xml:space="preserve">Students residing in campus housing will be informed annually that each student has the option to identify a person designated as a confidential missing person contact to be notified by MSU no later than 24 hours after the time the student is determined to be missing by the designated University officials authorized to make that determination (specifically, the University Police Department) or the local law enforcement agency in which the student went missing. </w:t>
      </w:r>
      <w:bookmarkEnd w:id="85"/>
      <w:r>
        <w:t xml:space="preserve"> When students are informed of their option to provide a confidential contact, they are advised that their contact information will be registered confidentially, and that this information will be accessible only to authorized campus officials and law enforcement and that it may not be disclosed outside of a missing person investigation.  </w:t>
      </w:r>
    </w:p>
    <w:p w14:paraId="53C84D49" w14:textId="77777777" w:rsidR="008B15C3" w:rsidRPr="00205C18" w:rsidRDefault="008B15C3" w:rsidP="008B15C3">
      <w:r>
        <w:t xml:space="preserve">Reports of missing students should be referred immediately to the University Police Department. </w:t>
      </w:r>
      <w:bookmarkStart w:id="86" w:name="_Hlk478625896"/>
      <w:r>
        <w:t xml:space="preserve"> If members of the MSU community believe that a student has been missing for 24 hours, it is critical that they report that information to UPD by calling (406) 994-2121. </w:t>
      </w:r>
      <w:bookmarkEnd w:id="86"/>
      <w:r>
        <w:t>When a student is reported missing by any source, the University will determine whether the report is valid and, if so, will institute action to find the student. It will also notify other appropriate law enforcement agencies and specified University officials.</w:t>
      </w:r>
    </w:p>
    <w:p w14:paraId="4649BAF7" w14:textId="77777777" w:rsidR="008B15C3" w:rsidRPr="00205C18" w:rsidRDefault="008B15C3" w:rsidP="008B15C3">
      <w:r w:rsidRPr="00205C18">
        <w:t xml:space="preserve">If the student has designated a missing person contact as recommended by this policy, or as offered by University Student Housing, MSU will notify that contact person within 24 hours, if the student is determined to have been missing for 24 hours. If the missing student </w:t>
      </w:r>
      <w:r w:rsidRPr="00205C18">
        <w:lastRenderedPageBreak/>
        <w:t xml:space="preserve">is under 18 years old and is not emancipated, MSU will notify the custodial parent or guardian and any other designated contact person within 24 hours. </w:t>
      </w:r>
    </w:p>
    <w:p w14:paraId="15968095" w14:textId="77777777" w:rsidR="008B15C3" w:rsidRPr="00205C18" w:rsidRDefault="008B15C3" w:rsidP="008B15C3">
      <w:bookmarkStart w:id="87" w:name="_Hlk480396504"/>
      <w:r w:rsidRPr="00205C18">
        <w:t>For all missing students, MSU will notify the local law enforcement agency within 24 hours of the determination that the student is missing, unless the local law enforcement agency was the entity that made the determination that the student is missing.</w:t>
      </w:r>
      <w:bookmarkEnd w:id="87"/>
    </w:p>
    <w:p w14:paraId="49CF885B" w14:textId="77777777" w:rsidR="008B15C3" w:rsidRDefault="008B15C3" w:rsidP="008B15C3">
      <w:pPr>
        <w:pStyle w:val="Heading3"/>
      </w:pPr>
      <w:bookmarkStart w:id="88" w:name="_Toc1752064994"/>
      <w:bookmarkStart w:id="89" w:name="_Toc241498431"/>
      <w:r>
        <w:t>Missing Student Procedures</w:t>
      </w:r>
      <w:bookmarkEnd w:id="88"/>
      <w:bookmarkEnd w:id="89"/>
    </w:p>
    <w:p w14:paraId="39AED5B0" w14:textId="77777777" w:rsidR="008B15C3" w:rsidRPr="00205C18" w:rsidRDefault="008B15C3" w:rsidP="008B15C3">
      <w:r w:rsidRPr="00205C18">
        <w:t xml:space="preserve">If the student is under the age of 18 and is not an emancipated individual, UPD will notify the student’s parent of guardian and any other designated contact person within 24 hours. </w:t>
      </w:r>
    </w:p>
    <w:p w14:paraId="0348977C" w14:textId="77777777" w:rsidR="008B15C3" w:rsidRPr="00205C18" w:rsidRDefault="008B15C3" w:rsidP="008B15C3">
      <w:r w:rsidRPr="00205C18">
        <w:t>Regardless of whether the student has identified a contact person, if above the age of 18, or is an emancipated minor, the University will inform the local law enforcement agency that has jurisdiction in the area that the student is missing within 24 hours.</w:t>
      </w:r>
    </w:p>
    <w:p w14:paraId="12E81BA9" w14:textId="77777777" w:rsidR="008B15C3" w:rsidRDefault="008B15C3" w:rsidP="008B15C3">
      <w:pPr>
        <w:pStyle w:val="Heading3"/>
      </w:pPr>
      <w:bookmarkStart w:id="90" w:name="_Toc1917711318"/>
      <w:bookmarkStart w:id="91" w:name="_Toc241498432"/>
      <w:r>
        <w:t>Parental Notifications</w:t>
      </w:r>
      <w:bookmarkEnd w:id="90"/>
      <w:bookmarkEnd w:id="91"/>
    </w:p>
    <w:p w14:paraId="6D79CAEE" w14:textId="77777777" w:rsidR="008B15C3" w:rsidRDefault="008B15C3" w:rsidP="008B15C3">
      <w:r w:rsidRPr="00205C18">
        <w:t>Montana is one of two states in the country where State privacy law is more restrictive than Federal privacy law. Montana Code Annotated 20-25-515 - Release of student records prevent any State agency from releasing student records. When the Family Education Rights to Privacy Act (FERPA) was amended in 1998 to include parental notification provisions, the Montana University System determined that the above state law would prohibit such notification without the consent of the student.</w:t>
      </w:r>
    </w:p>
    <w:p w14:paraId="746B0791" w14:textId="77777777" w:rsidR="008B15C3" w:rsidRDefault="008B15C3" w:rsidP="008B15C3">
      <w:pPr>
        <w:pStyle w:val="Heading3"/>
      </w:pPr>
      <w:bookmarkStart w:id="92" w:name="_Toc369133915"/>
      <w:bookmarkStart w:id="93" w:name="_Toc241498433"/>
      <w:r>
        <w:t>University Weapons Policy and Storage Policy</w:t>
      </w:r>
      <w:bookmarkEnd w:id="92"/>
      <w:bookmarkEnd w:id="93"/>
    </w:p>
    <w:p w14:paraId="490E304C" w14:textId="77777777" w:rsidR="008B15C3" w:rsidRPr="0039339F" w:rsidRDefault="008B15C3" w:rsidP="008B15C3">
      <w:r>
        <w:t xml:space="preserve">The Montana State University has a weapons policy outlining various definitions, storage facilities, and corresponding procedures for safely handling and transporting firearms and other weapons while on campus. Based on this policy, no person, student or University employee, may carry or possess a weapon, regardless of whether the person has a permit to carry a concealed weapon, on </w:t>
      </w:r>
      <w:bookmarkStart w:id="94" w:name="_Int_uolrZAgS"/>
      <w:r>
        <w:t>University</w:t>
      </w:r>
      <w:bookmarkEnd w:id="94"/>
      <w:r>
        <w:t xml:space="preserve"> premises except as authorized by the University weapons policy.  This policy can be accessed by visiting: </w:t>
      </w:r>
      <w:hyperlink r:id="rId39">
        <w:r w:rsidRPr="2257988D">
          <w:rPr>
            <w:rStyle w:val="Hyperlink"/>
          </w:rPr>
          <w:t>https://www.montana.edu/policy/firearms_policy/</w:t>
        </w:r>
      </w:hyperlink>
      <w:r>
        <w:t xml:space="preserve">   </w:t>
      </w:r>
    </w:p>
    <w:p w14:paraId="405FBFBB" w14:textId="77777777" w:rsidR="008B15C3" w:rsidRPr="0039339F" w:rsidRDefault="008B15C3" w:rsidP="008B15C3">
      <w:r w:rsidRPr="0039339F">
        <w:t>For purposes of this policy,</w:t>
      </w:r>
    </w:p>
    <w:p w14:paraId="344B46E5" w14:textId="77777777" w:rsidR="008B15C3" w:rsidRPr="0039339F" w:rsidRDefault="008B15C3" w:rsidP="008B15C3">
      <w:pPr>
        <w:ind w:left="720"/>
      </w:pPr>
      <w:r>
        <w:t xml:space="preserve">"Weapon" means an instrument, article, or substance that is designed, used, or likely to be used to cause bodily harm or property damage.  Weapons include the following items: firearms, including rifles, shotguns, handguns; bowie, dirks, and knives (other than kitchen knives) with blades four (4) inches or longer; explosives, swords, nun chucks, throwing stars and other martial arts weapons, crossbows, compound bows, recurve bows, longbows, pepper spray (except for small, personal </w:t>
      </w:r>
      <w:r>
        <w:lastRenderedPageBreak/>
        <w:t xml:space="preserve">protection dispensers), BB guns, paintball guns, ammunition and non-functioning replicas that could be confused with actual firearms. </w:t>
      </w:r>
    </w:p>
    <w:p w14:paraId="46EB907D" w14:textId="77777777" w:rsidR="008B15C3" w:rsidRPr="0039339F" w:rsidRDefault="008B15C3" w:rsidP="008B15C3">
      <w:pPr>
        <w:ind w:left="720"/>
      </w:pPr>
      <w:r>
        <w:t>"University Premises" means the facilities and land owned, leased by, or under the primary control of Montana State University-Bozeman and passenger vehicles owned, leased, or otherwise under the University's control.</w:t>
      </w:r>
    </w:p>
    <w:p w14:paraId="5612E852" w14:textId="77777777" w:rsidR="008B15C3" w:rsidRPr="0039339F" w:rsidRDefault="008B15C3" w:rsidP="008B15C3">
      <w:r w:rsidRPr="0039339F">
        <w:t>Students residing in the University residence halls or visiting campus must store all weapons at the University’s weapons storage facility adjacent to the University Police Department. All weapons must be unloaded and stored in a hard-sided gun case. Firearm ammunition, bear spray, knives, and other weapons are to be stored in a hard-sided container. The storage of any weapon in a parked vehicle on campus is strictly prohibited. Concealed carry weapon permits are not recognized on campus as outlined in the Montana Supreme Court ruling of House Bill 102 (</w:t>
      </w:r>
      <w:hyperlink r:id="rId40">
        <w:r w:rsidRPr="0039339F">
          <w:rPr>
            <w:rStyle w:val="Hyperlink"/>
          </w:rPr>
          <w:t>https://leg.mt.gov/bills/2021/billpdf/HB0102.pdf</w:t>
        </w:r>
      </w:hyperlink>
      <w:r w:rsidRPr="0039339F">
        <w:t xml:space="preserve">). </w:t>
      </w:r>
    </w:p>
    <w:p w14:paraId="2E67749F" w14:textId="77777777" w:rsidR="008B15C3" w:rsidRPr="0039339F" w:rsidRDefault="008B15C3" w:rsidP="008B15C3">
      <w:r w:rsidRPr="0039339F">
        <w:t xml:space="preserve">Peace officers working in the course and scope of their employment as law enforcement officers and employees of a contracted private security company registered to carry firearms pursuant to Title 37, Chapter 60, MCA, are authorized to carry loaded firearms on campus. H.R.218 - Law Enforcement Officers Safety Act of 2004, Amends the Federal criminal code to authorize a qualified law enforcement officer or retiree carrying photographic governmental agency identification to carry a concealed firearm, notwithstanding any State or local law. </w:t>
      </w:r>
    </w:p>
    <w:p w14:paraId="51F1C1A4" w14:textId="77777777" w:rsidR="008B15C3" w:rsidRPr="00C65E1C" w:rsidRDefault="008B15C3" w:rsidP="008B15C3">
      <w:r w:rsidRPr="0039339F">
        <w:t xml:space="preserve">Students and employees who violate the provisions of this policy shall be subject to disciplinary action, up to and including expulsion or termination of employment. UPD shall be responsible for appropriate enforcement of the policy for visitors and others on campus, which may include removal from the campus, restriction of access to campus under section </w:t>
      </w:r>
      <w:hyperlink r:id="rId41" w:history="1">
        <w:r w:rsidRPr="0039339F">
          <w:rPr>
            <w:rStyle w:val="Hyperlink"/>
          </w:rPr>
          <w:t>1200.00 of the MSU Facilities Use Manual</w:t>
        </w:r>
      </w:hyperlink>
      <w:r w:rsidRPr="0039339F">
        <w:t>, criminal and/or civil proceedings.</w:t>
      </w:r>
    </w:p>
    <w:p w14:paraId="429E8E2A" w14:textId="77777777" w:rsidR="008B15C3" w:rsidRDefault="008B15C3" w:rsidP="008B15C3">
      <w:pPr>
        <w:rPr>
          <w:rStyle w:val="normaltextrun"/>
          <w:rFonts w:eastAsia="Times New Roman"/>
          <w:color w:val="003E7E"/>
          <w:sz w:val="36"/>
          <w:szCs w:val="36"/>
        </w:rPr>
      </w:pPr>
      <w:r w:rsidRPr="70BCC451">
        <w:rPr>
          <w:rStyle w:val="normaltextrun"/>
        </w:rPr>
        <w:br w:type="page"/>
      </w:r>
    </w:p>
    <w:p w14:paraId="57C0B613" w14:textId="2182A19F" w:rsidR="008B15C3" w:rsidRPr="00D109C8" w:rsidRDefault="008B15C3" w:rsidP="008B15C3">
      <w:pPr>
        <w:pStyle w:val="Heading2"/>
        <w:rPr>
          <w:rStyle w:val="normaltextrun"/>
        </w:rPr>
      </w:pPr>
      <w:bookmarkStart w:id="95" w:name="_Toc798952633"/>
      <w:bookmarkStart w:id="96" w:name="_Toc241498434"/>
      <w:r w:rsidRPr="1EA819A3">
        <w:rPr>
          <w:rStyle w:val="normaltextrun"/>
        </w:rPr>
        <w:lastRenderedPageBreak/>
        <w:t>Security and Access in Campus Facilities</w:t>
      </w:r>
      <w:bookmarkEnd w:id="95"/>
      <w:bookmarkEnd w:id="96"/>
    </w:p>
    <w:p w14:paraId="1715E86C" w14:textId="77777777" w:rsidR="008B15C3" w:rsidRPr="00D109C8" w:rsidRDefault="008B15C3" w:rsidP="008B15C3">
      <w:r w:rsidRPr="00D109C8">
        <w:t>MSU has established policies and practices designed to provide security and access to its facilities, whether in classrooms, offices, residences or other campus locations.</w:t>
      </w:r>
    </w:p>
    <w:p w14:paraId="3E8231D4" w14:textId="77777777" w:rsidR="008B15C3" w:rsidRPr="00D109C8" w:rsidRDefault="008B15C3" w:rsidP="008B15C3">
      <w:pPr>
        <w:pStyle w:val="Heading3"/>
      </w:pPr>
      <w:bookmarkStart w:id="97" w:name="_Toc1764053603"/>
      <w:bookmarkStart w:id="98" w:name="_Toc241498435"/>
      <w:r>
        <w:t>Security and Access in Academic and Administrative (Non-Residence) Campus Buildings</w:t>
      </w:r>
      <w:bookmarkEnd w:id="97"/>
      <w:bookmarkEnd w:id="98"/>
      <w:r>
        <w:t xml:space="preserve"> </w:t>
      </w:r>
    </w:p>
    <w:p w14:paraId="23BE6D81" w14:textId="77777777" w:rsidR="008B15C3" w:rsidRPr="00D109C8" w:rsidRDefault="008B15C3" w:rsidP="008B15C3">
      <w:r w:rsidRPr="00D109C8">
        <w:t>Facilities Services department and a Cat-Card electronic access control system managed by Auxiliary Services provides access for authorized students, staff and faculty to academic buildings during closed hours. Key access is provided with appropriate written supervisory approvals. Campus buildings (non-residence) are normally open from 6:00 AM until 6:00 PM (closing times may vary) to students, staff, faculty and visitors of the university, Monday through Friday or for scheduled weekend classes and special events but are generally locked at all other times.</w:t>
      </w:r>
    </w:p>
    <w:p w14:paraId="5B7BBF62" w14:textId="77777777" w:rsidR="008B15C3" w:rsidRPr="00D109C8" w:rsidRDefault="008B15C3" w:rsidP="008B15C3">
      <w:r w:rsidRPr="00D109C8">
        <w:t xml:space="preserve">In addition, the university has adopted the following additional security practices: </w:t>
      </w:r>
    </w:p>
    <w:p w14:paraId="356A046B" w14:textId="77777777" w:rsidR="008B15C3" w:rsidRPr="009D1ACC" w:rsidRDefault="008B15C3" w:rsidP="00A156FC">
      <w:pPr>
        <w:pStyle w:val="ListParagraph"/>
        <w:numPr>
          <w:ilvl w:val="0"/>
          <w:numId w:val="65"/>
        </w:numPr>
      </w:pPr>
      <w:r>
        <w:t>Rules that mandate all locked exterior building doors are not to be propped open.</w:t>
      </w:r>
    </w:p>
    <w:p w14:paraId="3F385357" w14:textId="77777777" w:rsidR="008B15C3" w:rsidRPr="009D1ACC" w:rsidRDefault="008B15C3" w:rsidP="00A156FC">
      <w:pPr>
        <w:pStyle w:val="ListParagraph"/>
        <w:numPr>
          <w:ilvl w:val="0"/>
          <w:numId w:val="65"/>
        </w:numPr>
      </w:pPr>
      <w:r w:rsidRPr="009D1ACC">
        <w:t>The right to prohibit, limit or otherwise restrict access to or use of its buildings, facilities or other property as may be necessary to provide for the orderly conduct of the University’s educational, research and service programs and the safety and security of the campus property, students, employees, guests and other visitors.</w:t>
      </w:r>
    </w:p>
    <w:p w14:paraId="6EE1FB9B" w14:textId="77777777" w:rsidR="008B15C3" w:rsidRPr="009D1ACC" w:rsidRDefault="008B15C3" w:rsidP="00A156FC">
      <w:pPr>
        <w:pStyle w:val="ListParagraph"/>
        <w:numPr>
          <w:ilvl w:val="0"/>
          <w:numId w:val="65"/>
        </w:numPr>
      </w:pPr>
      <w:r>
        <w:t>Substantial outdoor lighting installations help deter criminal behavior and enhance security; lighting is routinely patrolled to identify outages and periodically assessed to assure effectiveness.</w:t>
      </w:r>
    </w:p>
    <w:p w14:paraId="6E7E62B1" w14:textId="77777777" w:rsidR="008B15C3" w:rsidRPr="009D1ACC" w:rsidRDefault="008B15C3" w:rsidP="00A156FC">
      <w:pPr>
        <w:pStyle w:val="ListParagraph"/>
        <w:numPr>
          <w:ilvl w:val="0"/>
          <w:numId w:val="65"/>
        </w:numPr>
      </w:pPr>
      <w:r w:rsidRPr="009D1ACC">
        <w:t>UPD officers patrol the campus 24 hours a day, including residential facilities. UPD conducts routine patrols of campus buildings to evaluate and monitor security related matters.</w:t>
      </w:r>
    </w:p>
    <w:p w14:paraId="019D0409" w14:textId="2B7F261B" w:rsidR="008B15C3" w:rsidRPr="009D1ACC" w:rsidRDefault="008B15C3" w:rsidP="00A156FC">
      <w:pPr>
        <w:pStyle w:val="ListParagraph"/>
        <w:numPr>
          <w:ilvl w:val="0"/>
          <w:numId w:val="65"/>
        </w:numPr>
      </w:pPr>
      <w:r>
        <w:t>A policy requiring background checks for new employees; potential employees with criminal backgrounds may be denied employment to protect the campus community.</w:t>
      </w:r>
    </w:p>
    <w:p w14:paraId="7FB077C0" w14:textId="77777777" w:rsidR="008B15C3" w:rsidRPr="00D109C8" w:rsidRDefault="008B15C3" w:rsidP="008B15C3">
      <w:pPr>
        <w:pStyle w:val="Heading3"/>
      </w:pPr>
      <w:bookmarkStart w:id="99" w:name="_Toc370335445"/>
      <w:bookmarkStart w:id="100" w:name="_Toc241498436"/>
      <w:r>
        <w:t>Security and access in Residence Halls</w:t>
      </w:r>
      <w:bookmarkEnd w:id="99"/>
      <w:bookmarkEnd w:id="100"/>
      <w:r>
        <w:t xml:space="preserve"> </w:t>
      </w:r>
    </w:p>
    <w:p w14:paraId="2FEF0095" w14:textId="77777777" w:rsidR="008B15C3" w:rsidRPr="00D109C8" w:rsidRDefault="008B15C3" w:rsidP="008B15C3">
      <w:r>
        <w:t xml:space="preserve">Residence halls are subject to substantial security policies and measures, including restricted access, monitored desk operations, guest registration and evening escort requirement, and other measures which are detailed in the University Student Housing </w:t>
      </w:r>
      <w:r>
        <w:lastRenderedPageBreak/>
        <w:t xml:space="preserve">Community Standards under “Building Access &amp; Safety”. A paper copy of the Community Standards can be made available by contacting the University Student Housing Office. </w:t>
      </w:r>
    </w:p>
    <w:p w14:paraId="7EF60E7F" w14:textId="77777777" w:rsidR="008B15C3" w:rsidRPr="00D109C8" w:rsidRDefault="008B15C3" w:rsidP="008B15C3">
      <w:pPr>
        <w:pStyle w:val="Heading3"/>
      </w:pPr>
      <w:bookmarkStart w:id="101" w:name="_Toc1102310774"/>
      <w:bookmarkStart w:id="102" w:name="_Toc241498437"/>
      <w:r>
        <w:t>Security in Building Maintenance</w:t>
      </w:r>
      <w:bookmarkEnd w:id="101"/>
      <w:bookmarkEnd w:id="102"/>
      <w:r>
        <w:t xml:space="preserve"> </w:t>
      </w:r>
    </w:p>
    <w:p w14:paraId="40970B15" w14:textId="77777777" w:rsidR="008B15C3" w:rsidRPr="00D109C8" w:rsidRDefault="008B15C3" w:rsidP="008B15C3">
      <w:r w:rsidRPr="00D109C8">
        <w:t xml:space="preserve">MSU’s master key system also controls security for maintenance staff. All Facilities Services and Auxiliary employees authorized to carry master keys are required to store these keys in a secure/ </w:t>
      </w:r>
      <w:bookmarkStart w:id="103" w:name="_Int_ENLz6ZeF"/>
      <w:r w:rsidRPr="00D109C8">
        <w:t>alarmed</w:t>
      </w:r>
      <w:bookmarkEnd w:id="103"/>
      <w:r w:rsidRPr="00D109C8">
        <w:t xml:space="preserve"> cabinet during all non-working hours. </w:t>
      </w:r>
      <w:bookmarkStart w:id="104" w:name="_Int_pxhBUFVi"/>
      <w:r w:rsidRPr="00D109C8">
        <w:t>Some buildings are part of a security system that requires the use of a staff-assigned Cat Card to gain entrance into the building.</w:t>
      </w:r>
      <w:bookmarkEnd w:id="104"/>
    </w:p>
    <w:p w14:paraId="7D9102A9" w14:textId="77777777" w:rsidR="008B15C3" w:rsidRPr="00D109C8" w:rsidRDefault="008B15C3" w:rsidP="008B15C3">
      <w:pPr>
        <w:pStyle w:val="Heading3"/>
      </w:pPr>
      <w:bookmarkStart w:id="105" w:name="_Toc1354896271"/>
      <w:bookmarkStart w:id="106" w:name="_Toc241498438"/>
      <w:r>
        <w:t>Maintenance of Campus Facilities</w:t>
      </w:r>
      <w:bookmarkEnd w:id="105"/>
      <w:bookmarkEnd w:id="106"/>
      <w:r>
        <w:t xml:space="preserve"> </w:t>
      </w:r>
    </w:p>
    <w:p w14:paraId="3F200C06" w14:textId="77777777" w:rsidR="008B15C3" w:rsidRPr="00D109C8" w:rsidRDefault="008B15C3" w:rsidP="008B15C3">
      <w:bookmarkStart w:id="107" w:name="_Int_KDMBbX2I"/>
      <w:r w:rsidRPr="00D109C8">
        <w:t>Facilities and landscaping are maintained in a manner that minimizes hazardous conditions.</w:t>
      </w:r>
      <w:bookmarkEnd w:id="107"/>
      <w:r w:rsidRPr="00D109C8">
        <w:t xml:space="preserve"> UPD regularly patrols campus and reports malfunctioning lights and other unsafe physical conditions to Facilities Services for correction. Other members of the University community are helpful when they report equipment problems to UPD and/or Facilities Services.</w:t>
      </w:r>
    </w:p>
    <w:p w14:paraId="4B7A1B1F" w14:textId="77777777" w:rsidR="008B15C3" w:rsidRPr="00F47A8F" w:rsidRDefault="008B15C3" w:rsidP="008B15C3">
      <w:r w:rsidRPr="00D109C8">
        <w:t>Facilities Services provides a voluntary call-out program to provide maintenance services during after-hours, weekend, and holiday periods. For security considerations, if an employee is called in to assist with after-hours maintenance issues, the employee checks out master keys at the University Police Station where their name, date and time of key checkout and check in are recorded or uses personally identifiable Cat Card with the supervisor’s permission.</w:t>
      </w:r>
    </w:p>
    <w:p w14:paraId="266F3F0B" w14:textId="197961C9" w:rsidR="008B15C3" w:rsidRDefault="008B15C3" w:rsidP="008B15C3">
      <w:pPr>
        <w:pStyle w:val="Heading2"/>
        <w:rPr>
          <w:rStyle w:val="normaltextrun"/>
        </w:rPr>
      </w:pPr>
      <w:bookmarkStart w:id="108" w:name="_Toc163720492"/>
      <w:bookmarkStart w:id="109" w:name="_Toc241498439"/>
      <w:r w:rsidRPr="1EA819A3">
        <w:rPr>
          <w:rStyle w:val="normaltextrun"/>
        </w:rPr>
        <w:t>Alcohol</w:t>
      </w:r>
      <w:r w:rsidR="00E61B0F" w:rsidRPr="1EA819A3">
        <w:rPr>
          <w:rStyle w:val="normaltextrun"/>
        </w:rPr>
        <w:t>, Drugs, and Tobacco</w:t>
      </w:r>
      <w:bookmarkEnd w:id="109"/>
      <w:r w:rsidRPr="1EA819A3">
        <w:rPr>
          <w:rStyle w:val="normaltextrun"/>
        </w:rPr>
        <w:t xml:space="preserve"> </w:t>
      </w:r>
      <w:bookmarkEnd w:id="108"/>
    </w:p>
    <w:p w14:paraId="14D2471D" w14:textId="05782B8C" w:rsidR="008B15C3" w:rsidRPr="0040442E" w:rsidRDefault="008B15C3" w:rsidP="008B15C3">
      <w:pPr>
        <w:pStyle w:val="Heading3"/>
      </w:pPr>
      <w:bookmarkStart w:id="110" w:name="_Toc1936812091"/>
      <w:bookmarkStart w:id="111" w:name="_Toc241498440"/>
      <w:r>
        <w:t xml:space="preserve">University </w:t>
      </w:r>
      <w:bookmarkEnd w:id="110"/>
      <w:r w:rsidR="00E61B0F">
        <w:t>Policy on Alcohol, Drug, and Tobacco.</w:t>
      </w:r>
      <w:bookmarkEnd w:id="111"/>
      <w:r w:rsidR="00E61B0F">
        <w:t xml:space="preserve"> </w:t>
      </w:r>
    </w:p>
    <w:p w14:paraId="61FEED43" w14:textId="2ABC6BBF" w:rsidR="008B15C3" w:rsidRPr="0040442E" w:rsidRDefault="008B15C3" w:rsidP="008B15C3">
      <w:r w:rsidRPr="0040442E">
        <w:t xml:space="preserve">MSU students and employees are bound by the </w:t>
      </w:r>
      <w:r w:rsidR="00E61B0F">
        <w:t>Alcohol, Drugs, and Tobacco Policy</w:t>
      </w:r>
      <w:r w:rsidR="00857151">
        <w:t xml:space="preserve"> (</w:t>
      </w:r>
      <w:hyperlink r:id="rId42" w:history="1">
        <w:r w:rsidR="00857151">
          <w:rPr>
            <w:rStyle w:val="Hyperlink"/>
          </w:rPr>
          <w:t>https://www.montana.edu/policy/campus_alcohol_drug/index.html</w:t>
        </w:r>
      </w:hyperlink>
      <w:r w:rsidR="00857151">
        <w:t>)</w:t>
      </w:r>
      <w:r w:rsidRPr="0040442E">
        <w:t xml:space="preserve">.  This policy prohibits unlawful possession, consumption, use, or distribution of illicit drugs and alcohol by students and employees on campus property.  Students and employees found in violation are subject to discipline under the Student Code of Conduct or the </w:t>
      </w:r>
      <w:r w:rsidR="00857151">
        <w:t>Alcohol, Drugs, and Tobacco Policy</w:t>
      </w:r>
      <w:r w:rsidR="009800C1">
        <w:t>.</w:t>
      </w:r>
      <w:r w:rsidRPr="0040442E">
        <w:t xml:space="preserve">  In addition to disciplinary sanctions by the university, students and employees who violate this policy may also be subject to federal, state, and local laws that may result in imprisonment, fines, and loss of federal benefits for conviction of alcohol and drug-related offenses</w:t>
      </w:r>
    </w:p>
    <w:p w14:paraId="0BE1195B" w14:textId="77777777" w:rsidR="008B15C3" w:rsidRDefault="008B15C3" w:rsidP="008B15C3">
      <w:pPr>
        <w:rPr>
          <w:rFonts w:eastAsia="Cambria"/>
          <w:color w:val="003E7E"/>
          <w:sz w:val="28"/>
          <w:szCs w:val="28"/>
        </w:rPr>
      </w:pPr>
      <w:r w:rsidRPr="70BCC451">
        <w:rPr>
          <w:rFonts w:eastAsia="Cambria"/>
        </w:rPr>
        <w:br w:type="page"/>
      </w:r>
    </w:p>
    <w:p w14:paraId="55966EC1" w14:textId="77777777" w:rsidR="008B15C3" w:rsidRPr="0040442E" w:rsidRDefault="008B15C3" w:rsidP="008B15C3">
      <w:pPr>
        <w:pStyle w:val="Heading3"/>
        <w:rPr>
          <w:rFonts w:eastAsia="Cambria"/>
        </w:rPr>
      </w:pPr>
      <w:bookmarkStart w:id="112" w:name="_Toc1582496247"/>
      <w:bookmarkStart w:id="113" w:name="_Toc241498441"/>
      <w:r w:rsidRPr="1EA819A3">
        <w:rPr>
          <w:rFonts w:eastAsia="Cambria"/>
        </w:rPr>
        <w:lastRenderedPageBreak/>
        <w:t>Drug Free Schools and Communities Act (DFSCA)</w:t>
      </w:r>
      <w:bookmarkEnd w:id="112"/>
      <w:bookmarkEnd w:id="113"/>
    </w:p>
    <w:p w14:paraId="0723D2E2" w14:textId="77777777" w:rsidR="008B15C3" w:rsidRPr="0040442E" w:rsidRDefault="008B15C3" w:rsidP="008B15C3">
      <w:r w:rsidRPr="0040442E">
        <w:t xml:space="preserve">In compliance with the Drug Free Schools and Communities Act, Montana State University publishes information regarding the University’s prevention programs related to drug and alcohol abuse prevention which include standards of conduct that prohibit the unlawful possession, use, and distribution of alcohol and illegal drugs on campus and at institution-associated activities; sanctions for violations of federal, state, and local laws and University policy; a description of health risks associated with alcohol and other drug use and abuse; and a description of available counseling, treatment, rehabilitation and/or re-entry programs for MSU students and employees.  A complete description of these topics, as provided in the University’s annual notification to students and employees, is available online at: </w:t>
      </w:r>
      <w:hyperlink r:id="rId43" w:history="1">
        <w:r w:rsidRPr="0040442E">
          <w:rPr>
            <w:rStyle w:val="Hyperlink"/>
          </w:rPr>
          <w:t>https://www.montana.edu/legalcounsel/compliance/DFSCA.html</w:t>
        </w:r>
      </w:hyperlink>
      <w:r w:rsidRPr="0040442E">
        <w:t xml:space="preserve">   </w:t>
      </w:r>
    </w:p>
    <w:p w14:paraId="7B44F0FF" w14:textId="77777777" w:rsidR="00862B0B" w:rsidRDefault="00862B0B" w:rsidP="00862B0B">
      <w:pPr>
        <w:pStyle w:val="Heading2"/>
        <w:rPr>
          <w:rFonts w:ascii="Aptos Display" w:eastAsia="Aptos Display" w:hAnsi="Aptos Display" w:cs="Aptos Display"/>
        </w:rPr>
      </w:pPr>
      <w:bookmarkStart w:id="114" w:name="_Toc574730417"/>
      <w:bookmarkStart w:id="115" w:name="_Toc241498442"/>
      <w:r w:rsidRPr="465207F7">
        <w:rPr>
          <w:rFonts w:ascii="Aptos Display" w:eastAsia="Aptos Display" w:hAnsi="Aptos Display" w:cs="Aptos Display"/>
        </w:rPr>
        <w:t>Policies and Programs Addressing Domestic Violence, Dating Violence, Sexual Assault and Stalking</w:t>
      </w:r>
      <w:bookmarkEnd w:id="115"/>
    </w:p>
    <w:p w14:paraId="1EDE4ECA" w14:textId="77777777" w:rsidR="00862B0B" w:rsidRDefault="00862B0B" w:rsidP="00862B0B">
      <w:pPr>
        <w:pStyle w:val="Heading3"/>
        <w:rPr>
          <w:rFonts w:ascii="Aptos" w:eastAsia="Aptos" w:hAnsi="Aptos" w:cs="Aptos"/>
        </w:rPr>
      </w:pPr>
      <w:bookmarkStart w:id="116" w:name="_Toc241498443"/>
      <w:r w:rsidRPr="465207F7">
        <w:rPr>
          <w:rFonts w:ascii="Aptos" w:eastAsia="Aptos" w:hAnsi="Aptos" w:cs="Aptos"/>
        </w:rPr>
        <w:t>Introduction</w:t>
      </w:r>
      <w:bookmarkEnd w:id="116"/>
    </w:p>
    <w:p w14:paraId="5181614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Montana State University prohibits the crimes of domestic violence, dating violence, sexual assault, and stalking</w:t>
      </w:r>
      <w:r>
        <w:rPr>
          <w:rFonts w:ascii="Aptos" w:eastAsia="Aptos" w:hAnsi="Aptos" w:cs="Aptos"/>
          <w:color w:val="000000" w:themeColor="text1"/>
        </w:rPr>
        <w:t xml:space="preserve"> </w:t>
      </w:r>
      <w:r w:rsidRPr="465207F7">
        <w:rPr>
          <w:rFonts w:ascii="Aptos" w:eastAsia="Aptos" w:hAnsi="Aptos" w:cs="Aptos"/>
          <w:color w:val="000000" w:themeColor="text1"/>
        </w:rPr>
        <w:t xml:space="preserve">as defined by the Clery Act and Title IX regulations and reaffirms its commitment to maintaining a campus environment that emphasizes the dignity and worth of all members of the university community. </w:t>
      </w:r>
    </w:p>
    <w:p w14:paraId="6B7E3FC7" w14:textId="7F337D41"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Under the University </w:t>
      </w:r>
      <w:hyperlink r:id="rId44" w:history="1">
        <w:r w:rsidRPr="00FD673E">
          <w:rPr>
            <w:rStyle w:val="Hyperlink"/>
          </w:rPr>
          <w:t>Equal Opportunity, Non-Discrimination and Harassment</w:t>
        </w:r>
        <w:r w:rsidRPr="00FD673E">
          <w:rPr>
            <w:rStyle w:val="Hyperlink"/>
            <w:rFonts w:ascii="Aptos" w:eastAsia="Aptos" w:hAnsi="Aptos" w:cs="Aptos"/>
          </w:rPr>
          <w:t xml:space="preserve"> Policy </w:t>
        </w:r>
      </w:hyperlink>
      <w:hyperlink r:id="rId45" w:history="1">
        <w:r w:rsidR="00FD673E" w:rsidRPr="00A74D42">
          <w:rPr>
            <w:rStyle w:val="Hyperlink"/>
          </w:rPr>
          <w:t>https://www.montana.edu/policy/onemsu/discrimination/NonDiscrimination_Harassment_2025-05-07.html</w:t>
        </w:r>
      </w:hyperlink>
      <w:r w:rsidRPr="465207F7">
        <w:rPr>
          <w:rFonts w:ascii="Aptos" w:eastAsia="Aptos" w:hAnsi="Aptos" w:cs="Aptos"/>
          <w:color w:val="000000" w:themeColor="text1"/>
        </w:rPr>
        <w:t xml:space="preserve">, the definition of Sexual Harassment includes sexual assault, dating violence, domestic violence, and stalking. </w:t>
      </w:r>
    </w:p>
    <w:p w14:paraId="6561A4B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MSU recognizes that these </w:t>
      </w:r>
      <w:r w:rsidRPr="2AE878EE">
        <w:rPr>
          <w:rFonts w:ascii="Aptos" w:eastAsia="Aptos" w:hAnsi="Aptos" w:cs="Aptos"/>
          <w:color w:val="000000" w:themeColor="text1"/>
        </w:rPr>
        <w:t>crimes can</w:t>
      </w:r>
      <w:r w:rsidRPr="465207F7">
        <w:rPr>
          <w:rFonts w:ascii="Aptos" w:eastAsia="Aptos" w:hAnsi="Aptos" w:cs="Aptos"/>
          <w:color w:val="000000" w:themeColor="text1"/>
        </w:rPr>
        <w:t xml:space="preserve"> impact anyone regardless of sex, gender, gender identity, gender expression, or sexual orientation. </w:t>
      </w:r>
      <w:r w:rsidRPr="0BA8971D">
        <w:rPr>
          <w:rFonts w:ascii="Aptos" w:eastAsia="Aptos" w:hAnsi="Aptos" w:cs="Aptos"/>
          <w:color w:val="000000" w:themeColor="text1"/>
        </w:rPr>
        <w:t>Campus resources and support</w:t>
      </w:r>
      <w:r w:rsidRPr="465207F7">
        <w:rPr>
          <w:rFonts w:ascii="Aptos" w:eastAsia="Aptos" w:hAnsi="Aptos" w:cs="Aptos"/>
          <w:color w:val="000000" w:themeColor="text1"/>
        </w:rPr>
        <w:t xml:space="preserve"> services are available to anyone who experiences these crimes.</w:t>
      </w:r>
    </w:p>
    <w:p w14:paraId="6DF8B7D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Throughout this section, the term “victim” will refer to anyone who experiences a Clery-covered crime. MSU recognizes that individuals may use various terms to describe themselves and their experiences.</w:t>
      </w:r>
      <w:r w:rsidRPr="2F387733">
        <w:rPr>
          <w:rFonts w:ascii="Aptos" w:eastAsia="Aptos" w:hAnsi="Aptos" w:cs="Aptos"/>
          <w:color w:val="000000" w:themeColor="text1"/>
        </w:rPr>
        <w:t xml:space="preserve"> The use of the term “victim” in this section is intended for consistency with the Clery Act and VAWA terminology and is not intended to diminish or define an </w:t>
      </w:r>
      <w:r w:rsidRPr="53B9B613">
        <w:rPr>
          <w:rFonts w:ascii="Aptos" w:eastAsia="Aptos" w:hAnsi="Aptos" w:cs="Aptos"/>
          <w:color w:val="000000" w:themeColor="text1"/>
        </w:rPr>
        <w:t>individual’s experiences</w:t>
      </w:r>
      <w:r w:rsidRPr="5CDBA811">
        <w:rPr>
          <w:rFonts w:ascii="Aptos" w:eastAsia="Aptos" w:hAnsi="Aptos" w:cs="Aptos"/>
          <w:color w:val="000000" w:themeColor="text1"/>
        </w:rPr>
        <w:t xml:space="preserve">. </w:t>
      </w:r>
    </w:p>
    <w:p w14:paraId="79B208F3" w14:textId="77777777" w:rsidR="00862B0B" w:rsidRDefault="00862B0B" w:rsidP="00862B0B">
      <w:pPr>
        <w:pStyle w:val="Heading3"/>
        <w:rPr>
          <w:rFonts w:ascii="Aptos" w:eastAsia="Aptos" w:hAnsi="Aptos" w:cs="Aptos"/>
        </w:rPr>
      </w:pPr>
      <w:bookmarkStart w:id="117" w:name="_Toc241498444"/>
      <w:r w:rsidRPr="465207F7">
        <w:rPr>
          <w:rFonts w:ascii="Aptos" w:eastAsia="Aptos" w:hAnsi="Aptos" w:cs="Aptos"/>
        </w:rPr>
        <w:lastRenderedPageBreak/>
        <w:t>Definitions of Domestic Violence, Dating Violence, Sexual Assault and Stalking</w:t>
      </w:r>
      <w:bookmarkEnd w:id="117"/>
    </w:p>
    <w:p w14:paraId="3E0E3B8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MSU prohibits the crimes of dating violence, domestic violence, sexual assault, and stalking. Under the Clery Act and the Violence Against Women Act (VAWA), these crimes are defined as follows:  </w:t>
      </w:r>
    </w:p>
    <w:p w14:paraId="430F7201" w14:textId="77777777" w:rsidR="00862B0B" w:rsidRDefault="00862B0B" w:rsidP="00862B0B">
      <w:pPr>
        <w:pStyle w:val="Heading4"/>
        <w:rPr>
          <w:rFonts w:ascii="Aptos" w:eastAsia="Aptos" w:hAnsi="Aptos" w:cs="Aptos"/>
        </w:rPr>
      </w:pPr>
      <w:r w:rsidRPr="465207F7">
        <w:rPr>
          <w:rFonts w:ascii="Aptos" w:eastAsia="Aptos" w:hAnsi="Aptos" w:cs="Aptos"/>
        </w:rPr>
        <w:t>Domestic Violence is:</w:t>
      </w:r>
    </w:p>
    <w:p w14:paraId="42956BC7"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A felony or misdemeanor crime of violence committed by:</w:t>
      </w:r>
    </w:p>
    <w:p w14:paraId="79547BD8" w14:textId="77777777" w:rsidR="00862B0B" w:rsidRDefault="00862B0B" w:rsidP="00862B0B">
      <w:pPr>
        <w:pStyle w:val="ListParagraph"/>
        <w:numPr>
          <w:ilvl w:val="0"/>
          <w:numId w:val="73"/>
        </w:numPr>
        <w:spacing w:line="279" w:lineRule="auto"/>
        <w:rPr>
          <w:rFonts w:ascii="Aptos" w:eastAsia="Aptos" w:hAnsi="Aptos" w:cs="Aptos"/>
          <w:color w:val="000000" w:themeColor="text1"/>
        </w:rPr>
      </w:pPr>
      <w:r w:rsidRPr="465207F7">
        <w:rPr>
          <w:rFonts w:ascii="Aptos" w:eastAsia="Aptos" w:hAnsi="Aptos" w:cs="Aptos"/>
          <w:color w:val="000000" w:themeColor="text1"/>
        </w:rPr>
        <w:t>A current or former spouse or intimate partner of the victim,</w:t>
      </w:r>
    </w:p>
    <w:p w14:paraId="39200368" w14:textId="77777777" w:rsidR="00862B0B" w:rsidRDefault="00862B0B" w:rsidP="00862B0B">
      <w:pPr>
        <w:pStyle w:val="ListParagraph"/>
        <w:numPr>
          <w:ilvl w:val="0"/>
          <w:numId w:val="73"/>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with whom the victim shares a child in common,</w:t>
      </w:r>
    </w:p>
    <w:p w14:paraId="1C2F82E0" w14:textId="77777777" w:rsidR="00862B0B" w:rsidRDefault="00862B0B" w:rsidP="00862B0B">
      <w:pPr>
        <w:pStyle w:val="ListParagraph"/>
        <w:numPr>
          <w:ilvl w:val="0"/>
          <w:numId w:val="73"/>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who is cohabitating with, or has cohabitated with, the victim as a spouse or intimate partner,</w:t>
      </w:r>
    </w:p>
    <w:p w14:paraId="65BC99E6" w14:textId="77777777" w:rsidR="00862B0B" w:rsidRDefault="00862B0B" w:rsidP="00862B0B">
      <w:pPr>
        <w:pStyle w:val="ListParagraph"/>
        <w:numPr>
          <w:ilvl w:val="0"/>
          <w:numId w:val="73"/>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similarly situated to a spouse of the victim under the domestic or family violence laws of the jurisdiction in which the crime of violence occurred OR</w:t>
      </w:r>
    </w:p>
    <w:p w14:paraId="0F68F42F" w14:textId="77777777" w:rsidR="00862B0B" w:rsidRDefault="00862B0B" w:rsidP="00862B0B">
      <w:pPr>
        <w:pStyle w:val="ListParagraph"/>
        <w:numPr>
          <w:ilvl w:val="0"/>
          <w:numId w:val="73"/>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by any person against an adult or youth victim who is protected from that person’s acts under the domestic or family violence laws of the jurisdiction in which the crime of violence occurred. </w:t>
      </w:r>
    </w:p>
    <w:p w14:paraId="486C6A91" w14:textId="77777777" w:rsidR="00862B0B" w:rsidRDefault="00862B0B" w:rsidP="00862B0B">
      <w:pPr>
        <w:pStyle w:val="Heading4"/>
        <w:rPr>
          <w:rFonts w:ascii="Aptos" w:eastAsia="Aptos" w:hAnsi="Aptos" w:cs="Aptos"/>
        </w:rPr>
      </w:pPr>
      <w:r w:rsidRPr="465207F7">
        <w:rPr>
          <w:rFonts w:ascii="Aptos" w:eastAsia="Aptos" w:hAnsi="Aptos" w:cs="Aptos"/>
        </w:rPr>
        <w:t>Dating Violence:</w:t>
      </w:r>
    </w:p>
    <w:p w14:paraId="02411F10"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Violence committed by a person who is or has been in a social relationship of a romantic or intimate nature with the victim. </w:t>
      </w:r>
    </w:p>
    <w:p w14:paraId="175148E2" w14:textId="77777777" w:rsidR="00862B0B" w:rsidRDefault="00862B0B" w:rsidP="00862B0B">
      <w:pPr>
        <w:pStyle w:val="ListParagraph"/>
        <w:numPr>
          <w:ilvl w:val="0"/>
          <w:numId w:val="78"/>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The existence of such a relationship shall be based on the reporting party’s statement and with consideration of the length of the relationship, the type of relationship, and the frequency of the interaction between the persons involved in the relationship. </w:t>
      </w:r>
    </w:p>
    <w:p w14:paraId="2465D60E" w14:textId="77777777" w:rsidR="00862B0B" w:rsidRDefault="00862B0B" w:rsidP="00862B0B">
      <w:pPr>
        <w:pStyle w:val="ListParagraph"/>
        <w:numPr>
          <w:ilvl w:val="0"/>
          <w:numId w:val="78"/>
        </w:numPr>
        <w:spacing w:line="279" w:lineRule="auto"/>
        <w:rPr>
          <w:rFonts w:ascii="Aptos" w:eastAsia="Aptos" w:hAnsi="Aptos" w:cs="Aptos"/>
          <w:color w:val="000000" w:themeColor="text1"/>
        </w:rPr>
      </w:pPr>
      <w:r w:rsidRPr="465207F7">
        <w:rPr>
          <w:rFonts w:ascii="Aptos" w:eastAsia="Aptos" w:hAnsi="Aptos" w:cs="Aptos"/>
          <w:color w:val="000000" w:themeColor="text1"/>
        </w:rPr>
        <w:t>For the purposes of this definition –</w:t>
      </w:r>
    </w:p>
    <w:p w14:paraId="71D19A4B" w14:textId="77777777" w:rsidR="00862B0B" w:rsidRDefault="00862B0B" w:rsidP="00862B0B">
      <w:pPr>
        <w:pStyle w:val="ListParagraph"/>
        <w:numPr>
          <w:ilvl w:val="1"/>
          <w:numId w:val="78"/>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Dating violence includes, but is not limited to, sexual or physical abuse or the threat of such abuse. </w:t>
      </w:r>
    </w:p>
    <w:p w14:paraId="11192CD4" w14:textId="77777777" w:rsidR="00862B0B" w:rsidRDefault="00862B0B" w:rsidP="00862B0B">
      <w:pPr>
        <w:pStyle w:val="ListParagraph"/>
        <w:numPr>
          <w:ilvl w:val="1"/>
          <w:numId w:val="78"/>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Dating violence does not include acts covered under the definition of domestic violence. </w:t>
      </w:r>
    </w:p>
    <w:p w14:paraId="0DD984FB" w14:textId="77777777" w:rsidR="00862B0B" w:rsidRDefault="00862B0B" w:rsidP="00862B0B">
      <w:pPr>
        <w:pStyle w:val="Heading4"/>
        <w:rPr>
          <w:rFonts w:ascii="Aptos" w:eastAsia="Aptos" w:hAnsi="Aptos" w:cs="Aptos"/>
        </w:rPr>
      </w:pPr>
      <w:r w:rsidRPr="465207F7">
        <w:rPr>
          <w:rFonts w:ascii="Aptos" w:eastAsia="Aptos" w:hAnsi="Aptos" w:cs="Aptos"/>
        </w:rPr>
        <w:t>Sexual Assault is:</w:t>
      </w:r>
    </w:p>
    <w:p w14:paraId="6CCF3AF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Any sexual act directed against another person without the consent of the victim, including instances where the victim is incapable of giving consent. </w:t>
      </w:r>
    </w:p>
    <w:p w14:paraId="651709BF" w14:textId="77777777" w:rsidR="00862B0B" w:rsidRDefault="00862B0B" w:rsidP="00862B0B">
      <w:pPr>
        <w:pStyle w:val="Heading4"/>
        <w:rPr>
          <w:rFonts w:ascii="Aptos" w:eastAsia="Aptos" w:hAnsi="Aptos" w:cs="Aptos"/>
        </w:rPr>
      </w:pPr>
      <w:r w:rsidRPr="465207F7">
        <w:rPr>
          <w:rFonts w:ascii="Aptos" w:eastAsia="Aptos" w:hAnsi="Aptos" w:cs="Aptos"/>
        </w:rPr>
        <w:lastRenderedPageBreak/>
        <w:t>Stalking is:</w:t>
      </w:r>
    </w:p>
    <w:p w14:paraId="3FDDDEBF" w14:textId="77777777" w:rsidR="00862B0B" w:rsidRDefault="00862B0B" w:rsidP="00862B0B">
      <w:pPr>
        <w:pStyle w:val="ListParagraph"/>
        <w:numPr>
          <w:ilvl w:val="0"/>
          <w:numId w:val="84"/>
        </w:numPr>
        <w:spacing w:line="279" w:lineRule="auto"/>
        <w:rPr>
          <w:rFonts w:ascii="Aptos" w:eastAsia="Aptos" w:hAnsi="Aptos" w:cs="Aptos"/>
          <w:color w:val="000000" w:themeColor="text1"/>
        </w:rPr>
      </w:pPr>
      <w:r w:rsidRPr="465207F7">
        <w:rPr>
          <w:rFonts w:ascii="Aptos" w:eastAsia="Aptos" w:hAnsi="Aptos" w:cs="Aptos"/>
          <w:color w:val="000000" w:themeColor="text1"/>
        </w:rPr>
        <w:t>Engaging in a course of conduct directed at a specific person that would cause a reasonable person to-</w:t>
      </w:r>
    </w:p>
    <w:p w14:paraId="3DB7109D" w14:textId="77777777" w:rsidR="00862B0B" w:rsidRDefault="00862B0B" w:rsidP="00862B0B">
      <w:pPr>
        <w:pStyle w:val="ListParagraph"/>
        <w:numPr>
          <w:ilvl w:val="1"/>
          <w:numId w:val="84"/>
        </w:numPr>
        <w:spacing w:line="279" w:lineRule="auto"/>
        <w:rPr>
          <w:rFonts w:ascii="Aptos" w:eastAsia="Aptos" w:hAnsi="Aptos" w:cs="Aptos"/>
          <w:color w:val="000000" w:themeColor="text1"/>
        </w:rPr>
      </w:pPr>
      <w:r w:rsidRPr="465207F7">
        <w:rPr>
          <w:rFonts w:ascii="Aptos" w:eastAsia="Aptos" w:hAnsi="Aptos" w:cs="Aptos"/>
          <w:color w:val="000000" w:themeColor="text1"/>
        </w:rPr>
        <w:t>Fear for the person’s safety or the safety of others; or</w:t>
      </w:r>
    </w:p>
    <w:p w14:paraId="33053EF6" w14:textId="77777777" w:rsidR="00862B0B" w:rsidRDefault="00862B0B" w:rsidP="00862B0B">
      <w:pPr>
        <w:pStyle w:val="ListParagraph"/>
        <w:numPr>
          <w:ilvl w:val="1"/>
          <w:numId w:val="84"/>
        </w:numPr>
        <w:spacing w:line="279" w:lineRule="auto"/>
        <w:rPr>
          <w:rFonts w:ascii="Aptos" w:eastAsia="Aptos" w:hAnsi="Aptos" w:cs="Aptos"/>
          <w:color w:val="000000" w:themeColor="text1"/>
        </w:rPr>
      </w:pPr>
      <w:r w:rsidRPr="465207F7">
        <w:rPr>
          <w:rFonts w:ascii="Aptos" w:eastAsia="Aptos" w:hAnsi="Aptos" w:cs="Aptos"/>
          <w:color w:val="000000" w:themeColor="text1"/>
        </w:rPr>
        <w:t>Suffer substantial emotional distress</w:t>
      </w:r>
    </w:p>
    <w:p w14:paraId="6B4D3ABB" w14:textId="77777777" w:rsidR="00862B0B" w:rsidRDefault="00862B0B" w:rsidP="00862B0B">
      <w:pPr>
        <w:pStyle w:val="ListParagraph"/>
        <w:numPr>
          <w:ilvl w:val="0"/>
          <w:numId w:val="84"/>
        </w:numPr>
        <w:spacing w:line="279" w:lineRule="auto"/>
        <w:rPr>
          <w:rFonts w:ascii="Aptos" w:eastAsia="Aptos" w:hAnsi="Aptos" w:cs="Aptos"/>
          <w:color w:val="000000" w:themeColor="text1"/>
        </w:rPr>
      </w:pPr>
      <w:r w:rsidRPr="465207F7">
        <w:rPr>
          <w:rFonts w:ascii="Aptos" w:eastAsia="Aptos" w:hAnsi="Aptos" w:cs="Aptos"/>
          <w:color w:val="000000" w:themeColor="text1"/>
        </w:rPr>
        <w:t>For the purpose of this definition-</w:t>
      </w:r>
    </w:p>
    <w:p w14:paraId="0CD31032" w14:textId="77777777" w:rsidR="00862B0B" w:rsidRDefault="00862B0B" w:rsidP="00862B0B">
      <w:pPr>
        <w:pStyle w:val="ListParagraph"/>
        <w:numPr>
          <w:ilvl w:val="1"/>
          <w:numId w:val="84"/>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A course of conduct means two or more acts, including, but not limited to, acts which the stalker directly, indirectly, or through third parties, by any action, method, device, or means – follows, monitors, observes, surveils, threatens, or communicates to or about, a person, or interferes with a person’s property. </w:t>
      </w:r>
    </w:p>
    <w:p w14:paraId="1821162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MSU and the Montana criminal law definitions vary slightly from the Clery Act definitions.  The following are the definitions from MSU policy.</w:t>
      </w:r>
    </w:p>
    <w:p w14:paraId="485C5ED1" w14:textId="77777777" w:rsidR="00862B0B" w:rsidRDefault="00862B0B" w:rsidP="00862B0B">
      <w:pPr>
        <w:pStyle w:val="Heading4"/>
        <w:rPr>
          <w:rFonts w:ascii="Aptos" w:eastAsia="Aptos" w:hAnsi="Aptos" w:cs="Aptos"/>
        </w:rPr>
      </w:pPr>
      <w:r w:rsidRPr="465207F7">
        <w:rPr>
          <w:rFonts w:ascii="Aptos" w:eastAsia="Aptos" w:hAnsi="Aptos" w:cs="Aptos"/>
        </w:rPr>
        <w:t>Sexual Assault is:</w:t>
      </w:r>
    </w:p>
    <w:p w14:paraId="1AAE40AF" w14:textId="77777777" w:rsidR="00862B0B" w:rsidRDefault="00862B0B" w:rsidP="00862B0B">
      <w:pPr>
        <w:pStyle w:val="ListParagraph"/>
        <w:numPr>
          <w:ilvl w:val="0"/>
          <w:numId w:val="82"/>
        </w:numPr>
        <w:spacing w:line="279" w:lineRule="auto"/>
        <w:rPr>
          <w:rFonts w:ascii="Aptos" w:eastAsia="Aptos" w:hAnsi="Aptos" w:cs="Aptos"/>
          <w:color w:val="000000" w:themeColor="text1"/>
        </w:rPr>
      </w:pPr>
      <w:r w:rsidRPr="465207F7">
        <w:rPr>
          <w:rFonts w:ascii="Aptos" w:eastAsia="Aptos" w:hAnsi="Aptos" w:cs="Aptos"/>
          <w:color w:val="000000" w:themeColor="text1"/>
        </w:rPr>
        <w:t>Non-consensual touching, or coercing or forcing another to touch a person’s intimate body parts (defined as genital area, groin, inner thigh, or breast);</w:t>
      </w:r>
    </w:p>
    <w:p w14:paraId="29F43B5D" w14:textId="77777777" w:rsidR="00862B0B" w:rsidRDefault="00862B0B" w:rsidP="00862B0B">
      <w:pPr>
        <w:pStyle w:val="ListParagraph"/>
        <w:numPr>
          <w:ilvl w:val="0"/>
          <w:numId w:val="82"/>
        </w:numPr>
        <w:spacing w:line="279" w:lineRule="auto"/>
        <w:rPr>
          <w:rFonts w:ascii="Aptos" w:eastAsia="Aptos" w:hAnsi="Aptos" w:cs="Aptos"/>
          <w:color w:val="000000" w:themeColor="text1"/>
        </w:rPr>
      </w:pPr>
      <w:r w:rsidRPr="465207F7">
        <w:rPr>
          <w:rFonts w:ascii="Aptos" w:eastAsia="Aptos" w:hAnsi="Aptos" w:cs="Aptos"/>
          <w:color w:val="000000" w:themeColor="text1"/>
        </w:rPr>
        <w:t>Penetration, no matter how slight, of a person’s vagina or anus, by any body part or object, or oral penetration by a sex organ of another person without consent; or</w:t>
      </w:r>
    </w:p>
    <w:p w14:paraId="199624B2" w14:textId="77777777" w:rsidR="00862B0B" w:rsidRDefault="00862B0B" w:rsidP="00862B0B">
      <w:pPr>
        <w:pStyle w:val="ListParagraph"/>
        <w:numPr>
          <w:ilvl w:val="0"/>
          <w:numId w:val="82"/>
        </w:numPr>
        <w:spacing w:line="279" w:lineRule="auto"/>
        <w:rPr>
          <w:rFonts w:ascii="Aptos" w:eastAsia="Aptos" w:hAnsi="Aptos" w:cs="Aptos"/>
          <w:color w:val="000000" w:themeColor="text1"/>
        </w:rPr>
      </w:pPr>
      <w:r w:rsidRPr="465207F7">
        <w:rPr>
          <w:rFonts w:ascii="Aptos" w:eastAsia="Aptos" w:hAnsi="Aptos" w:cs="Aptos"/>
          <w:color w:val="000000" w:themeColor="text1"/>
        </w:rPr>
        <w:t>Sexual intercourse between persons who are related to each other to the degree they cannot marry under state law.</w:t>
      </w:r>
    </w:p>
    <w:p w14:paraId="300A8633" w14:textId="77777777" w:rsidR="00862B0B" w:rsidRDefault="00862B0B" w:rsidP="00862B0B">
      <w:pPr>
        <w:pStyle w:val="Heading4"/>
        <w:rPr>
          <w:rFonts w:ascii="Aptos" w:eastAsia="Aptos" w:hAnsi="Aptos" w:cs="Aptos"/>
        </w:rPr>
      </w:pPr>
      <w:r w:rsidRPr="465207F7">
        <w:rPr>
          <w:rFonts w:ascii="Aptos" w:eastAsia="Aptos" w:hAnsi="Aptos" w:cs="Aptos"/>
        </w:rPr>
        <w:t>Dating Violence is:</w:t>
      </w:r>
    </w:p>
    <w:p w14:paraId="1ECB1B96" w14:textId="77777777" w:rsidR="00862B0B" w:rsidRDefault="00862B0B" w:rsidP="00862B0B">
      <w:pPr>
        <w:pStyle w:val="ListParagraph"/>
        <w:numPr>
          <w:ilvl w:val="0"/>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violence,</w:t>
      </w:r>
    </w:p>
    <w:p w14:paraId="70EE00C9" w14:textId="77777777" w:rsidR="00862B0B" w:rsidRDefault="00862B0B" w:rsidP="00862B0B">
      <w:pPr>
        <w:pStyle w:val="ListParagraph"/>
        <w:numPr>
          <w:ilvl w:val="0"/>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committed by a person,</w:t>
      </w:r>
    </w:p>
    <w:p w14:paraId="75A1212B" w14:textId="77777777" w:rsidR="00862B0B" w:rsidRDefault="00862B0B" w:rsidP="00862B0B">
      <w:pPr>
        <w:pStyle w:val="ListParagraph"/>
        <w:numPr>
          <w:ilvl w:val="0"/>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who is in or has been in a social relationship of a romantic or intimate nature with the Complainant.</w:t>
      </w:r>
    </w:p>
    <w:p w14:paraId="41825C17" w14:textId="77777777" w:rsidR="00862B0B" w:rsidRDefault="00862B0B" w:rsidP="00862B0B">
      <w:pPr>
        <w:pStyle w:val="ListParagraph"/>
        <w:numPr>
          <w:ilvl w:val="1"/>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The existence of such a relationship shall be determined based on the Complainant’s statement and with consideration of the length of the relationship, the type of relationship, and the frequency of interaction between the persons involved in the relationship. For the purposes of this definition—</w:t>
      </w:r>
    </w:p>
    <w:p w14:paraId="4113C6BB" w14:textId="77777777" w:rsidR="00862B0B" w:rsidRDefault="00862B0B" w:rsidP="00862B0B">
      <w:pPr>
        <w:pStyle w:val="ListParagraph"/>
        <w:numPr>
          <w:ilvl w:val="1"/>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Dating violence includes, but is not limited to, sexual or physical abuse or the threat of such abuse.</w:t>
      </w:r>
    </w:p>
    <w:p w14:paraId="2EBBCEC0" w14:textId="77777777" w:rsidR="00862B0B" w:rsidRDefault="00862B0B" w:rsidP="00862B0B">
      <w:pPr>
        <w:pStyle w:val="ListParagraph"/>
        <w:numPr>
          <w:ilvl w:val="1"/>
          <w:numId w:val="88"/>
        </w:numPr>
        <w:spacing w:line="279" w:lineRule="auto"/>
        <w:rPr>
          <w:rFonts w:ascii="Aptos" w:eastAsia="Aptos" w:hAnsi="Aptos" w:cs="Aptos"/>
          <w:color w:val="000000" w:themeColor="text1"/>
        </w:rPr>
      </w:pPr>
      <w:r w:rsidRPr="465207F7">
        <w:rPr>
          <w:rFonts w:ascii="Aptos" w:eastAsia="Aptos" w:hAnsi="Aptos" w:cs="Aptos"/>
          <w:color w:val="000000" w:themeColor="text1"/>
        </w:rPr>
        <w:t>Dating violence does not include acts covered under the definition of domestic violence.</w:t>
      </w:r>
    </w:p>
    <w:p w14:paraId="75F754EB" w14:textId="77777777" w:rsidR="00862B0B" w:rsidRDefault="00862B0B" w:rsidP="00862B0B">
      <w:pPr>
        <w:pStyle w:val="Heading4"/>
        <w:rPr>
          <w:rFonts w:ascii="Aptos" w:eastAsia="Aptos" w:hAnsi="Aptos" w:cs="Aptos"/>
        </w:rPr>
      </w:pPr>
      <w:r w:rsidRPr="465207F7">
        <w:rPr>
          <w:rFonts w:ascii="Aptos" w:eastAsia="Aptos" w:hAnsi="Aptos" w:cs="Aptos"/>
        </w:rPr>
        <w:lastRenderedPageBreak/>
        <w:t>Domestic Violence is:</w:t>
      </w:r>
    </w:p>
    <w:p w14:paraId="2C81ABEA"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violence,</w:t>
      </w:r>
    </w:p>
    <w:p w14:paraId="05AD031B"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committed by a current or former spouse or intimate partner of the Complainant, or</w:t>
      </w:r>
    </w:p>
    <w:p w14:paraId="595CE724"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with whom the Complainant shares a child in common, or</w:t>
      </w:r>
    </w:p>
    <w:p w14:paraId="5C1C4317"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who is cohabitating with, or has cohabitated with, the Complainant as a spouse or intimate partner, or</w:t>
      </w:r>
    </w:p>
    <w:p w14:paraId="4346C297"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by a person similarly situated to a spouse of the Complainant under the domestic or family violence laws of Montana, or</w:t>
      </w:r>
    </w:p>
    <w:p w14:paraId="0CA3F0A7" w14:textId="77777777" w:rsidR="00862B0B" w:rsidRDefault="00862B0B" w:rsidP="00862B0B">
      <w:pPr>
        <w:pStyle w:val="ListParagraph"/>
        <w:numPr>
          <w:ilvl w:val="0"/>
          <w:numId w:val="77"/>
        </w:numPr>
        <w:spacing w:line="279" w:lineRule="auto"/>
        <w:rPr>
          <w:rFonts w:ascii="Aptos" w:eastAsia="Aptos" w:hAnsi="Aptos" w:cs="Aptos"/>
          <w:color w:val="000000" w:themeColor="text1"/>
        </w:rPr>
      </w:pPr>
      <w:r w:rsidRPr="465207F7">
        <w:rPr>
          <w:rFonts w:ascii="Aptos" w:eastAsia="Aptos" w:hAnsi="Aptos" w:cs="Aptos"/>
          <w:color w:val="000000" w:themeColor="text1"/>
        </w:rPr>
        <w:t>by any other person against an adult or youth Complainant who is protected from that person’s acts under the domestic or family violence laws of Montana.</w:t>
      </w:r>
    </w:p>
    <w:p w14:paraId="0853E95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To categorize an incident as Domestic Violence, the relationship between the Respondent and the Complainant must be more than just two people living together as roommates. The people cohabitating must be current or former spouses or have an intimate relationship.</w:t>
      </w:r>
    </w:p>
    <w:p w14:paraId="162AC08A" w14:textId="77777777" w:rsidR="00862B0B" w:rsidRDefault="00862B0B" w:rsidP="00862B0B">
      <w:pPr>
        <w:pStyle w:val="Heading4"/>
        <w:rPr>
          <w:rFonts w:ascii="Aptos" w:eastAsia="Aptos" w:hAnsi="Aptos" w:cs="Aptos"/>
        </w:rPr>
      </w:pPr>
      <w:r w:rsidRPr="465207F7">
        <w:rPr>
          <w:rFonts w:ascii="Aptos" w:eastAsia="Aptos" w:hAnsi="Aptos" w:cs="Aptos"/>
        </w:rPr>
        <w:t>Stalking is:</w:t>
      </w:r>
    </w:p>
    <w:p w14:paraId="01292822" w14:textId="77777777" w:rsidR="00862B0B" w:rsidRDefault="00862B0B" w:rsidP="00862B0B">
      <w:pPr>
        <w:pStyle w:val="ListParagraph"/>
        <w:numPr>
          <w:ilvl w:val="0"/>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engaging in a course of conduct,</w:t>
      </w:r>
    </w:p>
    <w:p w14:paraId="22F54418" w14:textId="77777777" w:rsidR="00862B0B" w:rsidRDefault="00862B0B" w:rsidP="00862B0B">
      <w:pPr>
        <w:pStyle w:val="ListParagraph"/>
        <w:numPr>
          <w:ilvl w:val="0"/>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directed at a specific person that</w:t>
      </w:r>
    </w:p>
    <w:p w14:paraId="364218D9"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would cause a reasonable person to fear for the person’s safety, or</w:t>
      </w:r>
    </w:p>
    <w:p w14:paraId="20C010CB"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the safety of others; or</w:t>
      </w:r>
    </w:p>
    <w:p w14:paraId="0350F05A"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Suffer substantial emotional distress.</w:t>
      </w:r>
    </w:p>
    <w:p w14:paraId="53214D70" w14:textId="77777777" w:rsidR="00862B0B" w:rsidRDefault="00862B0B" w:rsidP="00862B0B">
      <w:pPr>
        <w:pStyle w:val="ListParagraph"/>
        <w:numPr>
          <w:ilvl w:val="0"/>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For the purposes of this definition—</w:t>
      </w:r>
    </w:p>
    <w:p w14:paraId="3FA4A9FE"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Course of conduct means two or more acts, including, but not limited to,</w:t>
      </w:r>
    </w:p>
    <w:p w14:paraId="2B1A39C2"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acts in which the Respondent directly, indirectly, or through third parties, by any action, method, device, or means, follows, monitors, observes, surveils, threatens, or communicates to or about a person, or interferes with a person’s property.</w:t>
      </w:r>
    </w:p>
    <w:p w14:paraId="2826A211"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Reasonable person means a reasonable person under similar circumstances</w:t>
      </w:r>
    </w:p>
    <w:p w14:paraId="6D2430CD"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and with similar identities to the Complainant.</w:t>
      </w:r>
    </w:p>
    <w:p w14:paraId="20712561"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Substantial emotional distress means significant mental suffering or</w:t>
      </w:r>
    </w:p>
    <w:p w14:paraId="2FB3CC49" w14:textId="77777777" w:rsidR="00862B0B" w:rsidRDefault="00862B0B" w:rsidP="00862B0B">
      <w:pPr>
        <w:pStyle w:val="ListParagraph"/>
        <w:numPr>
          <w:ilvl w:val="1"/>
          <w:numId w:val="87"/>
        </w:numPr>
        <w:spacing w:line="279" w:lineRule="auto"/>
        <w:rPr>
          <w:rFonts w:ascii="Aptos" w:eastAsia="Aptos" w:hAnsi="Aptos" w:cs="Aptos"/>
          <w:color w:val="000000" w:themeColor="text1"/>
        </w:rPr>
      </w:pPr>
      <w:r w:rsidRPr="465207F7">
        <w:rPr>
          <w:rFonts w:ascii="Aptos" w:eastAsia="Aptos" w:hAnsi="Aptos" w:cs="Aptos"/>
          <w:color w:val="000000" w:themeColor="text1"/>
        </w:rPr>
        <w:t>anguish that may but does not necessarily require medical or other professional treatment or counseling.</w:t>
      </w:r>
    </w:p>
    <w:p w14:paraId="1FB0E264" w14:textId="77777777" w:rsidR="00862B0B" w:rsidRDefault="00862B0B" w:rsidP="00862B0B">
      <w:pPr>
        <w:rPr>
          <w:rFonts w:ascii="Aptos" w:eastAsia="Aptos" w:hAnsi="Aptos" w:cs="Aptos"/>
          <w:color w:val="000000" w:themeColor="text1"/>
        </w:rPr>
      </w:pPr>
      <w:r w:rsidRPr="465207F7">
        <w:rPr>
          <w:rFonts w:ascii="Aptos" w:eastAsia="Aptos" w:hAnsi="Aptos" w:cs="Aptos"/>
          <w:b/>
          <w:bCs/>
          <w:color w:val="000000" w:themeColor="text1"/>
        </w:rPr>
        <w:t xml:space="preserve">Definition of consent </w:t>
      </w:r>
    </w:p>
    <w:p w14:paraId="5FE9CFF2"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Montana State University defines “consent” to decide if the University’s Policy prohibiting sexual assault has been violated.  Consent is defined by University Policy as follows:  </w:t>
      </w:r>
    </w:p>
    <w:p w14:paraId="27DB6AE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Consent</w:t>
      </w:r>
      <w:r w:rsidRPr="465207F7">
        <w:rPr>
          <w:rFonts w:ascii="Aptos" w:eastAsia="Aptos" w:hAnsi="Aptos" w:cs="Aptos"/>
          <w:b/>
          <w:bCs/>
          <w:i/>
          <w:iCs/>
          <w:color w:val="000000" w:themeColor="text1"/>
        </w:rPr>
        <w:t> </w:t>
      </w:r>
      <w:r w:rsidRPr="465207F7">
        <w:rPr>
          <w:rFonts w:ascii="Aptos" w:eastAsia="Aptos" w:hAnsi="Aptos" w:cs="Aptos"/>
          <w:color w:val="000000" w:themeColor="text1"/>
        </w:rPr>
        <w:t>is</w:t>
      </w:r>
      <w:r w:rsidRPr="465207F7">
        <w:rPr>
          <w:rFonts w:ascii="Aptos" w:eastAsia="Aptos" w:hAnsi="Aptos" w:cs="Aptos"/>
        </w:rPr>
        <w:t xml:space="preserve"> knowing, voluntary, and clear permission by word or action to engage in sexual activity. </w:t>
      </w:r>
      <w:r w:rsidRPr="465207F7">
        <w:rPr>
          <w:rFonts w:ascii="Aptos" w:eastAsia="Aptos" w:hAnsi="Aptos" w:cs="Aptos"/>
          <w:color w:val="000000" w:themeColor="text1"/>
        </w:rPr>
        <w:t xml:space="preserve">If coercion, intimidation, threats, or physical force are used, there is no consent.  If </w:t>
      </w:r>
      <w:r w:rsidRPr="465207F7">
        <w:rPr>
          <w:rFonts w:ascii="Aptos" w:eastAsia="Aptos" w:hAnsi="Aptos" w:cs="Aptos"/>
          <w:color w:val="000000" w:themeColor="text1"/>
        </w:rPr>
        <w:lastRenderedPageBreak/>
        <w:t>a person is mentally or physically incapacitated, under the statutory age of consent, or impaired so that such person cannot understand the fact, nature, or extent of the sexual situation, there is no consent; this includes impairment or incapacitation due to alcohol or drug consumption or being asleep or unconscious. There is no consent when there is force, expressed or implied, or use of duress or deception upon the victim.  Silence does not necessarily constitute consent.  Past consent to sexual activities does not imply ongoing future consent.  Whether an individual has taken advantage of a position of influence over an alleged victim may be a factor in determining consent.</w:t>
      </w:r>
    </w:p>
    <w:p w14:paraId="27A100A7"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Montana defines “consent” as words or overt actions indicating a freely given agreement to have sexual intercourse or sexual contact. </w:t>
      </w:r>
    </w:p>
    <w:p w14:paraId="66A2CD40" w14:textId="77777777" w:rsidR="00862B0B" w:rsidRDefault="00862B0B" w:rsidP="00862B0B">
      <w:pPr>
        <w:pStyle w:val="Heading4"/>
        <w:rPr>
          <w:rFonts w:ascii="Aptos" w:eastAsia="Aptos" w:hAnsi="Aptos" w:cs="Aptos"/>
        </w:rPr>
      </w:pPr>
      <w:r w:rsidRPr="465207F7">
        <w:rPr>
          <w:rFonts w:ascii="Aptos" w:eastAsia="Aptos" w:hAnsi="Aptos" w:cs="Aptos"/>
        </w:rPr>
        <w:t>Prohibited Retaliation</w:t>
      </w:r>
    </w:p>
    <w:p w14:paraId="0EA8EE2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Retaliation is prohibited by MSU policy and federal law. Any retaliation against any person for making a report or complaint, responding to a report or complaint, testifying, assisting, participating, or refusing to participate in an investigation, proceeding, or hearing falls under this Policy and the applicable procedure. Retaliation is subject to the process and sanctions as defined in the Equal Opportunity, Non- Discrimination and Harassment Policy.  </w:t>
      </w:r>
    </w:p>
    <w:p w14:paraId="01C47F0C" w14:textId="77777777" w:rsidR="00862B0B" w:rsidRDefault="00862B0B" w:rsidP="00862B0B">
      <w:pPr>
        <w:pStyle w:val="Heading3"/>
        <w:rPr>
          <w:rFonts w:ascii="Aptos" w:eastAsia="Aptos" w:hAnsi="Aptos" w:cs="Aptos"/>
        </w:rPr>
      </w:pPr>
      <w:bookmarkStart w:id="118" w:name="_Toc241498445"/>
      <w:r w:rsidRPr="465207F7">
        <w:rPr>
          <w:rFonts w:ascii="Aptos" w:eastAsia="Aptos" w:hAnsi="Aptos" w:cs="Aptos"/>
        </w:rPr>
        <w:t>Reporting Dating Violence, Domestic Violence, Sexual Assault and Stalking</w:t>
      </w:r>
      <w:bookmarkEnd w:id="118"/>
    </w:p>
    <w:p w14:paraId="6A4AAA07"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MSU takes seriously reports of sexual assault, stalking, dating violence, and domestic violence. The Campus Civil Rights (CCR) or The University Police Department (UPD) are the preferred receivers of these reports. If domestic violence, dating violence, sexual assault, or stalking are reported to the University, CCR or UPD will provide written notifications to students and employees explaining a victim’s rights and options, including:</w:t>
      </w:r>
    </w:p>
    <w:p w14:paraId="4D69B100"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Procedures to follow (how to preserve evidence, where to report)</w:t>
      </w:r>
    </w:p>
    <w:p w14:paraId="6AB83167"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Information about confidentiality</w:t>
      </w:r>
    </w:p>
    <w:p w14:paraId="374C258B"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Counseling and victim advocacy and mental health resources, both on and off campus</w:t>
      </w:r>
    </w:p>
    <w:p w14:paraId="7F491943"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Contact and information for local and university law enforcement</w:t>
      </w:r>
    </w:p>
    <w:p w14:paraId="325B2264"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Information on how to request supportive and protective measures</w:t>
      </w:r>
    </w:p>
    <w:p w14:paraId="6D432453"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Supportive and protective measures are available, including academic adjustments such as extensions of deadlines, living adjustments, protective orders and modifications of work or class schedules, campus escort services, changes to housing, leaves of absence, safety planning, and other similar measures.</w:t>
      </w:r>
    </w:p>
    <w:p w14:paraId="43D587BA"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t>Information regarding legal assistance, Visa and Immigration Assistance, and Student Financial Aid</w:t>
      </w:r>
    </w:p>
    <w:p w14:paraId="71C4C2E8" w14:textId="77777777" w:rsidR="00862B0B" w:rsidRDefault="00862B0B" w:rsidP="00862B0B">
      <w:pPr>
        <w:pStyle w:val="ListParagraph"/>
        <w:numPr>
          <w:ilvl w:val="0"/>
          <w:numId w:val="92"/>
        </w:numPr>
        <w:spacing w:line="279" w:lineRule="auto"/>
        <w:rPr>
          <w:rFonts w:ascii="Aptos" w:eastAsia="Aptos" w:hAnsi="Aptos" w:cs="Aptos"/>
          <w:color w:val="000000" w:themeColor="text1"/>
        </w:rPr>
      </w:pPr>
      <w:r w:rsidRPr="465207F7">
        <w:rPr>
          <w:rFonts w:ascii="Aptos" w:eastAsia="Aptos" w:hAnsi="Aptos" w:cs="Aptos"/>
          <w:color w:val="000000" w:themeColor="text1"/>
        </w:rPr>
        <w:lastRenderedPageBreak/>
        <w:t>Process for institutional disciplinary procedures</w:t>
      </w:r>
    </w:p>
    <w:p w14:paraId="24764468" w14:textId="77777777" w:rsidR="00862B0B" w:rsidRDefault="00862B0B" w:rsidP="00862B0B">
      <w:pPr>
        <w:pStyle w:val="Heading4"/>
        <w:rPr>
          <w:rFonts w:ascii="Aptos" w:eastAsia="Aptos" w:hAnsi="Aptos" w:cs="Aptos"/>
        </w:rPr>
      </w:pPr>
      <w:r w:rsidRPr="465207F7">
        <w:rPr>
          <w:rFonts w:ascii="Aptos" w:eastAsia="Aptos" w:hAnsi="Aptos" w:cs="Aptos"/>
        </w:rPr>
        <w:t>Victims have the right to:</w:t>
      </w:r>
    </w:p>
    <w:p w14:paraId="682B0280"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Pursue action through both MSU’s Equal Opportunity, Nondiscrimination and Harassment Policy and the criminal process</w:t>
      </w:r>
    </w:p>
    <w:p w14:paraId="550BD598"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Pursue action only through MSU’s process</w:t>
      </w:r>
    </w:p>
    <w:p w14:paraId="420E140A"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Pursue action only through the criminal process</w:t>
      </w:r>
    </w:p>
    <w:p w14:paraId="3123AC16"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Report to the police and decline to pursue further action by law enforcement</w:t>
      </w:r>
    </w:p>
    <w:p w14:paraId="408D8369"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Seek support and protective measures regardless of whether they choose to report to law enforcement or file a formal complaint</w:t>
      </w:r>
    </w:p>
    <w:p w14:paraId="0FF72E8F"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Seek confidential support on campus through Counseling and Psychological Services or off-campus confidential resources listed below</w:t>
      </w:r>
    </w:p>
    <w:p w14:paraId="18C1EE81"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Report to Campus Civil Rights and decline to pursue further action</w:t>
      </w:r>
    </w:p>
    <w:p w14:paraId="62E79A6F"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Report anonymously</w:t>
      </w:r>
    </w:p>
    <w:p w14:paraId="6A1C90C7" w14:textId="77777777" w:rsidR="00862B0B" w:rsidRDefault="00862B0B" w:rsidP="00862B0B">
      <w:pPr>
        <w:pStyle w:val="ListParagraph"/>
        <w:numPr>
          <w:ilvl w:val="0"/>
          <w:numId w:val="86"/>
        </w:numPr>
        <w:spacing w:line="279" w:lineRule="auto"/>
        <w:rPr>
          <w:rFonts w:ascii="Aptos" w:eastAsia="Aptos" w:hAnsi="Aptos" w:cs="Aptos"/>
          <w:color w:val="000000" w:themeColor="text1"/>
        </w:rPr>
      </w:pPr>
      <w:r w:rsidRPr="465207F7">
        <w:rPr>
          <w:rFonts w:ascii="Aptos" w:eastAsia="Aptos" w:hAnsi="Aptos" w:cs="Aptos"/>
          <w:color w:val="000000" w:themeColor="text1"/>
        </w:rPr>
        <w:t>Do none of the above (victims are still encouraged to seek support)</w:t>
      </w:r>
    </w:p>
    <w:p w14:paraId="29E52757" w14:textId="77777777" w:rsidR="00862B0B" w:rsidRDefault="00862B0B" w:rsidP="00862B0B">
      <w:pPr>
        <w:pStyle w:val="Heading3"/>
        <w:rPr>
          <w:rFonts w:ascii="Aptos" w:eastAsia="Aptos" w:hAnsi="Aptos" w:cs="Aptos"/>
        </w:rPr>
      </w:pPr>
      <w:bookmarkStart w:id="119" w:name="_Toc241498446"/>
      <w:r w:rsidRPr="465207F7">
        <w:rPr>
          <w:rFonts w:ascii="Aptos" w:eastAsia="Aptos" w:hAnsi="Aptos" w:cs="Aptos"/>
        </w:rPr>
        <w:t>Reporting on Campus</w:t>
      </w:r>
      <w:bookmarkEnd w:id="119"/>
      <w:r w:rsidRPr="465207F7">
        <w:rPr>
          <w:rFonts w:ascii="Aptos" w:eastAsia="Aptos" w:hAnsi="Aptos" w:cs="Aptos"/>
        </w:rPr>
        <w:t xml:space="preserve"> </w:t>
      </w:r>
    </w:p>
    <w:p w14:paraId="5722F019" w14:textId="77777777" w:rsidR="00862B0B" w:rsidRDefault="00862B0B" w:rsidP="00862B0B">
      <w:pPr>
        <w:pStyle w:val="Heading4"/>
        <w:rPr>
          <w:rFonts w:ascii="Aptos" w:eastAsia="Aptos" w:hAnsi="Aptos" w:cs="Aptos"/>
        </w:rPr>
      </w:pPr>
      <w:r w:rsidRPr="465207F7">
        <w:rPr>
          <w:rFonts w:ascii="Aptos" w:eastAsia="Aptos" w:hAnsi="Aptos" w:cs="Aptos"/>
        </w:rPr>
        <w:t>Required Reporting by MSU Employees</w:t>
      </w:r>
    </w:p>
    <w:p w14:paraId="7261D17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To enable MSU to prevent and respond effectively to instances of sex discrimination and sexual harassment, including domestic violence, dating violence, sexual assault, and stalking, all University employees must promptly (generally within 24 hours) report information they have about Discrimination based on sex and sexual harassment, as defined by this Policy, involving students to the Title IX Coordinator.  </w:t>
      </w:r>
    </w:p>
    <w:p w14:paraId="2DAD88A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Confidential employees, professionals permitted to maintain legal or statutory confidentiality, are not required to report but may be required to provide de-identified statistics annually. Victims who are also required reporters are not required to report to MSU about their</w:t>
      </w:r>
      <w:r>
        <w:rPr>
          <w:rFonts w:ascii="Aptos" w:eastAsia="Aptos" w:hAnsi="Aptos" w:cs="Aptos"/>
          <w:color w:val="000000" w:themeColor="text1"/>
        </w:rPr>
        <w:t xml:space="preserve"> personal</w:t>
      </w:r>
      <w:r w:rsidRPr="465207F7">
        <w:rPr>
          <w:rFonts w:ascii="Aptos" w:eastAsia="Aptos" w:hAnsi="Aptos" w:cs="Aptos"/>
          <w:color w:val="000000" w:themeColor="text1"/>
        </w:rPr>
        <w:t xml:space="preserve"> experiences.</w:t>
      </w:r>
    </w:p>
    <w:p w14:paraId="7560B1B4"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Once a report is received, the victim will be provided with information about their rights, options, and resources.</w:t>
      </w:r>
    </w:p>
    <w:p w14:paraId="198E3F54"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Students, faculty, and staff are encouraged to report to the offices described below if they experience one of these issues or know of someone who is a victim.</w:t>
      </w:r>
    </w:p>
    <w:p w14:paraId="01203370" w14:textId="77777777" w:rsidR="00862B0B" w:rsidRDefault="00862B0B" w:rsidP="00862B0B">
      <w:pPr>
        <w:pStyle w:val="Heading4"/>
        <w:rPr>
          <w:rFonts w:ascii="Aptos" w:eastAsia="Aptos" w:hAnsi="Aptos" w:cs="Aptos"/>
        </w:rPr>
      </w:pPr>
      <w:r w:rsidRPr="465207F7">
        <w:rPr>
          <w:rFonts w:ascii="Aptos" w:eastAsia="Aptos" w:hAnsi="Aptos" w:cs="Aptos"/>
        </w:rPr>
        <w:t>1. Reports to MSU’s Title IX Coordinator and Campus Civil Rights</w:t>
      </w:r>
    </w:p>
    <w:p w14:paraId="4B6212D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Title IX of the Education Amendments of 1972 is a federal civil rights law prohibiting discrimination in educational programs based on actual or perceived sex, gender, and sexual orientation. Campus Civil Rights is the University office responsible for coordinating </w:t>
      </w:r>
      <w:r w:rsidRPr="465207F7">
        <w:rPr>
          <w:rFonts w:ascii="Aptos" w:eastAsia="Aptos" w:hAnsi="Aptos" w:cs="Aptos"/>
          <w:color w:val="000000" w:themeColor="text1"/>
        </w:rPr>
        <w:lastRenderedPageBreak/>
        <w:t>the University's compliance with Title IX and other federal and state laws prohibiting discrimination based on a protected class. Campus Civil Rights responds to sex discrimination and sexual harassment complaints, including Domestic Violence, Dating Violence, Sexual Assault, and Stalking. Anyone can report potential discrimination or violence concerns to the Title IX Coordinator. These reports are not confidential but are private student records protected under federal privacy law (FERPA). Reporting to the Title IX Coordinator does not mean a person is obligated to pursue formal action or speak with law enforcement. Those who report to the Title IX Coordinator will be made aware of their rights, options, and resources and will receive supportive and protective measures as reasonable and necessary to help the person be safe and continue to be successful at MSU.</w:t>
      </w:r>
    </w:p>
    <w:p w14:paraId="17F18977" w14:textId="07B38C6F"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Reports can be made by phone, e-mail, online, or in person.</w:t>
      </w:r>
    </w:p>
    <w:p w14:paraId="28336203" w14:textId="77777777" w:rsidR="00862B0B" w:rsidRDefault="00862B0B" w:rsidP="00862B0B">
      <w:pPr>
        <w:ind w:left="720"/>
        <w:rPr>
          <w:rFonts w:ascii="Aptos" w:eastAsia="Aptos" w:hAnsi="Aptos" w:cs="Aptos"/>
          <w:color w:val="0000FF"/>
        </w:rPr>
      </w:pPr>
      <w:r w:rsidRPr="465207F7">
        <w:rPr>
          <w:rFonts w:ascii="Aptos" w:eastAsia="Aptos" w:hAnsi="Aptos" w:cs="Aptos"/>
          <w:b/>
          <w:bCs/>
          <w:color w:val="000000" w:themeColor="text1"/>
        </w:rPr>
        <w:t>Kyleen Breslin</w:t>
      </w:r>
      <w:r>
        <w:br/>
      </w:r>
      <w:r w:rsidRPr="465207F7">
        <w:rPr>
          <w:rFonts w:ascii="Aptos" w:eastAsia="Aptos" w:hAnsi="Aptos" w:cs="Aptos"/>
          <w:b/>
          <w:bCs/>
          <w:color w:val="000000" w:themeColor="text1"/>
        </w:rPr>
        <w:t>Director of Campus Civil Rights</w:t>
      </w:r>
      <w:r>
        <w:br/>
      </w:r>
      <w:r w:rsidRPr="465207F7">
        <w:rPr>
          <w:rFonts w:ascii="Aptos" w:eastAsia="Aptos" w:hAnsi="Aptos" w:cs="Aptos"/>
          <w:b/>
          <w:bCs/>
          <w:color w:val="000000" w:themeColor="text1"/>
        </w:rPr>
        <w:t>Title IX Coordinator</w:t>
      </w:r>
      <w:r>
        <w:br/>
      </w:r>
      <w:r w:rsidRPr="465207F7">
        <w:rPr>
          <w:rFonts w:ascii="Aptos" w:eastAsia="Aptos" w:hAnsi="Aptos" w:cs="Aptos"/>
          <w:color w:val="000000" w:themeColor="text1"/>
        </w:rPr>
        <w:t>2</w:t>
      </w:r>
      <w:r w:rsidRPr="465207F7">
        <w:rPr>
          <w:rFonts w:ascii="Aptos" w:eastAsia="Aptos" w:hAnsi="Aptos" w:cs="Aptos"/>
          <w:color w:val="000000" w:themeColor="text1"/>
          <w:vertAlign w:val="superscript"/>
        </w:rPr>
        <w:t>nd</w:t>
      </w:r>
      <w:r w:rsidRPr="465207F7">
        <w:rPr>
          <w:rFonts w:ascii="Aptos" w:eastAsia="Aptos" w:hAnsi="Aptos" w:cs="Aptos"/>
          <w:color w:val="000000" w:themeColor="text1"/>
        </w:rPr>
        <w:t xml:space="preserve"> Floor of Swingle Building</w:t>
      </w:r>
      <w:r>
        <w:br/>
      </w:r>
      <w:r w:rsidRPr="465207F7">
        <w:rPr>
          <w:rFonts w:ascii="Aptos" w:eastAsia="Aptos" w:hAnsi="Aptos" w:cs="Aptos"/>
          <w:color w:val="000000" w:themeColor="text1"/>
        </w:rPr>
        <w:t>406-994-1568</w:t>
      </w:r>
      <w:r>
        <w:br/>
      </w:r>
      <w:hyperlink r:id="rId46">
        <w:r w:rsidRPr="465207F7">
          <w:rPr>
            <w:rStyle w:val="Hyperlink"/>
          </w:rPr>
          <w:t>civilrights@montana.edu</w:t>
        </w:r>
      </w:hyperlink>
      <w:r>
        <w:br/>
      </w:r>
      <w:hyperlink r:id="rId47">
        <w:r w:rsidRPr="465207F7">
          <w:rPr>
            <w:rStyle w:val="Hyperlink"/>
          </w:rPr>
          <w:t>www.montana.edu/civilrights</w:t>
        </w:r>
      </w:hyperlink>
    </w:p>
    <w:p w14:paraId="0610495C" w14:textId="77777777" w:rsidR="00862B0B" w:rsidRDefault="00862B0B" w:rsidP="00862B0B">
      <w:pPr>
        <w:pStyle w:val="Heading4"/>
        <w:rPr>
          <w:rFonts w:ascii="Aptos" w:eastAsia="Aptos" w:hAnsi="Aptos" w:cs="Aptos"/>
        </w:rPr>
      </w:pPr>
      <w:r w:rsidRPr="465207F7">
        <w:rPr>
          <w:rFonts w:ascii="Aptos" w:eastAsia="Aptos" w:hAnsi="Aptos" w:cs="Aptos"/>
        </w:rPr>
        <w:t>2. Reports to Law Enforcement</w:t>
      </w:r>
    </w:p>
    <w:p w14:paraId="39DB0F1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MSU encourages accurate and prompt reporting of all crimes to the University Police Department (UPD) and local law enforcement when the victim elects, when there is an obligation under state law, or when there is an emergency. Although MSU strongly encourages all members of its community to report domestic violence, dating violence, sexual assault, and stalking to law enforcement, it is the victim’s choice whether to make such a report, and victims have the right to decline involvement with the police. </w:t>
      </w:r>
    </w:p>
    <w:p w14:paraId="23DE8F7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Certain offenses, such as sexual intercourse without consent, sexual assault, domestic and dating violence, and stalking are crimes under Montana law. UPD officials are available 24 hours a day to help respond to reports of these crimes. MSU encourages reporting to the police as soon as possible, but a report can be made later if a victim chooses not to report immediately. At UPD, a victim can meet with a detective or officer to learn more about their options, the process, the people involved and make an informed decision on pursuing criminal charges. If requested, University officials, such as Campus Civil Rights staff, or the Title IX coordinator are available to assist victims in reporting to UPD or other law enforcement agencies.</w:t>
      </w:r>
    </w:p>
    <w:p w14:paraId="2C32A53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lastRenderedPageBreak/>
        <w:t xml:space="preserve">In addition to reporting to the University, anyone can make a report to law enforcement at the following non-emergency numbers: </w:t>
      </w:r>
    </w:p>
    <w:p w14:paraId="2DF918C8" w14:textId="77777777" w:rsidR="00862B0B" w:rsidRDefault="00862B0B" w:rsidP="00862B0B">
      <w:pPr>
        <w:pStyle w:val="ListParagraph"/>
        <w:numPr>
          <w:ilvl w:val="0"/>
          <w:numId w:val="8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University Police: 406-994-2121 </w:t>
      </w:r>
    </w:p>
    <w:p w14:paraId="4838766A" w14:textId="77777777" w:rsidR="00862B0B" w:rsidRDefault="00862B0B" w:rsidP="00862B0B">
      <w:pPr>
        <w:pStyle w:val="ListParagraph"/>
        <w:numPr>
          <w:ilvl w:val="0"/>
          <w:numId w:val="8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Bozeman Police Department: 406-582-2000 </w:t>
      </w:r>
    </w:p>
    <w:p w14:paraId="39239E78" w14:textId="77777777" w:rsidR="00862B0B" w:rsidRDefault="00862B0B" w:rsidP="00862B0B">
      <w:pPr>
        <w:pStyle w:val="ListParagraph"/>
        <w:numPr>
          <w:ilvl w:val="0"/>
          <w:numId w:val="81"/>
        </w:numPr>
        <w:spacing w:line="279" w:lineRule="auto"/>
        <w:rPr>
          <w:rFonts w:ascii="Aptos" w:eastAsia="Aptos" w:hAnsi="Aptos" w:cs="Aptos"/>
          <w:color w:val="000000" w:themeColor="text1"/>
        </w:rPr>
      </w:pPr>
      <w:r w:rsidRPr="465207F7">
        <w:rPr>
          <w:rFonts w:ascii="Aptos" w:eastAsia="Aptos" w:hAnsi="Aptos" w:cs="Aptos"/>
          <w:color w:val="000000" w:themeColor="text1"/>
        </w:rPr>
        <w:t>Gallatin County Sheriff’s Department: 406-582-2100</w:t>
      </w:r>
    </w:p>
    <w:p w14:paraId="268332E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To make a report, an individual may call or schedule an interview regarding their experience. For more information about reporting to UPD, please see </w:t>
      </w:r>
      <w:hyperlink r:id="rId48">
        <w:r w:rsidRPr="465207F7">
          <w:rPr>
            <w:rStyle w:val="Hyperlink"/>
          </w:rPr>
          <w:t>www.montana.edu/police</w:t>
        </w:r>
      </w:hyperlink>
      <w:r w:rsidRPr="465207F7">
        <w:rPr>
          <w:rFonts w:ascii="Aptos" w:eastAsia="Aptos" w:hAnsi="Aptos" w:cs="Aptos"/>
          <w:color w:val="000000" w:themeColor="text1"/>
        </w:rPr>
        <w:t>.</w:t>
      </w:r>
    </w:p>
    <w:p w14:paraId="124431B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In an emergency, please dial 9-1-1.  </w:t>
      </w:r>
    </w:p>
    <w:p w14:paraId="5D35027D" w14:textId="77777777" w:rsidR="00862B0B" w:rsidRDefault="00862B0B" w:rsidP="00862B0B">
      <w:pPr>
        <w:pStyle w:val="Heading4"/>
        <w:rPr>
          <w:rFonts w:ascii="Aptos" w:eastAsia="Aptos" w:hAnsi="Aptos" w:cs="Aptos"/>
        </w:rPr>
      </w:pPr>
      <w:r w:rsidRPr="465207F7">
        <w:rPr>
          <w:rFonts w:ascii="Aptos" w:eastAsia="Aptos" w:hAnsi="Aptos" w:cs="Aptos"/>
        </w:rPr>
        <w:t>3. Anonymous Reporting</w:t>
      </w:r>
    </w:p>
    <w:p w14:paraId="55AD65A7"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Victims and bystanders can make reports anonymously. MSU employees designated as mandatory reporters have a duty to report and cannot make anonymous reports.</w:t>
      </w:r>
    </w:p>
    <w:p w14:paraId="78219540"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MSU’s ability to investigate an anonymous report may be limited unless sufficient information is furnished to enable MSU to conduct a meaningful and fair investigation. An anonymous reporter’s identity may be discovered during an investigation.</w:t>
      </w:r>
    </w:p>
    <w:p w14:paraId="3B67B36F"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Reports can be made anonymously to CCR by calling 406-994-1568, to UPD via the Silent Witness Program: </w:t>
      </w:r>
      <w:hyperlink r:id="rId49" w:history="1">
        <w:r w:rsidRPr="0BA8971D">
          <w:rPr>
            <w:rStyle w:val="Hyperlink"/>
          </w:rPr>
          <w:t>silentwitness@montana.edu</w:t>
        </w:r>
      </w:hyperlink>
      <w:r w:rsidRPr="465207F7">
        <w:rPr>
          <w:rFonts w:ascii="Aptos" w:eastAsia="Aptos" w:hAnsi="Aptos" w:cs="Aptos"/>
          <w:color w:val="000000" w:themeColor="text1"/>
        </w:rPr>
        <w:t xml:space="preserve">, or by filling out a MUS System Anonymous report at </w:t>
      </w:r>
      <w:hyperlink r:id="rId50">
        <w:r w:rsidRPr="465207F7">
          <w:rPr>
            <w:rStyle w:val="Hyperlink"/>
          </w:rPr>
          <w:t>https://secure.ethicspoint.com/domain/media/en/gui/74116/index.html</w:t>
        </w:r>
      </w:hyperlink>
      <w:r w:rsidRPr="465207F7">
        <w:rPr>
          <w:rFonts w:ascii="Aptos" w:eastAsia="Aptos" w:hAnsi="Aptos" w:cs="Aptos"/>
          <w:color w:val="000000" w:themeColor="text1"/>
        </w:rPr>
        <w:t xml:space="preserve">.  </w:t>
      </w:r>
    </w:p>
    <w:p w14:paraId="145B747B" w14:textId="77777777" w:rsidR="00862B0B" w:rsidRDefault="00862B0B" w:rsidP="00862B0B">
      <w:pPr>
        <w:pStyle w:val="Heading3"/>
        <w:rPr>
          <w:rFonts w:ascii="Aptos" w:eastAsia="Aptos" w:hAnsi="Aptos" w:cs="Aptos"/>
        </w:rPr>
      </w:pPr>
      <w:bookmarkStart w:id="120" w:name="_Toc241498447"/>
      <w:r w:rsidRPr="465207F7">
        <w:rPr>
          <w:rFonts w:ascii="Aptos" w:eastAsia="Aptos" w:hAnsi="Aptos" w:cs="Aptos"/>
        </w:rPr>
        <w:t>Confidential and Non-Confidential Resources</w:t>
      </w:r>
      <w:bookmarkEnd w:id="120"/>
    </w:p>
    <w:p w14:paraId="13904D4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There is a distinction between making a report to the University or law enforcement and seeking assistance through the Confidential Resources described below. Not every campus or community resource is confidential.  Reports made to the Confidential Resources described below will not be shared with law enforcement or other campus partners without the victim’s express permission or as required by law. </w:t>
      </w:r>
    </w:p>
    <w:p w14:paraId="21F17848" w14:textId="77777777" w:rsidR="00862B0B" w:rsidRDefault="00862B0B" w:rsidP="00862B0B">
      <w:pPr>
        <w:pStyle w:val="Heading3"/>
        <w:rPr>
          <w:rFonts w:ascii="Aptos" w:eastAsia="Aptos" w:hAnsi="Aptos" w:cs="Aptos"/>
        </w:rPr>
      </w:pPr>
      <w:bookmarkStart w:id="121" w:name="_Toc241498448"/>
      <w:r w:rsidRPr="465207F7">
        <w:rPr>
          <w:rFonts w:ascii="Aptos" w:eastAsia="Aptos" w:hAnsi="Aptos" w:cs="Aptos"/>
        </w:rPr>
        <w:t>A.  Confidential Resources</w:t>
      </w:r>
      <w:bookmarkEnd w:id="121"/>
    </w:p>
    <w:p w14:paraId="47A033A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Confidential Resources are those campus and community professionals who can maintain legally protected confidentiality within the University. Confidentiality means that information shared by an individual with a Confidential Resource cannot be revealed to anyone without the individual's express permission or as otherwise permitted or required by law. </w:t>
      </w:r>
    </w:p>
    <w:p w14:paraId="67EB65A9"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Confidential Resources are prohibited from disclosing personal information unless (1) permitted by the person who disclosed the information; (2) there is an imminent threat of </w:t>
      </w:r>
      <w:r w:rsidRPr="465207F7">
        <w:rPr>
          <w:rFonts w:ascii="Aptos" w:eastAsia="Aptos" w:hAnsi="Aptos" w:cs="Aptos"/>
          <w:color w:val="000000" w:themeColor="text1"/>
        </w:rPr>
        <w:lastRenderedPageBreak/>
        <w:t>harm to self or others; (3) the conduct involves suspected abuse of a minor under the age of 18</w:t>
      </w:r>
      <w:r w:rsidRPr="465207F7">
        <w:rPr>
          <w:rFonts w:ascii="Aptos" w:eastAsia="Aptos" w:hAnsi="Aptos" w:cs="Aptos"/>
        </w:rPr>
        <w:t xml:space="preserve"> or a vulnerable or dependent adult;</w:t>
      </w:r>
      <w:r w:rsidRPr="465207F7">
        <w:rPr>
          <w:rFonts w:ascii="Aptos" w:eastAsia="Aptos" w:hAnsi="Aptos" w:cs="Aptos"/>
          <w:color w:val="000000" w:themeColor="text1"/>
        </w:rPr>
        <w:t xml:space="preserve"> or (4) as otherwise required or permitted by law or court order.</w:t>
      </w:r>
    </w:p>
    <w:p w14:paraId="4CA8013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Confidential resources on campus and in the community provide free, confidential support to victims of dating or domestic violence, sexual assault, and stalking.</w:t>
      </w:r>
    </w:p>
    <w:p w14:paraId="6443D912" w14:textId="77777777" w:rsidR="00862B0B" w:rsidRDefault="00862B0B" w:rsidP="00862B0B">
      <w:pPr>
        <w:pStyle w:val="Heading3"/>
        <w:rPr>
          <w:rFonts w:ascii="Aptos" w:eastAsia="Aptos" w:hAnsi="Aptos" w:cs="Aptos"/>
        </w:rPr>
      </w:pPr>
      <w:bookmarkStart w:id="122" w:name="_Toc241498449"/>
      <w:r w:rsidRPr="465207F7">
        <w:rPr>
          <w:rFonts w:ascii="Aptos" w:eastAsia="Aptos" w:hAnsi="Aptos" w:cs="Aptos"/>
        </w:rPr>
        <w:t>On-Campus Confidential Resources</w:t>
      </w:r>
      <w:bookmarkEnd w:id="122"/>
      <w:r w:rsidRPr="465207F7">
        <w:rPr>
          <w:rFonts w:ascii="Aptos" w:eastAsia="Aptos" w:hAnsi="Aptos" w:cs="Aptos"/>
        </w:rPr>
        <w:t xml:space="preserve"> </w:t>
      </w:r>
    </w:p>
    <w:p w14:paraId="19EB80ED" w14:textId="77777777" w:rsidR="00862B0B" w:rsidRDefault="00862B0B" w:rsidP="00862B0B">
      <w:pPr>
        <w:pStyle w:val="Heading4"/>
        <w:rPr>
          <w:rFonts w:ascii="Aptos" w:eastAsia="Aptos" w:hAnsi="Aptos" w:cs="Aptos"/>
        </w:rPr>
      </w:pPr>
      <w:r w:rsidRPr="465207F7">
        <w:rPr>
          <w:rFonts w:ascii="Aptos" w:eastAsia="Aptos" w:hAnsi="Aptos" w:cs="Aptos"/>
        </w:rPr>
        <w:t>Counseling and Psychological Services</w:t>
      </w:r>
    </w:p>
    <w:p w14:paraId="7ABDC17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MSU Counseling and Psychological Services </w:t>
      </w:r>
      <w:r w:rsidRPr="0BA8971D">
        <w:rPr>
          <w:rFonts w:ascii="Aptos" w:eastAsia="Aptos" w:hAnsi="Aptos" w:cs="Aptos"/>
          <w:color w:val="000000" w:themeColor="text1"/>
        </w:rPr>
        <w:t xml:space="preserve">(CAPS) </w:t>
      </w:r>
      <w:r w:rsidRPr="465207F7">
        <w:rPr>
          <w:rFonts w:ascii="Aptos" w:eastAsia="Aptos" w:hAnsi="Aptos" w:cs="Aptos"/>
          <w:color w:val="000000" w:themeColor="text1"/>
        </w:rPr>
        <w:t xml:space="preserve">offers free, confidential counseling to eligible students and is </w:t>
      </w:r>
      <w:r w:rsidRPr="0BA8971D">
        <w:rPr>
          <w:rFonts w:ascii="Aptos" w:eastAsia="Aptos" w:hAnsi="Aptos" w:cs="Aptos"/>
          <w:color w:val="000000" w:themeColor="text1"/>
        </w:rPr>
        <w:t xml:space="preserve">available </w:t>
      </w:r>
      <w:r w:rsidRPr="465207F7">
        <w:rPr>
          <w:rFonts w:ascii="Aptos" w:eastAsia="Aptos" w:hAnsi="Aptos" w:cs="Aptos"/>
          <w:color w:val="000000" w:themeColor="text1"/>
        </w:rPr>
        <w:t xml:space="preserve">to faculty and staff for crisis intervention and risk assessment </w:t>
      </w:r>
      <w:r w:rsidRPr="0BA8971D">
        <w:rPr>
          <w:rFonts w:ascii="Aptos" w:eastAsia="Aptos" w:hAnsi="Aptos" w:cs="Aptos"/>
          <w:color w:val="000000" w:themeColor="text1"/>
        </w:rPr>
        <w:t xml:space="preserve">during </w:t>
      </w:r>
      <w:r w:rsidRPr="465207F7">
        <w:rPr>
          <w:rFonts w:ascii="Aptos" w:eastAsia="Aptos" w:hAnsi="Aptos" w:cs="Aptos"/>
          <w:color w:val="000000" w:themeColor="text1"/>
        </w:rPr>
        <w:t xml:space="preserve">emergencies. </w:t>
      </w:r>
      <w:r w:rsidRPr="0BA8971D">
        <w:rPr>
          <w:rFonts w:ascii="Aptos" w:eastAsia="Aptos" w:hAnsi="Aptos" w:cs="Aptos"/>
          <w:color w:val="000000" w:themeColor="text1"/>
        </w:rPr>
        <w:t xml:space="preserve">Speaking </w:t>
      </w:r>
      <w:r w:rsidRPr="465207F7">
        <w:rPr>
          <w:rFonts w:ascii="Aptos" w:eastAsia="Aptos" w:hAnsi="Aptos" w:cs="Aptos"/>
          <w:color w:val="000000" w:themeColor="text1"/>
        </w:rPr>
        <w:t xml:space="preserve">with a counselor can </w:t>
      </w:r>
      <w:r w:rsidRPr="0BA8971D">
        <w:rPr>
          <w:rFonts w:ascii="Aptos" w:eastAsia="Aptos" w:hAnsi="Aptos" w:cs="Aptos"/>
          <w:color w:val="000000" w:themeColor="text1"/>
        </w:rPr>
        <w:t xml:space="preserve">help individuals understand their options, access available resources, and support their recovery process. </w:t>
      </w:r>
    </w:p>
    <w:p w14:paraId="5CB3C300" w14:textId="77777777" w:rsidR="00862B0B" w:rsidRDefault="00862B0B" w:rsidP="00862B0B">
      <w:pPr>
        <w:ind w:left="720"/>
        <w:rPr>
          <w:rFonts w:ascii="Aptos" w:eastAsia="Aptos" w:hAnsi="Aptos" w:cs="Aptos"/>
          <w:color w:val="000000" w:themeColor="text1"/>
        </w:rPr>
      </w:pPr>
      <w:r w:rsidRPr="465207F7">
        <w:rPr>
          <w:rFonts w:ascii="Aptos" w:eastAsia="Aptos" w:hAnsi="Aptos" w:cs="Aptos"/>
          <w:b/>
          <w:bCs/>
          <w:color w:val="000000" w:themeColor="text1"/>
        </w:rPr>
        <w:t>Counseling and Psychological Services</w:t>
      </w:r>
      <w:r w:rsidRPr="0BA8971D">
        <w:rPr>
          <w:rFonts w:ascii="Aptos" w:eastAsia="Aptos" w:hAnsi="Aptos" w:cs="Aptos"/>
          <w:b/>
          <w:bCs/>
          <w:color w:val="000000" w:themeColor="text1"/>
        </w:rPr>
        <w:t xml:space="preserve"> (CAPS)</w:t>
      </w:r>
      <w:r>
        <w:br/>
      </w:r>
      <w:r w:rsidRPr="00FD673E">
        <w:rPr>
          <w:rFonts w:ascii="Aptos" w:eastAsia="Aptos" w:hAnsi="Aptos" w:cs="Aptos"/>
        </w:rPr>
        <w:t>3</w:t>
      </w:r>
      <w:r w:rsidRPr="00FD673E">
        <w:rPr>
          <w:rFonts w:ascii="Aptos" w:eastAsia="Aptos" w:hAnsi="Aptos" w:cs="Aptos"/>
          <w:vertAlign w:val="superscript"/>
        </w:rPr>
        <w:t>rd</w:t>
      </w:r>
      <w:r w:rsidRPr="00FD673E">
        <w:rPr>
          <w:rFonts w:ascii="Aptos" w:eastAsia="Aptos" w:hAnsi="Aptos" w:cs="Aptos"/>
        </w:rPr>
        <w:t xml:space="preserve"> Floor Stud</w:t>
      </w:r>
      <w:r w:rsidRPr="465207F7">
        <w:rPr>
          <w:rFonts w:ascii="Aptos" w:eastAsia="Aptos" w:hAnsi="Aptos" w:cs="Aptos"/>
          <w:color w:val="000000" w:themeColor="text1"/>
        </w:rPr>
        <w:t>ent Wellness Center</w:t>
      </w:r>
      <w:r>
        <w:br/>
      </w:r>
      <w:r w:rsidRPr="465207F7">
        <w:rPr>
          <w:rFonts w:ascii="Aptos" w:eastAsia="Aptos" w:hAnsi="Aptos" w:cs="Aptos"/>
          <w:color w:val="000000" w:themeColor="text1"/>
        </w:rPr>
        <w:t>950 W. Grant</w:t>
      </w:r>
      <w:r>
        <w:br/>
      </w:r>
      <w:r w:rsidRPr="465207F7">
        <w:rPr>
          <w:rFonts w:ascii="Aptos" w:eastAsia="Aptos" w:hAnsi="Aptos" w:cs="Aptos"/>
          <w:color w:val="000000" w:themeColor="text1"/>
        </w:rPr>
        <w:t xml:space="preserve">(406) 994-4531 </w:t>
      </w:r>
    </w:p>
    <w:p w14:paraId="774CCFDB" w14:textId="77777777" w:rsidR="00862B0B" w:rsidRDefault="00862B0B" w:rsidP="00862B0B">
      <w:pPr>
        <w:ind w:left="720"/>
        <w:rPr>
          <w:rFonts w:ascii="Aptos" w:eastAsia="Aptos" w:hAnsi="Aptos" w:cs="Aptos"/>
          <w:color w:val="0000FF"/>
        </w:rPr>
      </w:pPr>
      <w:hyperlink r:id="rId51">
        <w:r w:rsidRPr="465207F7">
          <w:rPr>
            <w:rStyle w:val="Hyperlink"/>
          </w:rPr>
          <w:t>www.montana.edu/counseling</w:t>
        </w:r>
      </w:hyperlink>
      <w:r w:rsidRPr="465207F7">
        <w:t xml:space="preserve"> </w:t>
      </w:r>
    </w:p>
    <w:p w14:paraId="58CF043C" w14:textId="77777777" w:rsidR="00862B0B" w:rsidRDefault="00862B0B" w:rsidP="00862B0B">
      <w:pPr>
        <w:keepNext/>
        <w:keepLines/>
        <w:spacing w:before="80" w:after="40"/>
        <w:rPr>
          <w:rFonts w:ascii="Aptos" w:eastAsia="Aptos" w:hAnsi="Aptos" w:cs="Aptos"/>
          <w:i/>
          <w:iCs/>
          <w:color w:val="0F4761" w:themeColor="accent1" w:themeShade="BF"/>
        </w:rPr>
      </w:pPr>
      <w:r>
        <w:br/>
      </w:r>
      <w:r w:rsidRPr="465207F7">
        <w:rPr>
          <w:rFonts w:ascii="Aptos" w:eastAsia="Aptos" w:hAnsi="Aptos" w:cs="Aptos"/>
          <w:i/>
          <w:iCs/>
          <w:color w:val="0F4761" w:themeColor="accent1" w:themeShade="BF"/>
        </w:rPr>
        <w:t>Student Health Services</w:t>
      </w:r>
    </w:p>
    <w:p w14:paraId="18E25F6B" w14:textId="77777777" w:rsidR="00862B0B" w:rsidRDefault="00862B0B" w:rsidP="00862B0B">
      <w:pPr>
        <w:pStyle w:val="Heading4"/>
        <w:rPr>
          <w:rFonts w:ascii="Aptos" w:eastAsia="Aptos" w:hAnsi="Aptos" w:cs="Aptos"/>
        </w:rPr>
      </w:pPr>
      <w:r w:rsidRPr="465207F7">
        <w:rPr>
          <w:rFonts w:ascii="Aptos" w:eastAsia="Aptos" w:hAnsi="Aptos" w:cs="Aptos"/>
        </w:rPr>
        <w:t xml:space="preserve">Regardless of the length of time since an assault, healthcare providers recommend a clinical visit to assess sexually transmitted infections (including HIV), pregnancy risk, and physical injuries. </w:t>
      </w:r>
    </w:p>
    <w:p w14:paraId="3F735BBF" w14:textId="5628064E" w:rsidR="00862B0B" w:rsidRDefault="00862B0B" w:rsidP="00862B0B">
      <w:r w:rsidRPr="465207F7">
        <w:rPr>
          <w:rFonts w:ascii="Aptos" w:eastAsia="Aptos" w:hAnsi="Aptos" w:cs="Aptos"/>
          <w:color w:val="000000" w:themeColor="text1"/>
        </w:rPr>
        <w:t>Confidential STI testing and clinical</w:t>
      </w:r>
      <w:r w:rsidRPr="006C2015">
        <w:rPr>
          <w:rFonts w:ascii="Aptos" w:eastAsia="Aptos" w:hAnsi="Aptos" w:cs="Aptos"/>
        </w:rPr>
        <w:t xml:space="preserve"> services are available to eligible MSU students. There is no charge for a clinical visit. Ancillary charges for laboratory tests, X-rays, and prescriptions are offered at a low-cost</w:t>
      </w:r>
      <w:r w:rsidRPr="006C2015">
        <w:rPr>
          <w:rFonts w:ascii="Aptos" w:eastAsia="Aptos" w:hAnsi="Aptos" w:cs="Aptos"/>
          <w:strike/>
        </w:rPr>
        <w:t>.</w:t>
      </w:r>
      <w:r w:rsidRPr="006C2015">
        <w:rPr>
          <w:rFonts w:ascii="Aptos" w:eastAsia="Aptos" w:hAnsi="Aptos" w:cs="Aptos"/>
        </w:rPr>
        <w:t xml:space="preserve"> Emergency contraception is available free of charge in Student Health Services and the Pharmacy. </w:t>
      </w:r>
    </w:p>
    <w:p w14:paraId="479379F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Student Health Services does not perform medical forensic exams </w:t>
      </w:r>
      <w:r w:rsidRPr="0BA8971D">
        <w:rPr>
          <w:rFonts w:ascii="Aptos" w:eastAsia="Aptos" w:hAnsi="Aptos" w:cs="Aptos"/>
          <w:color w:val="000000" w:themeColor="text1"/>
        </w:rPr>
        <w:t xml:space="preserve">(sexual assault forensic exams) </w:t>
      </w:r>
      <w:r w:rsidRPr="465207F7">
        <w:rPr>
          <w:rFonts w:ascii="Aptos" w:eastAsia="Aptos" w:hAnsi="Aptos" w:cs="Aptos"/>
          <w:color w:val="000000" w:themeColor="text1"/>
        </w:rPr>
        <w:t xml:space="preserve">but will coordinate a warm handoff to Bozeman Health Forensic Nursing Program when needed. </w:t>
      </w:r>
    </w:p>
    <w:p w14:paraId="7FBBC34F" w14:textId="77777777" w:rsidR="00862B0B" w:rsidRDefault="00862B0B" w:rsidP="00862B0B">
      <w:pPr>
        <w:ind w:left="720"/>
        <w:rPr>
          <w:rFonts w:ascii="Aptos" w:eastAsia="Aptos" w:hAnsi="Aptos" w:cs="Aptos"/>
          <w:color w:val="0000FF"/>
        </w:rPr>
      </w:pPr>
      <w:r w:rsidRPr="465207F7">
        <w:rPr>
          <w:rFonts w:ascii="Aptos" w:eastAsia="Aptos" w:hAnsi="Aptos" w:cs="Aptos"/>
          <w:b/>
          <w:bCs/>
          <w:color w:val="000000" w:themeColor="text1"/>
        </w:rPr>
        <w:t>Student Health Services</w:t>
      </w:r>
      <w:r>
        <w:br/>
      </w:r>
      <w:r w:rsidRPr="006C2015">
        <w:rPr>
          <w:rFonts w:ascii="Aptos" w:eastAsia="Aptos" w:hAnsi="Aptos" w:cs="Aptos"/>
        </w:rPr>
        <w:t>2</w:t>
      </w:r>
      <w:r w:rsidRPr="006C2015">
        <w:rPr>
          <w:rFonts w:ascii="Aptos" w:eastAsia="Aptos" w:hAnsi="Aptos" w:cs="Aptos"/>
          <w:vertAlign w:val="superscript"/>
        </w:rPr>
        <w:t>nd</w:t>
      </w:r>
      <w:r w:rsidRPr="006C2015">
        <w:rPr>
          <w:rFonts w:ascii="Aptos" w:eastAsia="Aptos" w:hAnsi="Aptos" w:cs="Aptos"/>
        </w:rPr>
        <w:t xml:space="preserve"> Floor Student </w:t>
      </w:r>
      <w:r w:rsidRPr="465207F7">
        <w:rPr>
          <w:rFonts w:ascii="Aptos" w:eastAsia="Aptos" w:hAnsi="Aptos" w:cs="Aptos"/>
          <w:color w:val="000000" w:themeColor="text1"/>
        </w:rPr>
        <w:t>Wellness Center</w:t>
      </w:r>
      <w:r>
        <w:br/>
      </w:r>
      <w:r w:rsidRPr="465207F7">
        <w:rPr>
          <w:rFonts w:ascii="Aptos" w:eastAsia="Aptos" w:hAnsi="Aptos" w:cs="Aptos"/>
          <w:color w:val="000000" w:themeColor="text1"/>
        </w:rPr>
        <w:t>950 W. Grant</w:t>
      </w:r>
      <w:r>
        <w:br/>
      </w:r>
      <w:r w:rsidRPr="465207F7">
        <w:rPr>
          <w:rFonts w:ascii="Aptos" w:eastAsia="Aptos" w:hAnsi="Aptos" w:cs="Aptos"/>
          <w:color w:val="000000" w:themeColor="text1"/>
        </w:rPr>
        <w:t xml:space="preserve">(406) 994-2311 </w:t>
      </w:r>
      <w:r>
        <w:br/>
      </w:r>
      <w:hyperlink r:id="rId52">
        <w:r w:rsidRPr="465207F7">
          <w:rPr>
            <w:rStyle w:val="Hyperlink"/>
          </w:rPr>
          <w:t>https://www.montana.edu/wellness/student-health-services/</w:t>
        </w:r>
      </w:hyperlink>
    </w:p>
    <w:p w14:paraId="6140BD2F" w14:textId="77777777" w:rsidR="00862B0B" w:rsidRDefault="00862B0B" w:rsidP="00862B0B">
      <w:pPr>
        <w:pStyle w:val="Heading4"/>
        <w:rPr>
          <w:rFonts w:ascii="Aptos" w:eastAsia="Aptos" w:hAnsi="Aptos" w:cs="Aptos"/>
        </w:rPr>
      </w:pPr>
      <w:r w:rsidRPr="465207F7">
        <w:rPr>
          <w:rFonts w:ascii="Aptos" w:eastAsia="Aptos" w:hAnsi="Aptos" w:cs="Aptos"/>
        </w:rPr>
        <w:lastRenderedPageBreak/>
        <w:t>ASMSU Legal Services</w:t>
      </w:r>
    </w:p>
    <w:p w14:paraId="0BA6AE49" w14:textId="77777777" w:rsidR="00862B0B" w:rsidRDefault="00862B0B" w:rsidP="00862B0B">
      <w:pPr>
        <w:spacing w:after="0"/>
      </w:pPr>
      <w:r w:rsidRPr="465207F7">
        <w:rPr>
          <w:rFonts w:ascii="Aptos" w:eastAsia="Aptos" w:hAnsi="Aptos" w:cs="Aptos"/>
        </w:rPr>
        <w:t xml:space="preserve">The Associated Students of Montana State University (ASMSU) </w:t>
      </w:r>
      <w:r w:rsidRPr="0BA8971D">
        <w:rPr>
          <w:rFonts w:ascii="Aptos" w:eastAsia="Aptos" w:hAnsi="Aptos" w:cs="Aptos"/>
        </w:rPr>
        <w:t>partners</w:t>
      </w:r>
      <w:r w:rsidRPr="465207F7">
        <w:rPr>
          <w:rFonts w:ascii="Aptos" w:eastAsia="Aptos" w:hAnsi="Aptos" w:cs="Aptos"/>
        </w:rPr>
        <w:t xml:space="preserve"> with </w:t>
      </w:r>
      <w:hyperlink r:id="rId53">
        <w:r w:rsidRPr="465207F7">
          <w:rPr>
            <w:rStyle w:val="Hyperlink"/>
          </w:rPr>
          <w:t>Dale &amp; Van Horn Law,</w:t>
        </w:r>
      </w:hyperlink>
      <w:r w:rsidRPr="465207F7">
        <w:rPr>
          <w:rFonts w:ascii="Aptos" w:eastAsia="Aptos" w:hAnsi="Aptos" w:cs="Aptos"/>
        </w:rPr>
        <w:t xml:space="preserve"> to provide students with confidential, accessible and affordable legal assistance. Students can access legal counsel through free or low-cost consultations, reducing the financial and emotional burden of navigating legal challenges. </w:t>
      </w:r>
    </w:p>
    <w:p w14:paraId="1478E3D0" w14:textId="77777777" w:rsidR="00862B0B" w:rsidRDefault="00862B0B" w:rsidP="00862B0B">
      <w:pPr>
        <w:spacing w:after="0"/>
        <w:rPr>
          <w:rFonts w:ascii="Aptos" w:eastAsia="Aptos" w:hAnsi="Aptos" w:cs="Aptos"/>
        </w:rPr>
      </w:pPr>
    </w:p>
    <w:p w14:paraId="7CC86C5D" w14:textId="77777777" w:rsidR="00862B0B" w:rsidRDefault="00862B0B" w:rsidP="00862B0B">
      <w:pPr>
        <w:spacing w:after="0"/>
      </w:pPr>
      <w:r w:rsidRPr="465207F7">
        <w:rPr>
          <w:rFonts w:ascii="Aptos" w:eastAsia="Aptos" w:hAnsi="Aptos" w:cs="Aptos"/>
        </w:rPr>
        <w:t>ASMSU Legal Services offers guidance on a wide array of matters, including—but not limited to—landlord-tenant disputes, alcohol and drug-related criminal charges, family law, immigration, and business or non-profit issues. Students are encouraged to schedule an appointment for any legal concern, regardless of whether it is listed here</w:t>
      </w:r>
    </w:p>
    <w:p w14:paraId="2FF228C4" w14:textId="2DC239AF" w:rsidR="00862B0B" w:rsidRDefault="00862B0B" w:rsidP="00862B0B">
      <w:pPr>
        <w:spacing w:after="0"/>
        <w:ind w:left="720"/>
        <w:rPr>
          <w:rFonts w:ascii="Aptos" w:eastAsia="Aptos" w:hAnsi="Aptos" w:cs="Aptos"/>
          <w:color w:val="0000FF"/>
        </w:rPr>
      </w:pPr>
      <w:r w:rsidRPr="465207F7">
        <w:rPr>
          <w:rFonts w:ascii="Aptos" w:eastAsia="Aptos" w:hAnsi="Aptos" w:cs="Aptos"/>
          <w:b/>
          <w:bCs/>
          <w:color w:val="000000" w:themeColor="text1"/>
        </w:rPr>
        <w:t>ASMSU Legal Services</w:t>
      </w:r>
      <w:r>
        <w:br/>
      </w:r>
      <w:r w:rsidRPr="465207F7">
        <w:rPr>
          <w:rFonts w:ascii="Aptos" w:eastAsia="Aptos" w:hAnsi="Aptos" w:cs="Aptos"/>
          <w:color w:val="000000" w:themeColor="text1"/>
        </w:rPr>
        <w:t xml:space="preserve">221 Strand Union Building </w:t>
      </w:r>
      <w:r>
        <w:br/>
      </w:r>
      <w:r w:rsidRPr="465207F7">
        <w:rPr>
          <w:rFonts w:ascii="Aptos" w:eastAsia="Aptos" w:hAnsi="Aptos" w:cs="Aptos"/>
          <w:color w:val="000000" w:themeColor="text1"/>
        </w:rPr>
        <w:t>(406) 99</w:t>
      </w:r>
      <w:r w:rsidRPr="00FD673E">
        <w:rPr>
          <w:rFonts w:ascii="Aptos" w:eastAsia="Aptos" w:hAnsi="Aptos" w:cs="Aptos"/>
        </w:rPr>
        <w:t>4-</w:t>
      </w:r>
      <w:r w:rsidRPr="00FD673E">
        <w:rPr>
          <w:rFonts w:ascii="Aptos" w:eastAsia="Aptos" w:hAnsi="Aptos" w:cs="Aptos"/>
          <w:u w:val="single"/>
        </w:rPr>
        <w:t>2837</w:t>
      </w:r>
      <w:r>
        <w:br/>
      </w:r>
      <w:hyperlink r:id="rId54">
        <w:r w:rsidRPr="465207F7">
          <w:rPr>
            <w:rStyle w:val="Hyperlink"/>
          </w:rPr>
          <w:t>https://asmsulegalservices.org/</w:t>
        </w:r>
      </w:hyperlink>
    </w:p>
    <w:p w14:paraId="7812C024" w14:textId="77777777" w:rsidR="00862B0B" w:rsidRDefault="00862B0B" w:rsidP="00862B0B">
      <w:pPr>
        <w:pStyle w:val="Heading3"/>
        <w:rPr>
          <w:rFonts w:ascii="Aptos" w:eastAsia="Aptos" w:hAnsi="Aptos" w:cs="Aptos"/>
        </w:rPr>
      </w:pPr>
      <w:bookmarkStart w:id="123" w:name="_Toc241498450"/>
      <w:r w:rsidRPr="465207F7">
        <w:rPr>
          <w:rFonts w:ascii="Aptos" w:eastAsia="Aptos" w:hAnsi="Aptos" w:cs="Aptos"/>
        </w:rPr>
        <w:t>Off-Campus Resources</w:t>
      </w:r>
      <w:bookmarkEnd w:id="123"/>
    </w:p>
    <w:p w14:paraId="02621639"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Other resources available to persons who report being the victim of sexual assault, domestic violence, dating violence, or stalking include:</w:t>
      </w:r>
    </w:p>
    <w:p w14:paraId="07FB46D4" w14:textId="77777777" w:rsidR="00862B0B" w:rsidRDefault="00862B0B" w:rsidP="00862B0B">
      <w:pPr>
        <w:pStyle w:val="ListParagraph"/>
        <w:numPr>
          <w:ilvl w:val="0"/>
          <w:numId w:val="79"/>
        </w:numPr>
        <w:spacing w:line="279" w:lineRule="auto"/>
        <w:rPr>
          <w:rFonts w:ascii="Aptos" w:eastAsia="Aptos" w:hAnsi="Aptos" w:cs="Aptos"/>
          <w:color w:val="000000" w:themeColor="text1"/>
        </w:rPr>
      </w:pPr>
      <w:hyperlink r:id="rId55">
        <w:r w:rsidRPr="465207F7">
          <w:rPr>
            <w:rStyle w:val="Hyperlink"/>
          </w:rPr>
          <w:t>http://www.rainn.org</w:t>
        </w:r>
      </w:hyperlink>
      <w:r w:rsidRPr="465207F7">
        <w:rPr>
          <w:rFonts w:ascii="Aptos" w:eastAsia="Aptos" w:hAnsi="Aptos" w:cs="Aptos"/>
          <w:color w:val="000000" w:themeColor="text1"/>
        </w:rPr>
        <w:t xml:space="preserve"> – Rape, Abuse, and Incest National Network</w:t>
      </w:r>
    </w:p>
    <w:p w14:paraId="4DD8D662" w14:textId="77777777" w:rsidR="00862B0B" w:rsidRDefault="00862B0B" w:rsidP="00862B0B">
      <w:pPr>
        <w:pStyle w:val="ListParagraph"/>
        <w:numPr>
          <w:ilvl w:val="0"/>
          <w:numId w:val="79"/>
        </w:numPr>
        <w:spacing w:line="279" w:lineRule="auto"/>
        <w:rPr>
          <w:rFonts w:ascii="Aptos" w:eastAsia="Aptos" w:hAnsi="Aptos" w:cs="Aptos"/>
          <w:color w:val="000000" w:themeColor="text1"/>
        </w:rPr>
      </w:pPr>
      <w:hyperlink r:id="rId56">
        <w:r w:rsidRPr="465207F7">
          <w:rPr>
            <w:rStyle w:val="Hyperlink"/>
          </w:rPr>
          <w:t>https://www.justice.gov/ovw/sexual-assault</w:t>
        </w:r>
      </w:hyperlink>
      <w:r w:rsidRPr="465207F7">
        <w:rPr>
          <w:rFonts w:ascii="Aptos" w:eastAsia="Aptos" w:hAnsi="Aptos" w:cs="Aptos"/>
          <w:color w:val="000000" w:themeColor="text1"/>
        </w:rPr>
        <w:t xml:space="preserve"> - Department of Justice</w:t>
      </w:r>
    </w:p>
    <w:p w14:paraId="12A5543F" w14:textId="77777777" w:rsidR="00862B0B" w:rsidRDefault="00862B0B" w:rsidP="00862B0B">
      <w:pPr>
        <w:pStyle w:val="ListParagraph"/>
        <w:numPr>
          <w:ilvl w:val="0"/>
          <w:numId w:val="79"/>
        </w:numPr>
        <w:spacing w:line="279" w:lineRule="auto"/>
        <w:rPr>
          <w:rFonts w:ascii="Aptos" w:eastAsia="Aptos" w:hAnsi="Aptos" w:cs="Aptos"/>
          <w:color w:val="000000" w:themeColor="text1"/>
        </w:rPr>
      </w:pPr>
      <w:hyperlink r:id="rId57">
        <w:r w:rsidRPr="465207F7">
          <w:rPr>
            <w:rStyle w:val="Hyperlink"/>
          </w:rPr>
          <w:t>http://www2.ed.gov/about/offices/list/ocr/index.html</w:t>
        </w:r>
      </w:hyperlink>
      <w:r w:rsidRPr="465207F7">
        <w:rPr>
          <w:rFonts w:ascii="Aptos" w:eastAsia="Aptos" w:hAnsi="Aptos" w:cs="Aptos"/>
          <w:color w:val="000000" w:themeColor="text1"/>
        </w:rPr>
        <w:t xml:space="preserve"> Department of Education, Office of Civil Rights</w:t>
      </w:r>
    </w:p>
    <w:p w14:paraId="6B9DB998" w14:textId="77777777" w:rsidR="00862B0B" w:rsidRDefault="00862B0B" w:rsidP="00862B0B">
      <w:pPr>
        <w:pStyle w:val="Heading4"/>
        <w:rPr>
          <w:rFonts w:ascii="Aptos" w:eastAsia="Aptos" w:hAnsi="Aptos" w:cs="Aptos"/>
        </w:rPr>
      </w:pPr>
      <w:r w:rsidRPr="465207F7">
        <w:rPr>
          <w:rFonts w:ascii="Aptos" w:eastAsia="Aptos" w:hAnsi="Aptos" w:cs="Aptos"/>
        </w:rPr>
        <w:t>Help Center and Sexual Assault Counseling Center</w:t>
      </w:r>
    </w:p>
    <w:p w14:paraId="1CE5EBB7" w14:textId="67F4C3E6"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The Help Center is</w:t>
      </w:r>
      <w:r w:rsidRPr="006C2015">
        <w:rPr>
          <w:rFonts w:ascii="Aptos" w:eastAsia="Aptos" w:hAnsi="Aptos" w:cs="Aptos"/>
          <w:color w:val="0078D4"/>
        </w:rPr>
        <w:t xml:space="preserve"> </w:t>
      </w:r>
      <w:r w:rsidRPr="006C2015">
        <w:rPr>
          <w:rFonts w:ascii="Aptos" w:eastAsia="Aptos" w:hAnsi="Aptos" w:cs="Aptos"/>
        </w:rPr>
        <w:t xml:space="preserve">a local non-profit that provides 24/7 confidential community crisis line for survivors of </w:t>
      </w:r>
      <w:r w:rsidRPr="465207F7">
        <w:rPr>
          <w:rFonts w:ascii="Aptos" w:eastAsia="Aptos" w:hAnsi="Aptos" w:cs="Aptos"/>
          <w:color w:val="000000" w:themeColor="text1"/>
        </w:rPr>
        <w:t>sexual assault and those struggling with suicide and mental health concerns. The Help Center also provides counseling and advocacy services.</w:t>
      </w:r>
    </w:p>
    <w:p w14:paraId="3B9089BF" w14:textId="77777777" w:rsidR="00862B0B" w:rsidRDefault="00862B0B" w:rsidP="00862B0B">
      <w:pPr>
        <w:ind w:left="720"/>
        <w:rPr>
          <w:rFonts w:ascii="Aptos" w:eastAsia="Aptos" w:hAnsi="Aptos" w:cs="Aptos"/>
          <w:color w:val="0000FF"/>
        </w:rPr>
      </w:pPr>
      <w:r w:rsidRPr="465207F7">
        <w:rPr>
          <w:rFonts w:ascii="Aptos" w:eastAsia="Aptos" w:hAnsi="Aptos" w:cs="Aptos"/>
          <w:b/>
          <w:bCs/>
          <w:color w:val="000000" w:themeColor="text1"/>
        </w:rPr>
        <w:t>Help Center and Sexual Assault Counseling Center</w:t>
      </w:r>
      <w:r>
        <w:br/>
      </w:r>
      <w:r w:rsidRPr="465207F7">
        <w:rPr>
          <w:rFonts w:ascii="Aptos" w:eastAsia="Aptos" w:hAnsi="Aptos" w:cs="Aptos"/>
          <w:color w:val="000000" w:themeColor="text1"/>
        </w:rPr>
        <w:t>699 Farmhouse Lane</w:t>
      </w:r>
      <w:r>
        <w:br/>
      </w:r>
      <w:r w:rsidRPr="465207F7">
        <w:rPr>
          <w:rFonts w:ascii="Aptos" w:eastAsia="Aptos" w:hAnsi="Aptos" w:cs="Aptos"/>
          <w:color w:val="000000" w:themeColor="text1"/>
        </w:rPr>
        <w:t xml:space="preserve">(406) 586-3333 </w:t>
      </w:r>
      <w:r>
        <w:br/>
      </w:r>
      <w:hyperlink r:id="rId58">
        <w:r w:rsidRPr="465207F7">
          <w:rPr>
            <w:rStyle w:val="Hyperlink"/>
          </w:rPr>
          <w:t>http://www.bozemanhelpcenter.org</w:t>
        </w:r>
      </w:hyperlink>
      <w:r w:rsidRPr="465207F7">
        <w:t xml:space="preserve"> </w:t>
      </w:r>
    </w:p>
    <w:p w14:paraId="33013C0E" w14:textId="77777777" w:rsidR="00862B0B" w:rsidRDefault="00862B0B" w:rsidP="00862B0B">
      <w:pPr>
        <w:pStyle w:val="Heading4"/>
        <w:rPr>
          <w:rFonts w:ascii="Aptos" w:eastAsia="Aptos" w:hAnsi="Aptos" w:cs="Aptos"/>
        </w:rPr>
      </w:pPr>
      <w:r w:rsidRPr="465207F7">
        <w:rPr>
          <w:rFonts w:ascii="Aptos" w:eastAsia="Aptos" w:hAnsi="Aptos" w:cs="Aptos"/>
        </w:rPr>
        <w:t>Bozeman Health Hospital Emergency Room</w:t>
      </w:r>
    </w:p>
    <w:p w14:paraId="5169AC7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Bozeman Health Hospital Emergency </w:t>
      </w:r>
      <w:r w:rsidRPr="0BA8971D">
        <w:rPr>
          <w:rFonts w:ascii="Aptos" w:eastAsia="Aptos" w:hAnsi="Aptos" w:cs="Aptos"/>
          <w:color w:val="000000" w:themeColor="text1"/>
        </w:rPr>
        <w:t xml:space="preserve">Department </w:t>
      </w:r>
      <w:r w:rsidRPr="465207F7">
        <w:rPr>
          <w:rFonts w:ascii="Aptos" w:eastAsia="Aptos" w:hAnsi="Aptos" w:cs="Aptos"/>
          <w:color w:val="000000" w:themeColor="text1"/>
        </w:rPr>
        <w:t xml:space="preserve">is the only hospital in Bozeman where </w:t>
      </w:r>
      <w:r w:rsidRPr="0BA8971D">
        <w:rPr>
          <w:rFonts w:ascii="Aptos" w:eastAsia="Aptos" w:hAnsi="Aptos" w:cs="Aptos"/>
          <w:color w:val="000000" w:themeColor="text1"/>
        </w:rPr>
        <w:t xml:space="preserve">individuals </w:t>
      </w:r>
      <w:r w:rsidRPr="465207F7">
        <w:rPr>
          <w:rFonts w:ascii="Aptos" w:eastAsia="Aptos" w:hAnsi="Aptos" w:cs="Aptos"/>
          <w:color w:val="000000" w:themeColor="text1"/>
        </w:rPr>
        <w:t xml:space="preserve">can </w:t>
      </w:r>
      <w:r w:rsidRPr="0BA8971D">
        <w:rPr>
          <w:rFonts w:ascii="Aptos" w:eastAsia="Aptos" w:hAnsi="Aptos" w:cs="Aptos"/>
          <w:color w:val="000000" w:themeColor="text1"/>
        </w:rPr>
        <w:t xml:space="preserve">receive </w:t>
      </w:r>
      <w:r w:rsidRPr="465207F7">
        <w:rPr>
          <w:rFonts w:ascii="Aptos" w:eastAsia="Aptos" w:hAnsi="Aptos" w:cs="Aptos"/>
          <w:color w:val="000000" w:themeColor="text1"/>
        </w:rPr>
        <w:t xml:space="preserve">a medical forensic exam. Victims may request a </w:t>
      </w:r>
      <w:r w:rsidRPr="0BA8971D">
        <w:rPr>
          <w:rFonts w:ascii="Aptos" w:eastAsia="Aptos" w:hAnsi="Aptos" w:cs="Aptos"/>
          <w:color w:val="000000" w:themeColor="text1"/>
        </w:rPr>
        <w:t>medical forensic examination</w:t>
      </w:r>
      <w:r w:rsidRPr="465207F7">
        <w:rPr>
          <w:rFonts w:ascii="Aptos" w:eastAsia="Aptos" w:hAnsi="Aptos" w:cs="Aptos"/>
          <w:color w:val="000000" w:themeColor="text1"/>
        </w:rPr>
        <w:t xml:space="preserve"> and forensic evidence collection at no cost and </w:t>
      </w:r>
      <w:r w:rsidRPr="0BA8971D">
        <w:rPr>
          <w:rFonts w:ascii="Aptos" w:eastAsia="Aptos" w:hAnsi="Aptos" w:cs="Aptos"/>
          <w:color w:val="000000" w:themeColor="text1"/>
        </w:rPr>
        <w:t xml:space="preserve">are not required to file  </w:t>
      </w:r>
      <w:r w:rsidRPr="465207F7">
        <w:rPr>
          <w:rFonts w:ascii="Aptos" w:eastAsia="Aptos" w:hAnsi="Aptos" w:cs="Aptos"/>
          <w:color w:val="000000" w:themeColor="text1"/>
        </w:rPr>
        <w:t xml:space="preserve"> a </w:t>
      </w:r>
      <w:r w:rsidRPr="465207F7">
        <w:rPr>
          <w:rFonts w:ascii="Aptos" w:eastAsia="Aptos" w:hAnsi="Aptos" w:cs="Aptos"/>
          <w:color w:val="000000" w:themeColor="text1"/>
        </w:rPr>
        <w:lastRenderedPageBreak/>
        <w:t xml:space="preserve">police report. The costs </w:t>
      </w:r>
      <w:r w:rsidRPr="0BA8971D">
        <w:rPr>
          <w:rFonts w:ascii="Aptos" w:eastAsia="Aptos" w:hAnsi="Aptos" w:cs="Aptos"/>
          <w:color w:val="000000" w:themeColor="text1"/>
        </w:rPr>
        <w:t>associated with the</w:t>
      </w:r>
      <w:r w:rsidRPr="465207F7">
        <w:rPr>
          <w:rFonts w:ascii="Aptos" w:eastAsia="Aptos" w:hAnsi="Aptos" w:cs="Aptos"/>
          <w:color w:val="000000" w:themeColor="text1"/>
        </w:rPr>
        <w:t xml:space="preserve"> </w:t>
      </w:r>
      <w:r w:rsidRPr="0BA8971D">
        <w:rPr>
          <w:rFonts w:ascii="Aptos" w:eastAsia="Aptos" w:hAnsi="Aptos" w:cs="Aptos"/>
          <w:color w:val="000000" w:themeColor="text1"/>
        </w:rPr>
        <w:t xml:space="preserve">forensic </w:t>
      </w:r>
      <w:r w:rsidRPr="465207F7">
        <w:rPr>
          <w:rFonts w:ascii="Aptos" w:eastAsia="Aptos" w:hAnsi="Aptos" w:cs="Aptos"/>
          <w:color w:val="000000" w:themeColor="text1"/>
        </w:rPr>
        <w:t xml:space="preserve">evidence collection </w:t>
      </w:r>
      <w:r w:rsidRPr="0BA8971D">
        <w:rPr>
          <w:rFonts w:ascii="Aptos" w:eastAsia="Aptos" w:hAnsi="Aptos" w:cs="Aptos"/>
          <w:color w:val="000000" w:themeColor="text1"/>
        </w:rPr>
        <w:t>are</w:t>
      </w:r>
      <w:r w:rsidRPr="465207F7">
        <w:rPr>
          <w:rFonts w:ascii="Aptos" w:eastAsia="Aptos" w:hAnsi="Aptos" w:cs="Aptos"/>
          <w:color w:val="000000" w:themeColor="text1"/>
        </w:rPr>
        <w:t xml:space="preserve"> covered </w:t>
      </w:r>
      <w:r w:rsidRPr="0BA8971D">
        <w:rPr>
          <w:rFonts w:ascii="Aptos" w:eastAsia="Aptos" w:hAnsi="Aptos" w:cs="Aptos"/>
          <w:color w:val="000000" w:themeColor="text1"/>
        </w:rPr>
        <w:t>through</w:t>
      </w:r>
      <w:r w:rsidRPr="465207F7">
        <w:rPr>
          <w:rFonts w:ascii="Aptos" w:eastAsia="Aptos" w:hAnsi="Aptos" w:cs="Aptos"/>
          <w:color w:val="000000" w:themeColor="text1"/>
        </w:rPr>
        <w:t xml:space="preserve"> Montana’s Forensic Rape Examination Payment Program.</w:t>
      </w:r>
    </w:p>
    <w:p w14:paraId="6FF9ACDA" w14:textId="0EC0DA88" w:rsidR="00862B0B" w:rsidRPr="00D80681" w:rsidRDefault="00862B0B" w:rsidP="00D80681">
      <w:pPr>
        <w:ind w:left="720"/>
        <w:rPr>
          <w:rFonts w:ascii="Aptos" w:eastAsia="Aptos" w:hAnsi="Aptos" w:cs="Aptos"/>
          <w:color w:val="0000FF"/>
        </w:rPr>
      </w:pPr>
      <w:r w:rsidRPr="465207F7">
        <w:rPr>
          <w:rFonts w:ascii="Aptos" w:eastAsia="Aptos" w:hAnsi="Aptos" w:cs="Aptos"/>
          <w:b/>
          <w:bCs/>
          <w:color w:val="000000" w:themeColor="text1"/>
        </w:rPr>
        <w:t>Bozeman Health Hospital Emergency Room</w:t>
      </w:r>
      <w:r>
        <w:br/>
      </w:r>
      <w:r w:rsidRPr="465207F7">
        <w:rPr>
          <w:rFonts w:ascii="Aptos" w:eastAsia="Aptos" w:hAnsi="Aptos" w:cs="Aptos"/>
          <w:color w:val="000000" w:themeColor="text1"/>
        </w:rPr>
        <w:t>915 Highland Boulevard, Bozeman</w:t>
      </w:r>
      <w:r>
        <w:br/>
      </w:r>
      <w:r w:rsidRPr="465207F7">
        <w:rPr>
          <w:rFonts w:ascii="Aptos" w:eastAsia="Aptos" w:hAnsi="Aptos" w:cs="Aptos"/>
          <w:color w:val="000000" w:themeColor="text1"/>
        </w:rPr>
        <w:t xml:space="preserve">(406) 414-5000 </w:t>
      </w:r>
      <w:r>
        <w:br/>
      </w:r>
      <w:hyperlink r:id="rId59">
        <w:r w:rsidRPr="465207F7">
          <w:rPr>
            <w:rStyle w:val="Hyperlink"/>
          </w:rPr>
          <w:t>www.bozemanhealth.org/services/emergency-services/</w:t>
        </w:r>
      </w:hyperlink>
      <w:r w:rsidRPr="465207F7">
        <w:t xml:space="preserve"> </w:t>
      </w:r>
    </w:p>
    <w:p w14:paraId="58690C59" w14:textId="77777777" w:rsidR="00862B0B" w:rsidRDefault="00862B0B" w:rsidP="00862B0B">
      <w:pPr>
        <w:pStyle w:val="Heading4"/>
        <w:rPr>
          <w:rFonts w:ascii="Aptos" w:eastAsia="Aptos" w:hAnsi="Aptos" w:cs="Aptos"/>
        </w:rPr>
      </w:pPr>
      <w:r w:rsidRPr="465207F7">
        <w:rPr>
          <w:rFonts w:ascii="Aptos" w:eastAsia="Aptos" w:hAnsi="Aptos" w:cs="Aptos"/>
        </w:rPr>
        <w:t>Bridgercare</w:t>
      </w:r>
    </w:p>
    <w:p w14:paraId="510B946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Bridgercare is a non-profit reproductive healthcare facility in Bozeman. The professional staff provides affordable reproductive and sexual healthcare and education in a safe, supportive, and empowering atmosphere.</w:t>
      </w:r>
    </w:p>
    <w:p w14:paraId="4449776E" w14:textId="77777777" w:rsidR="00862B0B" w:rsidRDefault="00862B0B" w:rsidP="00862B0B">
      <w:pPr>
        <w:ind w:left="720"/>
        <w:rPr>
          <w:rFonts w:ascii="Aptos" w:eastAsia="Aptos" w:hAnsi="Aptos" w:cs="Aptos"/>
          <w:color w:val="0000FF"/>
        </w:rPr>
      </w:pPr>
      <w:r w:rsidRPr="465207F7">
        <w:rPr>
          <w:rFonts w:ascii="Aptos" w:eastAsia="Aptos" w:hAnsi="Aptos" w:cs="Aptos"/>
          <w:b/>
          <w:bCs/>
          <w:color w:val="000000" w:themeColor="text1"/>
        </w:rPr>
        <w:t>Bridgercare</w:t>
      </w:r>
      <w:r>
        <w:br/>
      </w:r>
      <w:r w:rsidRPr="465207F7">
        <w:rPr>
          <w:rFonts w:ascii="Aptos" w:eastAsia="Aptos" w:hAnsi="Aptos" w:cs="Aptos"/>
          <w:color w:val="000000" w:themeColor="text1"/>
        </w:rPr>
        <w:t>1288 N 14</w:t>
      </w:r>
      <w:r w:rsidRPr="465207F7">
        <w:rPr>
          <w:rFonts w:ascii="Aptos" w:eastAsia="Aptos" w:hAnsi="Aptos" w:cs="Aptos"/>
          <w:color w:val="000000" w:themeColor="text1"/>
          <w:vertAlign w:val="superscript"/>
        </w:rPr>
        <w:t>th</w:t>
      </w:r>
      <w:r w:rsidRPr="465207F7">
        <w:rPr>
          <w:rFonts w:ascii="Aptos" w:eastAsia="Aptos" w:hAnsi="Aptos" w:cs="Aptos"/>
          <w:color w:val="000000" w:themeColor="text1"/>
        </w:rPr>
        <w:t xml:space="preserve"> Ave #201, Bozeman </w:t>
      </w:r>
      <w:r>
        <w:br/>
      </w:r>
      <w:r w:rsidRPr="465207F7">
        <w:rPr>
          <w:rFonts w:ascii="Aptos" w:eastAsia="Aptos" w:hAnsi="Aptos" w:cs="Aptos"/>
          <w:color w:val="000000" w:themeColor="text1"/>
        </w:rPr>
        <w:t xml:space="preserve">(406) 587-0681 </w:t>
      </w:r>
      <w:r>
        <w:br/>
      </w:r>
      <w:hyperlink r:id="rId60">
        <w:r w:rsidRPr="465207F7">
          <w:rPr>
            <w:rStyle w:val="Hyperlink"/>
          </w:rPr>
          <w:t>www.bridgercare.org</w:t>
        </w:r>
      </w:hyperlink>
      <w:r w:rsidRPr="465207F7">
        <w:t xml:space="preserve"> </w:t>
      </w:r>
    </w:p>
    <w:p w14:paraId="51779765" w14:textId="77777777" w:rsidR="00862B0B" w:rsidRDefault="00862B0B" w:rsidP="00862B0B">
      <w:pPr>
        <w:pStyle w:val="Heading4"/>
        <w:rPr>
          <w:rFonts w:ascii="Aptos" w:eastAsia="Aptos" w:hAnsi="Aptos" w:cs="Aptos"/>
        </w:rPr>
      </w:pPr>
      <w:r w:rsidRPr="465207F7">
        <w:rPr>
          <w:rFonts w:ascii="Aptos" w:eastAsia="Aptos" w:hAnsi="Aptos" w:cs="Aptos"/>
        </w:rPr>
        <w:t>HAVEN</w:t>
      </w:r>
    </w:p>
    <w:p w14:paraId="73F7CEC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HAVEN is Bozeman’s domestic violence shelter and provides 24-hour crisis support and advocacy for all domestic violence survivors. In addition to emergency shelter and crisis support, HAVEN provides support groups, individual counseling, and legal advocacy. A HAVEN Legal Advocate is housed at the Law and Justice Center in Bozeman and can help victims obtain protective orders, including court accompaniment.</w:t>
      </w:r>
    </w:p>
    <w:p w14:paraId="04C3FD37" w14:textId="77777777" w:rsidR="00862B0B" w:rsidRDefault="00862B0B" w:rsidP="00862B0B">
      <w:pPr>
        <w:ind w:left="720"/>
        <w:rPr>
          <w:rFonts w:ascii="Aptos" w:eastAsia="Aptos" w:hAnsi="Aptos" w:cs="Aptos"/>
          <w:color w:val="0000FF"/>
        </w:rPr>
      </w:pPr>
      <w:r w:rsidRPr="465207F7">
        <w:rPr>
          <w:rFonts w:ascii="Aptos" w:eastAsia="Aptos" w:hAnsi="Aptos" w:cs="Aptos"/>
          <w:b/>
          <w:bCs/>
          <w:color w:val="000000" w:themeColor="text1"/>
        </w:rPr>
        <w:t>HAVEN</w:t>
      </w:r>
      <w:r>
        <w:br/>
      </w:r>
      <w:r w:rsidRPr="465207F7">
        <w:rPr>
          <w:rFonts w:ascii="Aptos" w:eastAsia="Aptos" w:hAnsi="Aptos" w:cs="Aptos"/>
          <w:color w:val="000000" w:themeColor="text1"/>
        </w:rPr>
        <w:t>132 Pond Row, Bozeman</w:t>
      </w:r>
      <w:r>
        <w:br/>
      </w:r>
      <w:r w:rsidRPr="465207F7">
        <w:rPr>
          <w:rFonts w:ascii="Aptos" w:eastAsia="Aptos" w:hAnsi="Aptos" w:cs="Aptos"/>
          <w:color w:val="000000" w:themeColor="text1"/>
        </w:rPr>
        <w:t>24/7 Helpline: (406) 586-4111</w:t>
      </w:r>
      <w:r>
        <w:br/>
      </w:r>
      <w:hyperlink r:id="rId61">
        <w:r w:rsidRPr="465207F7">
          <w:rPr>
            <w:rStyle w:val="Hyperlink"/>
          </w:rPr>
          <w:t>http://havenmt.org</w:t>
        </w:r>
      </w:hyperlink>
      <w:r w:rsidRPr="465207F7">
        <w:t xml:space="preserve"> </w:t>
      </w:r>
    </w:p>
    <w:p w14:paraId="6DD5C985" w14:textId="77777777" w:rsidR="00862B0B" w:rsidRDefault="00862B0B" w:rsidP="00862B0B">
      <w:pPr>
        <w:pStyle w:val="Heading4"/>
        <w:rPr>
          <w:rFonts w:ascii="Aptos" w:eastAsia="Aptos" w:hAnsi="Aptos" w:cs="Aptos"/>
        </w:rPr>
      </w:pPr>
      <w:r w:rsidRPr="465207F7">
        <w:rPr>
          <w:rFonts w:ascii="Aptos" w:eastAsia="Aptos" w:hAnsi="Aptos" w:cs="Aptos"/>
        </w:rPr>
        <w:t>Legal and other Assistance in the Community</w:t>
      </w:r>
    </w:p>
    <w:p w14:paraId="3DA0E967"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American Civil Liberties Union (ACLU) of Montana (406) 443-8590 </w:t>
      </w:r>
      <w:hyperlink r:id="rId62">
        <w:r w:rsidRPr="465207F7">
          <w:rPr>
            <w:rStyle w:val="Hyperlink"/>
          </w:rPr>
          <w:t>https://www.aclumontana.org/</w:t>
        </w:r>
      </w:hyperlink>
    </w:p>
    <w:p w14:paraId="6126F872"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Gallatin County Self Help Law Center (406) 582-2158 </w:t>
      </w:r>
      <w:hyperlink r:id="rId63">
        <w:r w:rsidRPr="465207F7">
          <w:rPr>
            <w:rStyle w:val="Hyperlink"/>
          </w:rPr>
          <w:t>https://courts.mt.gov/selfhelp/SouthCentral</w:t>
        </w:r>
      </w:hyperlink>
    </w:p>
    <w:p w14:paraId="2F161A10"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Help Center (suicide hotline) 2-1-1 (406) 586-3333</w:t>
      </w:r>
    </w:p>
    <w:p w14:paraId="7DF299D2" w14:textId="77777777" w:rsidR="00862B0B" w:rsidRDefault="00862B0B" w:rsidP="00862B0B">
      <w:pPr>
        <w:pStyle w:val="ListParagraph"/>
        <w:rPr>
          <w:rFonts w:ascii="Aptos" w:eastAsia="Aptos" w:hAnsi="Aptos" w:cs="Aptos"/>
          <w:color w:val="000000" w:themeColor="text1"/>
        </w:rPr>
      </w:pPr>
      <w:r w:rsidRPr="465207F7">
        <w:rPr>
          <w:rFonts w:ascii="Aptos" w:eastAsia="Aptos" w:hAnsi="Aptos" w:cs="Aptos"/>
          <w:color w:val="000000" w:themeColor="text1"/>
        </w:rPr>
        <w:t xml:space="preserve"> </w:t>
      </w:r>
      <w:hyperlink r:id="rId64">
        <w:r w:rsidRPr="465207F7">
          <w:rPr>
            <w:rStyle w:val="Hyperlink"/>
          </w:rPr>
          <w:t>https://www.helpcenterinc.org/</w:t>
        </w:r>
      </w:hyperlink>
    </w:p>
    <w:p w14:paraId="5F040E77"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Human Rights Bureau (800) 542-0807</w:t>
      </w:r>
    </w:p>
    <w:p w14:paraId="39ABCAC4" w14:textId="77777777" w:rsidR="00862B0B" w:rsidRDefault="00862B0B" w:rsidP="00862B0B">
      <w:pPr>
        <w:pStyle w:val="ListParagraph"/>
        <w:rPr>
          <w:rFonts w:ascii="Aptos" w:eastAsia="Aptos" w:hAnsi="Aptos" w:cs="Aptos"/>
          <w:color w:val="000000" w:themeColor="text1"/>
        </w:rPr>
      </w:pPr>
      <w:r w:rsidRPr="465207F7">
        <w:rPr>
          <w:rFonts w:ascii="Aptos" w:eastAsia="Aptos" w:hAnsi="Aptos" w:cs="Aptos"/>
          <w:color w:val="000000" w:themeColor="text1"/>
        </w:rPr>
        <w:t xml:space="preserve"> </w:t>
      </w:r>
      <w:hyperlink r:id="rId65">
        <w:r w:rsidRPr="465207F7">
          <w:rPr>
            <w:rStyle w:val="Hyperlink"/>
          </w:rPr>
          <w:t>https://erd.dli.mt.gov/human-rights/</w:t>
        </w:r>
      </w:hyperlink>
    </w:p>
    <w:p w14:paraId="0E8E8B63"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lastRenderedPageBreak/>
        <w:t xml:space="preserve">Lawyers Referral Services (MT State Bar Assn.) (406) 449-6577 </w:t>
      </w:r>
      <w:hyperlink r:id="rId66">
        <w:r w:rsidRPr="465207F7">
          <w:rPr>
            <w:rStyle w:val="Hyperlink"/>
          </w:rPr>
          <w:t>https://www.montanabar.org/For-the-Public/Hiring-an-Attorney-in-Montana</w:t>
        </w:r>
      </w:hyperlink>
    </w:p>
    <w:p w14:paraId="0D8601B3"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Montana Legal Services-low income (civil; no criminal) (800) 666-6899 </w:t>
      </w:r>
      <w:hyperlink r:id="rId67">
        <w:r w:rsidRPr="465207F7">
          <w:rPr>
            <w:rStyle w:val="Hyperlink"/>
          </w:rPr>
          <w:t>https://www.mtlsa.org/apply-for-services/</w:t>
        </w:r>
      </w:hyperlink>
    </w:p>
    <w:p w14:paraId="68FBF45C"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Victims Assistance/Legal Advocacy (406) 582-2038 </w:t>
      </w:r>
      <w:hyperlink r:id="rId68">
        <w:r w:rsidRPr="465207F7">
          <w:rPr>
            <w:rStyle w:val="Hyperlink"/>
          </w:rPr>
          <w:t>https://www.gallatinmt.gov/702/Victim-Services-Program</w:t>
        </w:r>
      </w:hyperlink>
    </w:p>
    <w:p w14:paraId="68B27B8E"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If you have a misdemeanor, you can ask the judge for a public defender if you face jail time and are indigent (have no money). (406) 582-2450 (Office of Public Defender)</w:t>
      </w:r>
    </w:p>
    <w:p w14:paraId="223AF2BF" w14:textId="77777777" w:rsidR="00862B0B" w:rsidRDefault="00862B0B" w:rsidP="00862B0B">
      <w:pPr>
        <w:pStyle w:val="ListParagraph"/>
        <w:numPr>
          <w:ilvl w:val="0"/>
          <w:numId w:val="91"/>
        </w:numPr>
        <w:spacing w:line="279" w:lineRule="auto"/>
        <w:rPr>
          <w:rFonts w:ascii="Aptos" w:eastAsia="Aptos" w:hAnsi="Aptos" w:cs="Aptos"/>
          <w:color w:val="000000" w:themeColor="text1"/>
        </w:rPr>
      </w:pPr>
      <w:r w:rsidRPr="465207F7">
        <w:rPr>
          <w:rFonts w:ascii="Aptos" w:eastAsia="Aptos" w:hAnsi="Aptos" w:cs="Aptos"/>
          <w:color w:val="000000" w:themeColor="text1"/>
        </w:rPr>
        <w:t>Other helpful websites: </w:t>
      </w:r>
    </w:p>
    <w:p w14:paraId="4A7F3C0A" w14:textId="77777777" w:rsidR="00862B0B" w:rsidRDefault="00862B0B" w:rsidP="00862B0B">
      <w:pPr>
        <w:pStyle w:val="ListParagraph"/>
        <w:numPr>
          <w:ilvl w:val="1"/>
          <w:numId w:val="91"/>
        </w:numPr>
        <w:spacing w:line="279" w:lineRule="auto"/>
        <w:rPr>
          <w:rFonts w:ascii="Aptos" w:eastAsia="Aptos" w:hAnsi="Aptos" w:cs="Aptos"/>
          <w:color w:val="000000" w:themeColor="text1"/>
        </w:rPr>
      </w:pPr>
      <w:hyperlink r:id="rId69">
        <w:r w:rsidRPr="465207F7">
          <w:rPr>
            <w:rStyle w:val="Hyperlink"/>
          </w:rPr>
          <w:t>www.montanalawhelp.org</w:t>
        </w:r>
      </w:hyperlink>
      <w:r w:rsidRPr="465207F7">
        <w:rPr>
          <w:rFonts w:ascii="Aptos" w:eastAsia="Aptos" w:hAnsi="Aptos" w:cs="Aptos"/>
          <w:color w:val="000000" w:themeColor="text1"/>
          <w:u w:val="single"/>
        </w:rPr>
        <w:t>;</w:t>
      </w:r>
    </w:p>
    <w:p w14:paraId="0E2F1D62" w14:textId="77777777" w:rsidR="00862B0B" w:rsidRDefault="00862B0B" w:rsidP="00862B0B">
      <w:pPr>
        <w:pStyle w:val="ListParagraph"/>
        <w:numPr>
          <w:ilvl w:val="1"/>
          <w:numId w:val="91"/>
        </w:numPr>
        <w:spacing w:line="279" w:lineRule="auto"/>
        <w:rPr>
          <w:rFonts w:ascii="Aptos" w:eastAsia="Aptos" w:hAnsi="Aptos" w:cs="Aptos"/>
          <w:color w:val="000000" w:themeColor="text1"/>
        </w:rPr>
      </w:pPr>
      <w:hyperlink r:id="rId70">
        <w:r w:rsidRPr="465207F7">
          <w:rPr>
            <w:rStyle w:val="Hyperlink"/>
          </w:rPr>
          <w:t>courts.mt.gov</w:t>
        </w:r>
      </w:hyperlink>
      <w:r w:rsidRPr="465207F7">
        <w:rPr>
          <w:rFonts w:ascii="Aptos" w:eastAsia="Aptos" w:hAnsi="Aptos" w:cs="Aptos"/>
          <w:color w:val="000000" w:themeColor="text1"/>
        </w:rPr>
        <w:t xml:space="preserve"> (Montana civil legal forms &amp; areas of MT law)</w:t>
      </w:r>
    </w:p>
    <w:p w14:paraId="4086F299" w14:textId="77777777" w:rsidR="00862B0B" w:rsidRDefault="00862B0B" w:rsidP="00862B0B">
      <w:pPr>
        <w:pStyle w:val="Heading4"/>
        <w:keepNext w:val="0"/>
        <w:keepLines w:val="0"/>
        <w:spacing w:line="240" w:lineRule="auto"/>
        <w:rPr>
          <w:rFonts w:ascii="Aptos" w:eastAsia="Aptos" w:hAnsi="Aptos" w:cs="Aptos"/>
        </w:rPr>
      </w:pPr>
      <w:r w:rsidRPr="465207F7">
        <w:rPr>
          <w:rFonts w:ascii="Aptos" w:eastAsia="Aptos" w:hAnsi="Aptos" w:cs="Aptos"/>
        </w:rPr>
        <w:t>Visa and Immigration Assistance</w:t>
      </w:r>
    </w:p>
    <w:p w14:paraId="1415A1B0" w14:textId="77777777" w:rsidR="00862B0B" w:rsidRDefault="00862B0B" w:rsidP="00862B0B">
      <w:pPr>
        <w:spacing w:line="240" w:lineRule="auto"/>
      </w:pPr>
      <w:r w:rsidRPr="465207F7">
        <w:rPr>
          <w:rFonts w:ascii="Aptos" w:eastAsia="Aptos" w:hAnsi="Aptos" w:cs="Aptos"/>
          <w:color w:val="000000" w:themeColor="text1"/>
        </w:rPr>
        <w:t xml:space="preserve">If you are a student </w:t>
      </w:r>
      <w:r>
        <w:rPr>
          <w:rFonts w:ascii="Aptos" w:eastAsia="Aptos" w:hAnsi="Aptos" w:cs="Aptos"/>
          <w:color w:val="000000" w:themeColor="text1"/>
        </w:rPr>
        <w:t xml:space="preserve">and </w:t>
      </w:r>
      <w:r w:rsidRPr="465207F7">
        <w:rPr>
          <w:rFonts w:ascii="Aptos" w:eastAsia="Aptos" w:hAnsi="Aptos" w:cs="Aptos"/>
          <w:color w:val="000000" w:themeColor="text1"/>
        </w:rPr>
        <w:t>need assistance in the application process for a Visa, contact:</w:t>
      </w:r>
    </w:p>
    <w:p w14:paraId="1CE8A911" w14:textId="77777777" w:rsidR="00862B0B" w:rsidRPr="00E74812" w:rsidRDefault="00862B0B" w:rsidP="00862B0B">
      <w:pPr>
        <w:spacing w:line="240" w:lineRule="auto"/>
        <w:ind w:left="720"/>
        <w:rPr>
          <w:b/>
          <w:bCs/>
        </w:rPr>
      </w:pPr>
      <w:r w:rsidRPr="00E74812">
        <w:rPr>
          <w:rFonts w:ascii="Aptos" w:eastAsia="Aptos" w:hAnsi="Aptos" w:cs="Aptos"/>
          <w:b/>
          <w:bCs/>
          <w:color w:val="000000" w:themeColor="text1"/>
        </w:rPr>
        <w:t xml:space="preserve">Office of International Programs </w:t>
      </w:r>
    </w:p>
    <w:p w14:paraId="24AAB9A2" w14:textId="77777777" w:rsidR="00862B0B" w:rsidRDefault="00862B0B" w:rsidP="00862B0B">
      <w:pPr>
        <w:spacing w:line="240" w:lineRule="auto"/>
        <w:ind w:left="720"/>
      </w:pPr>
      <w:r w:rsidRPr="465207F7">
        <w:rPr>
          <w:rFonts w:ascii="Aptos" w:eastAsia="Aptos" w:hAnsi="Aptos" w:cs="Aptos"/>
          <w:color w:val="000000" w:themeColor="text1"/>
        </w:rPr>
        <w:t>183 Strand Union Building</w:t>
      </w:r>
    </w:p>
    <w:p w14:paraId="44A04821" w14:textId="77777777" w:rsidR="00862B0B" w:rsidRDefault="00862B0B" w:rsidP="00862B0B">
      <w:pPr>
        <w:spacing w:line="240" w:lineRule="auto"/>
        <w:ind w:left="720"/>
      </w:pPr>
      <w:r w:rsidRPr="465207F7">
        <w:rPr>
          <w:rFonts w:ascii="Aptos" w:eastAsia="Aptos" w:hAnsi="Aptos" w:cs="Aptos"/>
          <w:color w:val="000000" w:themeColor="text1"/>
        </w:rPr>
        <w:t>406-994-4031</w:t>
      </w:r>
    </w:p>
    <w:p w14:paraId="53FBF061" w14:textId="77777777" w:rsidR="00862B0B" w:rsidRDefault="00862B0B" w:rsidP="00862B0B">
      <w:pPr>
        <w:spacing w:line="240" w:lineRule="auto"/>
        <w:rPr>
          <w:rFonts w:ascii="Aptos" w:eastAsia="Aptos" w:hAnsi="Aptos" w:cs="Aptos"/>
          <w:color w:val="000000" w:themeColor="text1"/>
        </w:rPr>
      </w:pPr>
      <w:r w:rsidRPr="465207F7">
        <w:rPr>
          <w:rFonts w:ascii="Aptos" w:eastAsia="Aptos" w:hAnsi="Aptos" w:cs="Aptos"/>
          <w:color w:val="000000" w:themeColor="text1"/>
        </w:rPr>
        <w:t xml:space="preserve">If you are not a student – please contact: </w:t>
      </w:r>
    </w:p>
    <w:p w14:paraId="0341A3A4" w14:textId="77777777" w:rsidR="00862B0B" w:rsidRPr="00E74812" w:rsidRDefault="00862B0B" w:rsidP="00862B0B">
      <w:pPr>
        <w:spacing w:line="240" w:lineRule="auto"/>
        <w:ind w:left="720"/>
        <w:rPr>
          <w:b/>
          <w:bCs/>
        </w:rPr>
      </w:pPr>
      <w:r w:rsidRPr="00E74812">
        <w:rPr>
          <w:rFonts w:ascii="Aptos" w:eastAsia="Aptos" w:hAnsi="Aptos" w:cs="Aptos"/>
          <w:b/>
          <w:bCs/>
          <w:color w:val="000000" w:themeColor="text1"/>
        </w:rPr>
        <w:t xml:space="preserve">Immigration Services of Montana </w:t>
      </w:r>
    </w:p>
    <w:p w14:paraId="082F7B5C" w14:textId="77777777" w:rsidR="00862B0B" w:rsidRDefault="00862B0B" w:rsidP="00862B0B">
      <w:pPr>
        <w:spacing w:line="240" w:lineRule="auto"/>
        <w:ind w:left="720"/>
      </w:pPr>
      <w:r w:rsidRPr="465207F7">
        <w:rPr>
          <w:rFonts w:ascii="Aptos" w:eastAsia="Aptos" w:hAnsi="Aptos" w:cs="Aptos"/>
          <w:color w:val="000000" w:themeColor="text1"/>
        </w:rPr>
        <w:t xml:space="preserve">406-373-9828 </w:t>
      </w:r>
    </w:p>
    <w:p w14:paraId="209C356B" w14:textId="77777777" w:rsidR="00862B0B" w:rsidRDefault="00862B0B" w:rsidP="00862B0B">
      <w:pPr>
        <w:spacing w:line="240" w:lineRule="auto"/>
        <w:ind w:firstLine="720"/>
      </w:pPr>
      <w:hyperlink r:id="rId71" w:history="1">
        <w:r w:rsidRPr="005C2881">
          <w:rPr>
            <w:rStyle w:val="Hyperlink"/>
          </w:rPr>
          <w:t>https://www.immigrationlawofmt.com/immigration-services/</w:t>
        </w:r>
      </w:hyperlink>
    </w:p>
    <w:p w14:paraId="33D676E6" w14:textId="77777777" w:rsidR="00862B0B" w:rsidRDefault="00862B0B" w:rsidP="00862B0B">
      <w:pPr>
        <w:pStyle w:val="Heading3"/>
        <w:spacing w:before="0" w:after="160"/>
        <w:rPr>
          <w:rFonts w:ascii="Aptos" w:eastAsia="Aptos" w:hAnsi="Aptos" w:cs="Aptos"/>
        </w:rPr>
      </w:pPr>
      <w:bookmarkStart w:id="124" w:name="_Toc241498451"/>
      <w:r w:rsidRPr="465207F7">
        <w:rPr>
          <w:rFonts w:ascii="Aptos" w:eastAsia="Aptos" w:hAnsi="Aptos" w:cs="Aptos"/>
        </w:rPr>
        <w:t>B. Non-Confidential Resources</w:t>
      </w:r>
      <w:bookmarkEnd w:id="124"/>
    </w:p>
    <w:p w14:paraId="459C1C06" w14:textId="77777777" w:rsidR="00862B0B" w:rsidRDefault="00862B0B" w:rsidP="00862B0B">
      <w:pPr>
        <w:pStyle w:val="Heading4"/>
        <w:rPr>
          <w:rFonts w:ascii="Aptos" w:eastAsia="Aptos" w:hAnsi="Aptos" w:cs="Aptos"/>
        </w:rPr>
      </w:pPr>
      <w:r w:rsidRPr="465207F7">
        <w:rPr>
          <w:rFonts w:ascii="Aptos" w:eastAsia="Aptos" w:hAnsi="Aptos" w:cs="Aptos"/>
        </w:rPr>
        <w:t xml:space="preserve">Campus Civil Rights </w:t>
      </w:r>
    </w:p>
    <w:p w14:paraId="10EBF8C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Campus Civil Rights office and the Title IX Coordinator are not confidential resources. Nevertheless, Campus Civil Rights and the Title IX Coordinator will make every effort to respect and safeguard the privacy of the individuals involved in reporting or otherwise participating in Discrimination Grievance Procedures.  Privacy means that reports will only be shared with limited individuals who need to know for assessment, implementation of Supportive and Protective measures, and investigation and resolution of a formal complaint, and to the extent required by law or court order.</w:t>
      </w:r>
    </w:p>
    <w:p w14:paraId="47B4677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Students can meet with an Advocate from Campus Civil Rights to receive support, resources, and referral information to Crisis and other campus resources. They can also talk with an Advocate about their options for supportive and protective measures, as well </w:t>
      </w:r>
      <w:r w:rsidRPr="465207F7">
        <w:rPr>
          <w:rFonts w:ascii="Aptos" w:eastAsia="Aptos" w:hAnsi="Aptos" w:cs="Aptos"/>
          <w:color w:val="000000" w:themeColor="text1"/>
        </w:rPr>
        <w:lastRenderedPageBreak/>
        <w:t xml:space="preserve">as options for resolution through the Equal Opportunity, Non-Discrimination and Harassment Policy. </w:t>
      </w:r>
    </w:p>
    <w:p w14:paraId="6EF28417" w14:textId="77777777" w:rsidR="00862B0B" w:rsidRDefault="00862B0B" w:rsidP="00862B0B">
      <w:pPr>
        <w:ind w:left="720"/>
        <w:rPr>
          <w:rFonts w:ascii="Aptos" w:eastAsia="Aptos" w:hAnsi="Aptos" w:cs="Aptos"/>
          <w:color w:val="000000" w:themeColor="text1"/>
        </w:rPr>
      </w:pPr>
      <w:r w:rsidRPr="465207F7">
        <w:rPr>
          <w:rFonts w:ascii="Aptos" w:eastAsia="Aptos" w:hAnsi="Aptos" w:cs="Aptos"/>
          <w:b/>
          <w:bCs/>
          <w:color w:val="000000" w:themeColor="text1"/>
        </w:rPr>
        <w:t>Campus Civil Rights</w:t>
      </w:r>
      <w:r>
        <w:br/>
      </w:r>
      <w:r w:rsidRPr="465207F7">
        <w:rPr>
          <w:rFonts w:ascii="Aptos" w:eastAsia="Aptos" w:hAnsi="Aptos" w:cs="Aptos"/>
          <w:color w:val="000000" w:themeColor="text1"/>
        </w:rPr>
        <w:t>2</w:t>
      </w:r>
      <w:r w:rsidRPr="465207F7">
        <w:rPr>
          <w:rFonts w:ascii="Aptos" w:eastAsia="Aptos" w:hAnsi="Aptos" w:cs="Aptos"/>
          <w:color w:val="000000" w:themeColor="text1"/>
          <w:vertAlign w:val="superscript"/>
        </w:rPr>
        <w:t>nd</w:t>
      </w:r>
      <w:r w:rsidRPr="465207F7">
        <w:rPr>
          <w:rFonts w:ascii="Aptos" w:eastAsia="Aptos" w:hAnsi="Aptos" w:cs="Aptos"/>
          <w:color w:val="000000" w:themeColor="text1"/>
        </w:rPr>
        <w:t xml:space="preserve"> Floor of Swingle Building</w:t>
      </w:r>
      <w:r>
        <w:br/>
      </w:r>
      <w:r w:rsidRPr="465207F7">
        <w:rPr>
          <w:rFonts w:ascii="Aptos" w:eastAsia="Aptos" w:hAnsi="Aptos" w:cs="Aptos"/>
          <w:color w:val="000000" w:themeColor="text1"/>
        </w:rPr>
        <w:t>406-994-1568</w:t>
      </w:r>
      <w:r>
        <w:br/>
      </w:r>
      <w:hyperlink r:id="rId72">
        <w:r w:rsidRPr="465207F7">
          <w:rPr>
            <w:rStyle w:val="Hyperlink"/>
          </w:rPr>
          <w:t>CivilRights@montana.edu</w:t>
        </w:r>
      </w:hyperlink>
    </w:p>
    <w:p w14:paraId="68C25F36" w14:textId="77777777" w:rsidR="00862B0B" w:rsidRPr="00FD673E" w:rsidRDefault="00862B0B" w:rsidP="00862B0B">
      <w:pPr>
        <w:pStyle w:val="Heading4"/>
        <w:rPr>
          <w:rFonts w:ascii="Aptos" w:eastAsia="Aptos" w:hAnsi="Aptos" w:cs="Aptos"/>
          <w:color w:val="auto"/>
        </w:rPr>
      </w:pPr>
      <w:r w:rsidRPr="00FD673E">
        <w:rPr>
          <w:rFonts w:ascii="Aptos" w:eastAsia="Aptos" w:hAnsi="Aptos" w:cs="Aptos"/>
          <w:color w:val="auto"/>
        </w:rPr>
        <w:t>Medical Amnesty Policy</w:t>
      </w:r>
    </w:p>
    <w:p w14:paraId="03CB9A60" w14:textId="77777777" w:rsidR="00862B0B" w:rsidRPr="00FD673E" w:rsidRDefault="00862B0B" w:rsidP="00862B0B">
      <w:pPr>
        <w:rPr>
          <w:rFonts w:ascii="Aptos" w:eastAsia="Aptos" w:hAnsi="Aptos" w:cs="Aptos"/>
        </w:rPr>
      </w:pPr>
      <w:r w:rsidRPr="00FD673E">
        <w:rPr>
          <w:rFonts w:ascii="Aptos" w:eastAsia="Aptos" w:hAnsi="Aptos" w:cs="Aptos"/>
        </w:rPr>
        <w:t xml:space="preserve">The University strongly encourages the reporting of discrimination, harassment, dating violence, domestic violence, and stalking. To support reporting and ensure individuals seek assistance without fear of disciplinary consequences, the University provides limited amnesty for certain policy violations. Students who report or provide information about these incidents will not be disciplined by the University for violations of the University’s Alcohol, Drugs, and Tobacco policy may have occurred in connection with the reported incident. This approach aligns with the University’s </w:t>
      </w:r>
      <w:hyperlink r:id="rId73">
        <w:r w:rsidRPr="00FD673E">
          <w:rPr>
            <w:rStyle w:val="Hyperlink"/>
            <w:u w:val="none"/>
          </w:rPr>
          <w:t>Medical Amnesty policy (https://www.montana.edu/policy/medical_amnesty.html)</w:t>
        </w:r>
      </w:hyperlink>
      <w:r w:rsidRPr="00FD673E">
        <w:rPr>
          <w:rFonts w:ascii="Aptos" w:eastAsia="Aptos" w:hAnsi="Aptos" w:cs="Aptos"/>
        </w:rPr>
        <w:t xml:space="preserve">, which prioritize the health, safety, and well-being of students and encourage individuals to seek help in situations involving alcohol or drug use without fear of disciplinary action. </w:t>
      </w:r>
    </w:p>
    <w:p w14:paraId="34EDFCBD" w14:textId="77777777" w:rsidR="00862B0B" w:rsidRPr="00FD673E" w:rsidRDefault="00862B0B" w:rsidP="00862B0B">
      <w:pPr>
        <w:rPr>
          <w:rFonts w:ascii="Aptos" w:eastAsia="Aptos" w:hAnsi="Aptos" w:cs="Aptos"/>
        </w:rPr>
      </w:pPr>
      <w:r w:rsidRPr="00FD673E">
        <w:rPr>
          <w:rFonts w:ascii="Aptos" w:eastAsia="Aptos" w:hAnsi="Aptos" w:cs="Aptos"/>
        </w:rPr>
        <w:t>The University strongly encourages reporting discrimination and harassment. Therefore, students who provide information about discrimination, harassment, dating violence, domestic violence, or stalking involving students will not be disciplined by the University for any violation of the University’s drug or alcohol possession or consumption policies in which they might have engaged in connection with the reported incident.</w:t>
      </w:r>
    </w:p>
    <w:p w14:paraId="2905AA6A" w14:textId="77777777" w:rsidR="00862B0B" w:rsidRDefault="00862B0B" w:rsidP="00862B0B">
      <w:pPr>
        <w:pStyle w:val="Heading3"/>
        <w:rPr>
          <w:rFonts w:ascii="Aptos" w:eastAsia="Aptos" w:hAnsi="Aptos" w:cs="Aptos"/>
        </w:rPr>
      </w:pPr>
      <w:bookmarkStart w:id="125" w:name="_Toc241498452"/>
      <w:r w:rsidRPr="465207F7">
        <w:rPr>
          <w:rFonts w:ascii="Aptos" w:eastAsia="Aptos" w:hAnsi="Aptos" w:cs="Aptos"/>
        </w:rPr>
        <w:t>What to do if You are a Victim of Dating Violence, Domestic Violence, Sexual Assault or Stalking</w:t>
      </w:r>
      <w:bookmarkEnd w:id="125"/>
    </w:p>
    <w:p w14:paraId="5967707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There is no right or wrong way to respond if you are a victim of domestic violence, dating violence, sexual assault, or stalking. What happened is not your fault. The following are options you can consider.</w:t>
      </w:r>
    </w:p>
    <w:p w14:paraId="705325E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If you are a friend supporting a victim, support their decisions and try not to tell them what to do. Find ways to help them make decisions for themselves.</w:t>
      </w:r>
    </w:p>
    <w:p w14:paraId="40E2EFFB" w14:textId="77777777" w:rsidR="00862B0B" w:rsidRDefault="00862B0B" w:rsidP="00862B0B">
      <w:pPr>
        <w:pStyle w:val="Heading4"/>
        <w:rPr>
          <w:rFonts w:ascii="Aptos" w:eastAsia="Aptos" w:hAnsi="Aptos" w:cs="Aptos"/>
        </w:rPr>
      </w:pPr>
      <w:r w:rsidRPr="465207F7">
        <w:rPr>
          <w:rFonts w:ascii="Aptos" w:eastAsia="Aptos" w:hAnsi="Aptos" w:cs="Aptos"/>
        </w:rPr>
        <w:t>Seek Medical Attention</w:t>
      </w:r>
    </w:p>
    <w:p w14:paraId="5D1D45D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After an incident of sexual assault, dating, or domestic violence, you should consider seeking medical attention as soon as possible to treat any injury, get screened for sexually transmitted infections, pregnancy, or seek the medical collection of evidence.</w:t>
      </w:r>
    </w:p>
    <w:p w14:paraId="470CA11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lastRenderedPageBreak/>
        <w:t>Bozeman Health Deaconess Hospital offers physical evidence recovery kit collection and access to forensic nurse examiners and sexual assault nurse practitioners.</w:t>
      </w:r>
    </w:p>
    <w:p w14:paraId="4A8CEFB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Sexual Assault Nurse Examiners (SANE) are forensic nurses who may be available to conduct a forensic examination. There is no cost to have a Sexual Assault Forensic Examination completed, and completing the examination does not require filing a police report or taking criminal action.</w:t>
      </w:r>
    </w:p>
    <w:p w14:paraId="1BD4D25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In the State of Montana, evidence may be collected and held for a year, even if you choose not to make a report to law enforcement. University Health Partners are available for a wellness check but cannot do forensic exams.</w:t>
      </w:r>
    </w:p>
    <w:p w14:paraId="4E970AEF" w14:textId="77777777" w:rsidR="00862B0B" w:rsidRDefault="00862B0B" w:rsidP="00862B0B">
      <w:pPr>
        <w:pStyle w:val="Heading4"/>
        <w:rPr>
          <w:rFonts w:ascii="Aptos" w:eastAsia="Aptos" w:hAnsi="Aptos" w:cs="Aptos"/>
        </w:rPr>
      </w:pPr>
      <w:r w:rsidRPr="465207F7">
        <w:rPr>
          <w:rFonts w:ascii="Aptos" w:eastAsia="Aptos" w:hAnsi="Aptos" w:cs="Aptos"/>
        </w:rPr>
        <w:t>Preserve Evidence</w:t>
      </w:r>
    </w:p>
    <w:p w14:paraId="138B41C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Evidence may assist in proving a criminal offense occurred, demonstrating that a campus policy was violated, or obtaining an Order of Protection. Evidence can include pictures of injuries, social media posts, text messages, emails, or other related evidence items.  </w:t>
      </w:r>
    </w:p>
    <w:p w14:paraId="60681A2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In cases of sexual assault, medical forensic evidence may be collected within 120 hours of the assault by a specially trained SANE nurse.</w:t>
      </w:r>
      <w:r w:rsidRPr="465207F7">
        <w:rPr>
          <w:rFonts w:ascii="Aptos" w:eastAsia="Aptos" w:hAnsi="Aptos" w:cs="Aptos"/>
          <w:b/>
          <w:bCs/>
          <w:color w:val="000000" w:themeColor="text1"/>
        </w:rPr>
        <w:t xml:space="preserve"> </w:t>
      </w:r>
      <w:r w:rsidRPr="465207F7">
        <w:rPr>
          <w:rFonts w:ascii="Aptos" w:eastAsia="Aptos" w:hAnsi="Aptos" w:cs="Aptos"/>
          <w:color w:val="000000" w:themeColor="text1"/>
        </w:rPr>
        <w:t xml:space="preserve">You may request an exam and forensic evidence collection at no cost and without having to file a police report. In Montana, evidence may be collected and held for a year even if you choose not to make a report to law enforcement. </w:t>
      </w:r>
    </w:p>
    <w:p w14:paraId="14C1463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Things to keep in mind before an examination by a Sexual Assault Nurse Examiner:</w:t>
      </w:r>
    </w:p>
    <w:p w14:paraId="55AF1D85" w14:textId="77777777" w:rsidR="00862B0B" w:rsidRDefault="00862B0B" w:rsidP="00862B0B">
      <w:pPr>
        <w:pStyle w:val="ListParagraph"/>
        <w:numPr>
          <w:ilvl w:val="0"/>
          <w:numId w:val="7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If possible, it is best not to use the bathroom, shower, change clothing, brush hair, smoke, brush teeth, or clean up the area where the assault occurred; this can help to preserve the perpetrator’s DNA. </w:t>
      </w:r>
    </w:p>
    <w:p w14:paraId="3A0C4EFC" w14:textId="77777777" w:rsidR="00862B0B" w:rsidRDefault="00862B0B" w:rsidP="00862B0B">
      <w:pPr>
        <w:pStyle w:val="ListParagraph"/>
        <w:numPr>
          <w:ilvl w:val="0"/>
          <w:numId w:val="7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If you change clothes, put all clothing worn during the assault in a paper bag (no plastic bags). </w:t>
      </w:r>
    </w:p>
    <w:p w14:paraId="053EE0F5" w14:textId="77777777" w:rsidR="00862B0B" w:rsidRDefault="00862B0B" w:rsidP="00862B0B">
      <w:pPr>
        <w:pStyle w:val="Heading3"/>
        <w:rPr>
          <w:rFonts w:ascii="Aptos" w:eastAsia="Aptos" w:hAnsi="Aptos" w:cs="Aptos"/>
        </w:rPr>
      </w:pPr>
      <w:bookmarkStart w:id="126" w:name="_Toc241498453"/>
      <w:r w:rsidRPr="465207F7">
        <w:rPr>
          <w:rFonts w:ascii="Aptos" w:eastAsia="Aptos" w:hAnsi="Aptos" w:cs="Aptos"/>
        </w:rPr>
        <w:t>No Contact Orders and Supportive and Protective Measures</w:t>
      </w:r>
      <w:bookmarkEnd w:id="126"/>
    </w:p>
    <w:p w14:paraId="5848CE7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An Order of Protection is a civil court order designed to stop violent and harassing behavior by limiting the conduct and contact with the abuser. The University cannot apply to the Court system for an Order of Protection. Individuals seeking an Order of Protection must apply directly for these services themselves.</w:t>
      </w:r>
    </w:p>
    <w:p w14:paraId="7C24FB7F"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law governing Orders of Protection in Montana is Chapter 40, Part 21. MCA § 40-15-201 sets forth the procedure for requesting a Temporary Order of Protection. Within 20 days of a Temporary Order of Protection issuance, a hearing must be held to determine if there is reasonable cause for the order to be continued, amended, or made permanent. </w:t>
      </w:r>
      <w:r w:rsidRPr="465207F7">
        <w:rPr>
          <w:rFonts w:ascii="Aptos" w:eastAsia="Aptos" w:hAnsi="Aptos" w:cs="Aptos"/>
          <w:color w:val="000000" w:themeColor="text1"/>
          <w:u w:val="single"/>
        </w:rPr>
        <w:t>See</w:t>
      </w:r>
      <w:r w:rsidRPr="465207F7">
        <w:rPr>
          <w:rFonts w:ascii="Aptos" w:eastAsia="Aptos" w:hAnsi="Aptos" w:cs="Aptos"/>
          <w:color w:val="000000" w:themeColor="text1"/>
        </w:rPr>
        <w:t xml:space="preserve"> </w:t>
      </w:r>
      <w:r w:rsidRPr="465207F7">
        <w:rPr>
          <w:rFonts w:ascii="Aptos" w:eastAsia="Aptos" w:hAnsi="Aptos" w:cs="Aptos"/>
          <w:color w:val="000000" w:themeColor="text1"/>
          <w:u w:val="single"/>
        </w:rPr>
        <w:t>MCA</w:t>
      </w:r>
      <w:r w:rsidRPr="465207F7">
        <w:rPr>
          <w:rFonts w:ascii="Aptos" w:eastAsia="Aptos" w:hAnsi="Aptos" w:cs="Aptos"/>
          <w:color w:val="000000" w:themeColor="text1"/>
        </w:rPr>
        <w:t xml:space="preserve"> § </w:t>
      </w:r>
      <w:r w:rsidRPr="465207F7">
        <w:rPr>
          <w:rFonts w:ascii="Aptos" w:eastAsia="Aptos" w:hAnsi="Aptos" w:cs="Aptos"/>
          <w:color w:val="000000" w:themeColor="text1"/>
        </w:rPr>
        <w:lastRenderedPageBreak/>
        <w:t>40-15-202. The victim is required to apply directly for these services through the City Court, Justice Court, or District Court. Assistance applying for an Order of Protection may be sought from HAVEN Legal Advocacy Office.  Victim Services and the Self-Help Law Center in the Gallatin County Law and Justice Center may also be available to assist.</w:t>
      </w:r>
    </w:p>
    <w:p w14:paraId="31D142A8"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University may issue a mutual no-contact order, if deemed appropriate or at the request of an involved party. If the University receives a report that such a mutual no-contact order has been violated, the University will initiate appropriate disciplinary proceedings and impose sanctions if responsibility is found for the violation of the order. To obtain a no-contact order related to an incident of sexual harassment, sexual assault, dating violence, domestic violence, or stalking, please reach out to Campus Civil Rights. </w:t>
      </w:r>
    </w:p>
    <w:p w14:paraId="43F6E2C0" w14:textId="77777777" w:rsidR="00862B0B" w:rsidRDefault="00862B0B" w:rsidP="00862B0B">
      <w:pPr>
        <w:pStyle w:val="Heading3"/>
        <w:rPr>
          <w:rFonts w:ascii="Aptos" w:eastAsia="Aptos" w:hAnsi="Aptos" w:cs="Aptos"/>
        </w:rPr>
      </w:pPr>
      <w:bookmarkStart w:id="127" w:name="_Toc241498454"/>
      <w:r w:rsidRPr="465207F7">
        <w:rPr>
          <w:rFonts w:ascii="Aptos" w:eastAsia="Aptos" w:hAnsi="Aptos" w:cs="Aptos"/>
        </w:rPr>
        <w:t>Range of Supportive and Protective Measures Available for Victims</w:t>
      </w:r>
      <w:bookmarkEnd w:id="127"/>
    </w:p>
    <w:p w14:paraId="7165B0AB"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Supportive and protective measures are available to the individual who experienced the behavior regardless of whether they report the crime to a law enforcement agency or wish to file a formal complaint. </w:t>
      </w:r>
    </w:p>
    <w:p w14:paraId="653796E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University offices will work cooperatively to assist the victim in implementing reasonable supportive and protective measures at the victim’s request and to the extent of the victim’s cooperation and consent. </w:t>
      </w:r>
    </w:p>
    <w:p w14:paraId="20A5868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Supportive and protective measures may include counseling, extensions of deadlines or other course-related adjustments, modifications of work or class schedules, campus escort services, changes in work or housing locations, leaves of absence, increased security and monitoring of certain areas of campus, safety planning, referrals to on and off-campus services, trainings, mutual restrictions on contact, and other similar measures.</w:t>
      </w:r>
    </w:p>
    <w:p w14:paraId="09266B4B"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Examples of a course-related adjustment may include transferring to a different section of a class, withdraw, or the option to take a class at another time depending on availability. Potential changes to living situations may include moving to a different room or residence hall. Possible changes to work situations may consist of changing working hours. Possible changes in transportation may include having the student or employee park in a different location, assisting the student or employee with a safety escort, etc. </w:t>
      </w:r>
    </w:p>
    <w:p w14:paraId="21EEE0F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To request and receive supportive and protective measures, a victim should contact Campus Civil Rights (CCR) at 406-994-1568, </w:t>
      </w:r>
      <w:hyperlink r:id="rId74">
        <w:r w:rsidRPr="465207F7">
          <w:rPr>
            <w:rStyle w:val="Hyperlink"/>
          </w:rPr>
          <w:t>CivilRights@montana.edu</w:t>
        </w:r>
      </w:hyperlink>
      <w:r w:rsidRPr="465207F7">
        <w:rPr>
          <w:rFonts w:ascii="Aptos" w:eastAsia="Aptos" w:hAnsi="Aptos" w:cs="Aptos"/>
          <w:color w:val="000000" w:themeColor="text1"/>
        </w:rPr>
        <w:t xml:space="preserve">; you may also make requests in person on the second floor of the Swingle building. You may request assistance by making a brief statement about what you have experienced and requesting the changes that you believe would be helpful to remain safe and successful in your </w:t>
      </w:r>
      <w:r w:rsidRPr="465207F7">
        <w:rPr>
          <w:rFonts w:ascii="Aptos" w:eastAsia="Aptos" w:hAnsi="Aptos" w:cs="Aptos"/>
          <w:color w:val="000000" w:themeColor="text1"/>
        </w:rPr>
        <w:lastRenderedPageBreak/>
        <w:t xml:space="preserve">campus environment. Upon receipt, CCR will determine if the request is reasonable and work to implement the interim measures. </w:t>
      </w:r>
    </w:p>
    <w:p w14:paraId="6438E022" w14:textId="77777777" w:rsidR="00862B0B" w:rsidRDefault="00862B0B" w:rsidP="00862B0B">
      <w:pPr>
        <w:pStyle w:val="Heading3"/>
        <w:rPr>
          <w:rFonts w:ascii="Aptos" w:eastAsia="Aptos" w:hAnsi="Aptos" w:cs="Aptos"/>
        </w:rPr>
      </w:pPr>
      <w:bookmarkStart w:id="128" w:name="_Toc241498455"/>
      <w:r w:rsidRPr="465207F7">
        <w:rPr>
          <w:rFonts w:ascii="Aptos" w:eastAsia="Aptos" w:hAnsi="Aptos" w:cs="Aptos"/>
        </w:rPr>
        <w:t>University Response to Reports of Dating Violence, Domestic Violence and Stalking</w:t>
      </w:r>
      <w:bookmarkEnd w:id="128"/>
    </w:p>
    <w:p w14:paraId="74FB5CF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Reported allegations of domestic violence, dating violence, sexual assault or stalking will first be considered for processing through the </w:t>
      </w:r>
      <w:hyperlink r:id="rId75">
        <w:r w:rsidRPr="465207F7">
          <w:rPr>
            <w:rStyle w:val="Hyperlink"/>
          </w:rPr>
          <w:t>University’s Equal Opportunity, Non-Discrimination and Harassment Policy</w:t>
        </w:r>
      </w:hyperlink>
      <w:r w:rsidRPr="465207F7">
        <w:rPr>
          <w:rFonts w:ascii="Aptos" w:eastAsia="Aptos" w:hAnsi="Aptos" w:cs="Aptos"/>
          <w:color w:val="000000" w:themeColor="text1"/>
        </w:rPr>
        <w:t xml:space="preserve"> and appropriate procedures. This Policy and related procedures guide the University’s response to dating violence, domestic violence, sexual assault, and stalking incidents. MSU has designated the Campus Civil Rights (CCR) to oversee the University’s compliance with state and federal civil rights laws, including laws covering dating violence, domestic violence, sexual assault, and stalking.</w:t>
      </w:r>
    </w:p>
    <w:p w14:paraId="6A2AE0D9"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Cases of Alleged dating violence, domestic violence, sexual assault, or stalking that fall outside of the jurisdiction of the Title IX procedures will be referred to either the Student Conduct process, or to Human Resources for adjudication. The Title IX coordinator will make such referrals to the appropriate process and will appoint someone from CCR to assist the case through the designated process if necessary. </w:t>
      </w:r>
    </w:p>
    <w:p w14:paraId="0A00D29B"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In addressing all complaints, the University will take all reasonable permissible actions to ensure the safety of students and employees while complying with free-speech requirements for students and employees.</w:t>
      </w:r>
    </w:p>
    <w:p w14:paraId="5C9C3BC1"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In determining the severity of sanctions or corrective actions, factors such as the frequency and severity of the offense and any history of past discriminatory, harassing, or retaliatory conduct are relevant. A finding of discrimination, harassment that creates a hostile environment or results in tangible employment or educational action, or sexual violence may be cause for disciplinary action up to and including the discharge of employees and the expulsion of students, in accordance with applicable University policies and procedures and collective bargaining agreements. </w:t>
      </w:r>
    </w:p>
    <w:p w14:paraId="70AD44D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If a student or employee make a report of domestic violence, dating violence, sexual assault, or stalking to the university, the university will do the following:</w:t>
      </w:r>
    </w:p>
    <w:p w14:paraId="4236AAE5"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Provide a written explanation of Rights and options. Including what the student can do if they have been sexually harassed, Options for reporting, resources both on and off campus, and steps that can be taken in preserving evidence. </w:t>
      </w:r>
    </w:p>
    <w:p w14:paraId="4646F546"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t>The institution will assess immediate safety needs for the complainant.</w:t>
      </w:r>
    </w:p>
    <w:p w14:paraId="2B3C4F5B"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t>The institution will provide information on how the student can apply for a Protective Order</w:t>
      </w:r>
    </w:p>
    <w:p w14:paraId="43BD1021"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lastRenderedPageBreak/>
        <w:t xml:space="preserve">If requested, the institution will assist the complainant in contacting the local police department to make a criminal report. </w:t>
      </w:r>
    </w:p>
    <w:p w14:paraId="47209310"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Implement supportive and protective measures, if reasonable, appropriate and at the request of the complainant. </w:t>
      </w:r>
    </w:p>
    <w:p w14:paraId="47B694D2" w14:textId="77777777" w:rsidR="00862B0B" w:rsidRDefault="00862B0B" w:rsidP="00862B0B">
      <w:pPr>
        <w:pStyle w:val="ListParagraph"/>
        <w:numPr>
          <w:ilvl w:val="0"/>
          <w:numId w:val="76"/>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If deemed appropriate, the institution will invoke the </w:t>
      </w:r>
      <w:hyperlink r:id="rId76">
        <w:r w:rsidRPr="465207F7">
          <w:rPr>
            <w:rStyle w:val="Hyperlink"/>
          </w:rPr>
          <w:t>Restricting Access to University Property</w:t>
        </w:r>
      </w:hyperlink>
      <w:r w:rsidRPr="465207F7">
        <w:rPr>
          <w:rFonts w:ascii="Aptos" w:eastAsia="Aptos" w:hAnsi="Aptos" w:cs="Aptos"/>
          <w:color w:val="000000" w:themeColor="text1"/>
        </w:rPr>
        <w:t xml:space="preserve"> policy.</w:t>
      </w:r>
    </w:p>
    <w:p w14:paraId="4278051F" w14:textId="77777777" w:rsidR="00862B0B" w:rsidRDefault="00862B0B" w:rsidP="00862B0B">
      <w:pPr>
        <w:pStyle w:val="Heading4"/>
        <w:rPr>
          <w:rFonts w:ascii="Aptos" w:eastAsia="Aptos" w:hAnsi="Aptos" w:cs="Aptos"/>
        </w:rPr>
      </w:pPr>
      <w:r w:rsidRPr="465207F7">
        <w:rPr>
          <w:rFonts w:ascii="Aptos" w:eastAsia="Aptos" w:hAnsi="Aptos" w:cs="Aptos"/>
        </w:rPr>
        <w:t xml:space="preserve">Adjudication of Violations </w:t>
      </w:r>
      <w:r>
        <w:rPr>
          <w:rFonts w:ascii="Aptos" w:eastAsia="Aptos" w:hAnsi="Aptos" w:cs="Aptos"/>
        </w:rPr>
        <w:t>(Old 2025)</w:t>
      </w:r>
    </w:p>
    <w:p w14:paraId="11693F05"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The University’s Grievance Procedures provide for a prompt, fair, and impartial investigation and resolution process of alleged violations of the university policy prohibiting domestic violence, dating violence, sexual assault, and stalking.  Furthermore, it is the practice to provide:</w:t>
      </w:r>
    </w:p>
    <w:p w14:paraId="0DA3649B"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The Complainant and the Respondent will have timely notice for meetings at which the Complainant, Respondent, or both, may be present.</w:t>
      </w:r>
    </w:p>
    <w:p w14:paraId="50575437"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The Complainant, the Respondent, and appropriate officials will have timely and equal access to any information used during investigations.</w:t>
      </w:r>
    </w:p>
    <w:p w14:paraId="4146ADE1"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The institutional disciplinary procedures will not be conducted by officials with a conflict of interest or bias for or against the Complainant or the Respondent. These officials receive annual training in VAWA and the Adjudication of VAWA Crimes.  </w:t>
      </w:r>
    </w:p>
    <w:p w14:paraId="4F8959CB"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The Complainant and the Respondent each have the opportunity to be advised by an advisor of their choice at any stage of the process and to be accompanied by that advisor to any related meeting or proceeding. The University will not limit the choice of advisor for either the Complainant or the Respondent in any meeting or institutional proceeding. Please note, however, the role of the advisor is limited to providing advice to the individuals, cross-examination during a Title IX hearing, and may not speak freely on their behalf.</w:t>
      </w:r>
    </w:p>
    <w:p w14:paraId="63469E68"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The Complainant and the Respondent will be notified simultaneously, in writing, of any initial, interim, and final decision of any formal investigation; and</w:t>
      </w:r>
    </w:p>
    <w:p w14:paraId="2737D792" w14:textId="77777777" w:rsidR="00862B0B" w:rsidRDefault="00862B0B" w:rsidP="00862B0B">
      <w:pPr>
        <w:pStyle w:val="ListParagraph"/>
        <w:numPr>
          <w:ilvl w:val="0"/>
          <w:numId w:val="74"/>
        </w:numPr>
        <w:spacing w:line="279" w:lineRule="auto"/>
        <w:rPr>
          <w:rFonts w:ascii="Aptos" w:eastAsia="Aptos" w:hAnsi="Aptos" w:cs="Aptos"/>
          <w:color w:val="000000" w:themeColor="text1"/>
        </w:rPr>
      </w:pPr>
      <w:r w:rsidRPr="465207F7">
        <w:rPr>
          <w:rFonts w:ascii="Aptos" w:eastAsia="Aptos" w:hAnsi="Aptos" w:cs="Aptos"/>
          <w:color w:val="000000" w:themeColor="text1"/>
        </w:rPr>
        <w:t>Where an appeal is permitted under the applicable policy, the Complainant and the Respondent will be notified simultaneously in writing of the procedures for the Respondent and the Complainant to appeal the result of the institutional disciplinary proceeding. When an appeal is filed, the Complainant and the Respondent will be notified simultaneously in writing of any change to the result before it becomes final and of the final result once the appeal is resolved.</w:t>
      </w:r>
    </w:p>
    <w:p w14:paraId="2455C313" w14:textId="77777777" w:rsidR="00862B0B" w:rsidRDefault="00862B0B" w:rsidP="00862B0B">
      <w:pPr>
        <w:pStyle w:val="Heading4"/>
        <w:rPr>
          <w:rFonts w:ascii="Aptos" w:eastAsia="Aptos" w:hAnsi="Aptos" w:cs="Aptos"/>
        </w:rPr>
      </w:pPr>
      <w:r w:rsidRPr="465207F7">
        <w:rPr>
          <w:rFonts w:ascii="Aptos" w:eastAsia="Aptos" w:hAnsi="Aptos" w:cs="Aptos"/>
        </w:rPr>
        <w:lastRenderedPageBreak/>
        <w:t>Required Information on Procedures for Sexual Assault, Stalking, Dating Violence, or Domestic Violence</w:t>
      </w:r>
    </w:p>
    <w:p w14:paraId="09296AE0" w14:textId="35C43F1D" w:rsidR="00862B0B" w:rsidRDefault="00862B0B" w:rsidP="00862B0B">
      <w:pPr>
        <w:rPr>
          <w:rFonts w:ascii="Aptos" w:eastAsia="Aptos" w:hAnsi="Aptos" w:cs="Aptos"/>
          <w:color w:val="D13438"/>
        </w:rPr>
      </w:pPr>
      <w:r w:rsidRPr="465207F7">
        <w:rPr>
          <w:rFonts w:ascii="Aptos" w:eastAsia="Aptos" w:hAnsi="Aptos" w:cs="Aptos"/>
          <w:color w:val="000000" w:themeColor="text1"/>
        </w:rPr>
        <w:t xml:space="preserve">Victims may request that directory information on file with the University be withheld by request to either </w:t>
      </w:r>
    </w:p>
    <w:p w14:paraId="33928E1A" w14:textId="77777777" w:rsidR="00862B0B" w:rsidRDefault="00862B0B" w:rsidP="00862B0B">
      <w:pPr>
        <w:rPr>
          <w:rFonts w:ascii="Aptos" w:eastAsia="Aptos" w:hAnsi="Aptos" w:cs="Aptos"/>
          <w:color w:val="D13438"/>
        </w:rPr>
      </w:pPr>
      <w:r w:rsidRPr="00FD673E">
        <w:rPr>
          <w:rFonts w:ascii="Aptos" w:eastAsia="Aptos" w:hAnsi="Aptos" w:cs="Aptos"/>
          <w:u w:val="single"/>
        </w:rPr>
        <w:t>Campus Civil Rights</w:t>
      </w:r>
      <w:r w:rsidRPr="00FD673E">
        <w:tab/>
      </w:r>
      <w:r w:rsidRPr="00FD673E">
        <w:tab/>
      </w:r>
      <w:r w:rsidRPr="00FD673E">
        <w:tab/>
      </w:r>
      <w:r w:rsidRPr="00FD673E">
        <w:tab/>
      </w:r>
      <w:r w:rsidRPr="00FD673E">
        <w:tab/>
      </w:r>
      <w:r w:rsidRPr="00FD673E">
        <w:tab/>
      </w:r>
      <w:r w:rsidRPr="00FD673E">
        <w:rPr>
          <w:rFonts w:ascii="Aptos" w:eastAsia="Aptos" w:hAnsi="Aptos" w:cs="Aptos"/>
          <w:u w:val="single"/>
        </w:rPr>
        <w:t>Registrar, Tony Campeau</w:t>
      </w:r>
      <w:r w:rsidRPr="00FD673E">
        <w:br/>
      </w:r>
      <w:r w:rsidRPr="00FD673E">
        <w:rPr>
          <w:rFonts w:ascii="Aptos" w:eastAsia="Aptos" w:hAnsi="Aptos" w:cs="Aptos"/>
          <w:u w:val="single"/>
        </w:rPr>
        <w:t>406-994-1568</w:t>
      </w:r>
      <w:r w:rsidRPr="00FD673E">
        <w:tab/>
      </w:r>
      <w:r w:rsidRPr="00FD673E">
        <w:tab/>
      </w:r>
      <w:r w:rsidRPr="00FD673E">
        <w:tab/>
      </w:r>
      <w:r w:rsidRPr="00FD673E">
        <w:tab/>
      </w:r>
      <w:r w:rsidRPr="00FD673E">
        <w:tab/>
      </w:r>
      <w:r w:rsidRPr="00FD673E">
        <w:tab/>
      </w:r>
      <w:r w:rsidRPr="00FD673E">
        <w:tab/>
      </w:r>
      <w:r w:rsidRPr="00FD673E">
        <w:rPr>
          <w:rFonts w:ascii="Aptos" w:eastAsia="Aptos" w:hAnsi="Aptos" w:cs="Aptos"/>
          <w:u w:val="single"/>
        </w:rPr>
        <w:t>406-994-1972</w:t>
      </w:r>
      <w:r>
        <w:br/>
      </w:r>
      <w:hyperlink r:id="rId77">
        <w:r w:rsidRPr="465207F7">
          <w:rPr>
            <w:rStyle w:val="Hyperlink"/>
          </w:rPr>
          <w:t>CivilRights@montana.edu</w:t>
        </w:r>
      </w:hyperlink>
      <w:r>
        <w:tab/>
      </w:r>
      <w:r>
        <w:tab/>
      </w:r>
      <w:r>
        <w:tab/>
      </w:r>
      <w:r>
        <w:tab/>
      </w:r>
      <w:r>
        <w:tab/>
      </w:r>
      <w:hyperlink r:id="rId78">
        <w:r w:rsidRPr="465207F7">
          <w:rPr>
            <w:rStyle w:val="Hyperlink"/>
          </w:rPr>
          <w:t>registrar@montana.edu</w:t>
        </w:r>
      </w:hyperlink>
    </w:p>
    <w:p w14:paraId="186248C6" w14:textId="77777777" w:rsidR="00862B0B" w:rsidRDefault="00862B0B" w:rsidP="00862B0B">
      <w:pPr>
        <w:rPr>
          <w:rFonts w:ascii="Aptos" w:eastAsia="Aptos" w:hAnsi="Aptos" w:cs="Aptos"/>
          <w:color w:val="000000" w:themeColor="text1"/>
        </w:rPr>
      </w:pPr>
    </w:p>
    <w:p w14:paraId="0D8E98CB"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Regardless of whether a victim has opted out of allowing the University to share “directory information,” personally identifiable information</w:t>
      </w:r>
      <w:r w:rsidRPr="008D151B">
        <w:rPr>
          <w:rFonts w:ascii="Aptos" w:eastAsia="Aptos" w:hAnsi="Aptos" w:cs="Aptos"/>
        </w:rPr>
        <w:t xml:space="preserve"> (PII)</w:t>
      </w:r>
      <w:r w:rsidRPr="465207F7">
        <w:rPr>
          <w:rFonts w:ascii="Aptos" w:eastAsia="Aptos" w:hAnsi="Aptos" w:cs="Aptos"/>
          <w:color w:val="000000" w:themeColor="text1"/>
        </w:rPr>
        <w:t xml:space="preserve"> about the victim and other necessary parties will be treated as private and only shared with persons who have a specific need-to-know, i.e., those who are investigating/adjudicating the report or those involved in providing support services to the victim, including accommodations and protective measures. By only sharing personally identifiable information with individuals on a need-to-know basis, the institution will maintain as private any accommodations or protective measures provided to the victim to the extent that maintaining such privacy would not impair the ability of the institution to provide the accommodations or protective measures. </w:t>
      </w:r>
    </w:p>
    <w:p w14:paraId="3288547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University does not publish the name of crime victims or other identifiable information regarding victims in the Daily Crime Log or in the annual crime statistics that are disclosed in compliance with the </w:t>
      </w:r>
      <w:r w:rsidRPr="465207F7">
        <w:rPr>
          <w:rFonts w:ascii="Aptos" w:eastAsia="Aptos" w:hAnsi="Aptos" w:cs="Aptos"/>
          <w:i/>
          <w:iCs/>
          <w:color w:val="000000" w:themeColor="text1"/>
        </w:rPr>
        <w:t>Jeanne Clery Disclosure of Campus Security Policy and Campus Crime Statistics Act</w:t>
      </w:r>
      <w:r w:rsidRPr="465207F7">
        <w:rPr>
          <w:rFonts w:ascii="Aptos" w:eastAsia="Aptos" w:hAnsi="Aptos" w:cs="Aptos"/>
          <w:color w:val="000000" w:themeColor="text1"/>
        </w:rPr>
        <w:t xml:space="preserve">. Furthermore, if a Timely Warning Notice is issued based on a report of domestic violence, dating violence, sexual assault, or stalking, the name of the victim and other personally identifiable information about the victim will be withheld. </w:t>
      </w:r>
    </w:p>
    <w:p w14:paraId="331C9C2A" w14:textId="77777777" w:rsidR="00862B0B" w:rsidRDefault="00862B0B" w:rsidP="00862B0B">
      <w:pPr>
        <w:pStyle w:val="Heading4"/>
        <w:rPr>
          <w:rFonts w:ascii="Aptos" w:eastAsia="Aptos" w:hAnsi="Aptos" w:cs="Aptos"/>
        </w:rPr>
      </w:pPr>
      <w:r w:rsidRPr="465207F7">
        <w:rPr>
          <w:rFonts w:ascii="Aptos" w:eastAsia="Aptos" w:hAnsi="Aptos" w:cs="Aptos"/>
        </w:rPr>
        <w:t xml:space="preserve">Types of Disciplinary Proceedings Utilized in Cases of Alleged Domestic Violence, Dating Violence, Sexual Assault, and Stalking </w:t>
      </w:r>
    </w:p>
    <w:p w14:paraId="6B9FCFA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Three policies exist for adjudicating reports of Sexual Assault, Domestic Violence, Dating Violence, and Stalking. </w:t>
      </w:r>
    </w:p>
    <w:p w14:paraId="6CEEE035" w14:textId="79088C77" w:rsidR="00862B0B" w:rsidRDefault="00862B0B" w:rsidP="00862B0B">
      <w:pPr>
        <w:ind w:left="720"/>
        <w:rPr>
          <w:rFonts w:ascii="Aptos" w:eastAsia="Aptos" w:hAnsi="Aptos" w:cs="Aptos"/>
          <w:color w:val="000000" w:themeColor="text1"/>
        </w:rPr>
      </w:pPr>
      <w:r w:rsidRPr="465207F7">
        <w:rPr>
          <w:rFonts w:ascii="Aptos" w:eastAsia="Aptos" w:hAnsi="Aptos" w:cs="Aptos"/>
          <w:color w:val="000000" w:themeColor="text1"/>
        </w:rPr>
        <w:t>MSU Equal Opportunity, Non-Discrimination and Harassment Policy</w:t>
      </w:r>
      <w:r w:rsidRPr="465207F7">
        <w:rPr>
          <w:rFonts w:ascii="Aptos" w:eastAsia="Aptos" w:hAnsi="Aptos" w:cs="Aptos"/>
          <w:color w:val="D13438"/>
          <w:u w:val="single"/>
        </w:rPr>
        <w:t xml:space="preserve"> </w:t>
      </w:r>
      <w:hyperlink r:id="rId79" w:history="1">
        <w:r w:rsidR="00FD673E" w:rsidRPr="00A74D42">
          <w:rPr>
            <w:rStyle w:val="Hyperlink"/>
          </w:rPr>
          <w:t>https://www.montana.edu/policy/onemsu/discrimination/NonDiscrimination_Harassment_2025-05-07.html</w:t>
        </w:r>
      </w:hyperlink>
    </w:p>
    <w:p w14:paraId="231C52A8" w14:textId="49EA6283" w:rsidR="00862B0B" w:rsidRDefault="00862B0B" w:rsidP="00862B0B">
      <w:pPr>
        <w:ind w:left="720"/>
        <w:rPr>
          <w:rFonts w:ascii="Aptos" w:eastAsia="Aptos" w:hAnsi="Aptos" w:cs="Aptos"/>
          <w:color w:val="000000" w:themeColor="text1"/>
        </w:rPr>
      </w:pPr>
      <w:r w:rsidRPr="465207F7">
        <w:rPr>
          <w:rFonts w:ascii="Aptos" w:eastAsia="Aptos" w:hAnsi="Aptos" w:cs="Aptos"/>
          <w:color w:val="000000" w:themeColor="text1"/>
        </w:rPr>
        <w:t>MSU Student Code of Conduct</w:t>
      </w:r>
      <w:r w:rsidRPr="465207F7">
        <w:rPr>
          <w:rFonts w:ascii="Aptos" w:eastAsia="Aptos" w:hAnsi="Aptos" w:cs="Aptos"/>
          <w:color w:val="D13438"/>
          <w:u w:val="single"/>
        </w:rPr>
        <w:t xml:space="preserve"> </w:t>
      </w:r>
      <w:hyperlink r:id="rId80" w:history="1">
        <w:r w:rsidR="00FD673E" w:rsidRPr="00A74D42">
          <w:rPr>
            <w:rStyle w:val="Hyperlink"/>
          </w:rPr>
          <w:t>https://www.montana.edu/policy/student_conduct/index.html</w:t>
        </w:r>
      </w:hyperlink>
    </w:p>
    <w:p w14:paraId="6A00C4EC" w14:textId="77777777" w:rsidR="00FD673E" w:rsidRDefault="00862B0B" w:rsidP="00862B0B">
      <w:pPr>
        <w:ind w:left="720"/>
        <w:rPr>
          <w:rFonts w:ascii="Aptos" w:eastAsia="Aptos" w:hAnsi="Aptos" w:cs="Aptos"/>
          <w:color w:val="D13438"/>
          <w:u w:val="single"/>
        </w:rPr>
      </w:pPr>
      <w:r w:rsidRPr="465207F7">
        <w:rPr>
          <w:rFonts w:ascii="Aptos" w:eastAsia="Aptos" w:hAnsi="Aptos" w:cs="Aptos"/>
          <w:color w:val="000000" w:themeColor="text1"/>
        </w:rPr>
        <w:lastRenderedPageBreak/>
        <w:t>MSU Human Resources Performance Management and Progressive Discipline Policy</w:t>
      </w:r>
    </w:p>
    <w:p w14:paraId="109BC52F" w14:textId="3A8F7D2F" w:rsidR="00862B0B" w:rsidRDefault="00862B0B" w:rsidP="00862B0B">
      <w:pPr>
        <w:ind w:left="720"/>
        <w:rPr>
          <w:rFonts w:ascii="Aptos" w:eastAsia="Aptos" w:hAnsi="Aptos" w:cs="Aptos"/>
          <w:color w:val="000000" w:themeColor="text1"/>
        </w:rPr>
      </w:pPr>
      <w:hyperlink r:id="rId81">
        <w:r w:rsidRPr="465207F7">
          <w:rPr>
            <w:rStyle w:val="Hyperlink"/>
          </w:rPr>
          <w:t>https://www.montana.edu/policy/hr_policies/performance_management_progressive_discipline.html</w:t>
        </w:r>
      </w:hyperlink>
    </w:p>
    <w:p w14:paraId="42E860D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These procedures apply to employees (faculty/staff), students, and guests.</w:t>
      </w:r>
    </w:p>
    <w:p w14:paraId="67D8A805" w14:textId="77777777" w:rsidR="00862B0B" w:rsidRDefault="00862B0B" w:rsidP="00862B0B">
      <w:pPr>
        <w:pStyle w:val="Heading4"/>
        <w:rPr>
          <w:rFonts w:ascii="Aptos" w:eastAsia="Aptos" w:hAnsi="Aptos" w:cs="Aptos"/>
        </w:rPr>
      </w:pPr>
      <w:r w:rsidRPr="465207F7">
        <w:rPr>
          <w:rFonts w:ascii="Aptos" w:eastAsia="Aptos" w:hAnsi="Aptos" w:cs="Aptos"/>
        </w:rPr>
        <w:t xml:space="preserve">1. How to File a Complaint </w:t>
      </w:r>
    </w:p>
    <w:p w14:paraId="7DB2A852" w14:textId="77777777" w:rsidR="00862B0B" w:rsidRDefault="00862B0B" w:rsidP="00862B0B">
      <w:r w:rsidRPr="465207F7">
        <w:rPr>
          <w:rFonts w:ascii="Aptos" w:eastAsia="Aptos" w:hAnsi="Aptos" w:cs="Aptos"/>
          <w:color w:val="000000" w:themeColor="text1"/>
        </w:rPr>
        <w:t>The individual who experienced the behavior may initiate a complaint by reporting to Campus Civil Rights</w:t>
      </w:r>
      <w:r w:rsidRPr="0BA8971D">
        <w:rPr>
          <w:rFonts w:ascii="Aptos" w:eastAsia="Aptos" w:hAnsi="Aptos" w:cs="Aptos"/>
          <w:color w:val="000000" w:themeColor="text1"/>
        </w:rPr>
        <w:t xml:space="preserve"> (CCR).</w:t>
      </w:r>
      <w:r w:rsidRPr="465207F7">
        <w:rPr>
          <w:rFonts w:ascii="Aptos" w:eastAsia="Aptos" w:hAnsi="Aptos" w:cs="Aptos"/>
          <w:color w:val="000000" w:themeColor="text1"/>
        </w:rPr>
        <w:t xml:space="preserve"> The </w:t>
      </w:r>
      <w:r w:rsidRPr="0BA8971D">
        <w:rPr>
          <w:rFonts w:ascii="Aptos" w:eastAsia="Aptos" w:hAnsi="Aptos" w:cs="Aptos"/>
          <w:color w:val="000000" w:themeColor="text1"/>
        </w:rPr>
        <w:t xml:space="preserve">report </w:t>
      </w:r>
      <w:r w:rsidRPr="465207F7">
        <w:rPr>
          <w:rFonts w:ascii="Aptos" w:eastAsia="Aptos" w:hAnsi="Aptos" w:cs="Aptos"/>
          <w:color w:val="000000" w:themeColor="text1"/>
        </w:rPr>
        <w:t xml:space="preserve">will first be reviewed under the MSU Equal Opportunity, Non-Discrimination and Harassment policy </w:t>
      </w:r>
      <w:r w:rsidRPr="0BA8971D">
        <w:rPr>
          <w:rFonts w:ascii="Aptos" w:eastAsia="Aptos" w:hAnsi="Aptos" w:cs="Aptos"/>
          <w:color w:val="000000" w:themeColor="text1"/>
        </w:rPr>
        <w:t xml:space="preserve">to determine whether the matter falls within the offices </w:t>
      </w:r>
      <w:r w:rsidRPr="465207F7">
        <w:rPr>
          <w:rFonts w:ascii="Aptos" w:eastAsia="Aptos" w:hAnsi="Aptos" w:cs="Aptos"/>
          <w:color w:val="000000" w:themeColor="text1"/>
        </w:rPr>
        <w:t xml:space="preserve">for jurisdiction.  If jurisdiction exists, </w:t>
      </w:r>
      <w:r w:rsidRPr="0BA8971D">
        <w:rPr>
          <w:rFonts w:ascii="Aptos" w:eastAsia="Aptos" w:hAnsi="Aptos" w:cs="Aptos"/>
          <w:color w:val="000000" w:themeColor="text1"/>
        </w:rPr>
        <w:t>CCR</w:t>
      </w:r>
      <w:r w:rsidRPr="465207F7">
        <w:rPr>
          <w:rFonts w:ascii="Aptos" w:eastAsia="Aptos" w:hAnsi="Aptos" w:cs="Aptos"/>
          <w:color w:val="000000" w:themeColor="text1"/>
        </w:rPr>
        <w:t xml:space="preserve"> will work with the Complainant to determine what course of action they would like to take under the appropriate policy. </w:t>
      </w:r>
    </w:p>
    <w:p w14:paraId="49F05031"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In most cases, the decision is up to the individual who experienced the behavior. The policies and procedures document may be accessed at: </w:t>
      </w:r>
    </w:p>
    <w:p w14:paraId="1BF865CD" w14:textId="7A781A34" w:rsidR="00862B0B" w:rsidRPr="009B3B1D" w:rsidRDefault="00862B0B" w:rsidP="00862B0B">
      <w:pPr>
        <w:rPr>
          <w:rFonts w:ascii="Calibri" w:eastAsia="Calibri" w:hAnsi="Calibri" w:cs="Calibri"/>
          <w:color w:val="0000FF"/>
        </w:rPr>
      </w:pPr>
      <w:hyperlink r:id="rId82">
        <w:r w:rsidRPr="465207F7">
          <w:rPr>
            <w:rStyle w:val="Hyperlink"/>
          </w:rPr>
          <w:t>https://www.montana.edu/policy/onemsu/discrimination/NonDiscrimination_Harassment_2025-05-07.html</w:t>
        </w:r>
      </w:hyperlink>
    </w:p>
    <w:p w14:paraId="23662A96" w14:textId="77777777" w:rsidR="00862B0B" w:rsidRDefault="00862B0B" w:rsidP="00862B0B">
      <w:pPr>
        <w:pStyle w:val="Heading4"/>
        <w:rPr>
          <w:rFonts w:ascii="Aptos" w:eastAsia="Aptos" w:hAnsi="Aptos" w:cs="Aptos"/>
        </w:rPr>
      </w:pPr>
      <w:r w:rsidRPr="465207F7">
        <w:rPr>
          <w:rFonts w:ascii="Aptos" w:eastAsia="Aptos" w:hAnsi="Aptos" w:cs="Aptos"/>
        </w:rPr>
        <w:t>2. How the University Determines Whether This Policy will be Used</w:t>
      </w:r>
    </w:p>
    <w:p w14:paraId="217C906A"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Each report </w:t>
      </w:r>
      <w:r w:rsidRPr="0BA8971D">
        <w:rPr>
          <w:rFonts w:ascii="Aptos" w:eastAsia="Aptos" w:hAnsi="Aptos" w:cs="Aptos"/>
          <w:color w:val="000000" w:themeColor="text1"/>
        </w:rPr>
        <w:t>received by</w:t>
      </w:r>
      <w:r w:rsidRPr="465207F7">
        <w:rPr>
          <w:rFonts w:ascii="Aptos" w:eastAsia="Aptos" w:hAnsi="Aptos" w:cs="Aptos"/>
          <w:color w:val="000000" w:themeColor="text1"/>
        </w:rPr>
        <w:t xml:space="preserve"> Campus Civil Rights is reviewed for jurisdiction and </w:t>
      </w:r>
      <w:r w:rsidRPr="0BA8971D">
        <w:rPr>
          <w:rFonts w:ascii="Aptos" w:eastAsia="Aptos" w:hAnsi="Aptos" w:cs="Aptos"/>
          <w:color w:val="000000" w:themeColor="text1"/>
        </w:rPr>
        <w:t xml:space="preserve">assesses whether there is </w:t>
      </w:r>
      <w:r w:rsidRPr="465207F7">
        <w:rPr>
          <w:rFonts w:ascii="Aptos" w:eastAsia="Aptos" w:hAnsi="Aptos" w:cs="Aptos"/>
          <w:color w:val="000000" w:themeColor="text1"/>
        </w:rPr>
        <w:t>an immediate health and safety risk for campus</w:t>
      </w:r>
      <w:r w:rsidRPr="0BA8971D">
        <w:rPr>
          <w:rFonts w:ascii="Aptos" w:eastAsia="Aptos" w:hAnsi="Aptos" w:cs="Aptos"/>
          <w:color w:val="000000" w:themeColor="text1"/>
        </w:rPr>
        <w:t xml:space="preserve"> community.</w:t>
      </w:r>
      <w:r w:rsidRPr="465207F7">
        <w:rPr>
          <w:rFonts w:ascii="Aptos" w:eastAsia="Aptos" w:hAnsi="Aptos" w:cs="Aptos"/>
          <w:color w:val="000000" w:themeColor="text1"/>
        </w:rPr>
        <w:t xml:space="preserve"> If the Director of Campus Civil Rights determines that the Office does not have jurisdiction to </w:t>
      </w:r>
      <w:r w:rsidRPr="0BA8971D">
        <w:rPr>
          <w:rFonts w:ascii="Aptos" w:eastAsia="Aptos" w:hAnsi="Aptos" w:cs="Aptos"/>
          <w:color w:val="000000" w:themeColor="text1"/>
        </w:rPr>
        <w:t>address a c</w:t>
      </w:r>
      <w:r w:rsidRPr="465207F7">
        <w:rPr>
          <w:rFonts w:ascii="Aptos" w:eastAsia="Aptos" w:hAnsi="Aptos" w:cs="Aptos"/>
          <w:color w:val="000000" w:themeColor="text1"/>
        </w:rPr>
        <w:t xml:space="preserve">omplaint under the Equal Opportunity, Non-Discrimination and Harassment Policy, the </w:t>
      </w:r>
      <w:r w:rsidRPr="0BA8971D">
        <w:rPr>
          <w:rFonts w:ascii="Aptos" w:eastAsia="Aptos" w:hAnsi="Aptos" w:cs="Aptos"/>
          <w:color w:val="000000" w:themeColor="text1"/>
        </w:rPr>
        <w:t xml:space="preserve">matter </w:t>
      </w:r>
      <w:r w:rsidRPr="465207F7">
        <w:rPr>
          <w:rFonts w:ascii="Aptos" w:eastAsia="Aptos" w:hAnsi="Aptos" w:cs="Aptos"/>
          <w:color w:val="000000" w:themeColor="text1"/>
        </w:rPr>
        <w:t xml:space="preserve">will be referred to either the Dean of Students for adjudication under the Student Code of Conduct or Human Resources for </w:t>
      </w:r>
      <w:r w:rsidRPr="0BA8971D">
        <w:rPr>
          <w:rFonts w:ascii="Aptos" w:eastAsia="Aptos" w:hAnsi="Aptos" w:cs="Aptos"/>
          <w:color w:val="000000" w:themeColor="text1"/>
        </w:rPr>
        <w:t xml:space="preserve">review under the applicable </w:t>
      </w:r>
      <w:r w:rsidRPr="465207F7">
        <w:rPr>
          <w:rFonts w:ascii="Aptos" w:eastAsia="Aptos" w:hAnsi="Aptos" w:cs="Aptos"/>
          <w:color w:val="000000" w:themeColor="text1"/>
        </w:rPr>
        <w:t>HR Policy. Regardless of which policy is used in addressing VAWA cases</w:t>
      </w:r>
      <w:r w:rsidRPr="0BA8971D">
        <w:rPr>
          <w:rFonts w:ascii="Aptos" w:eastAsia="Aptos" w:hAnsi="Aptos" w:cs="Aptos"/>
          <w:color w:val="000000" w:themeColor="text1"/>
        </w:rPr>
        <w:t>,</w:t>
      </w:r>
      <w:r w:rsidRPr="465207F7">
        <w:rPr>
          <w:rFonts w:ascii="Aptos" w:eastAsia="Aptos" w:hAnsi="Aptos" w:cs="Aptos"/>
          <w:color w:val="000000" w:themeColor="text1"/>
        </w:rPr>
        <w:t xml:space="preserve"> the appropriate steps will be followed. </w:t>
      </w:r>
    </w:p>
    <w:p w14:paraId="42BCF6C5" w14:textId="77777777" w:rsidR="00862B0B" w:rsidRDefault="00862B0B" w:rsidP="00862B0B">
      <w:pPr>
        <w:pStyle w:val="Heading4"/>
        <w:rPr>
          <w:rFonts w:ascii="Aptos" w:eastAsia="Aptos" w:hAnsi="Aptos" w:cs="Aptos"/>
        </w:rPr>
      </w:pPr>
      <w:r w:rsidRPr="465207F7">
        <w:rPr>
          <w:rFonts w:ascii="Aptos" w:eastAsia="Aptos" w:hAnsi="Aptos" w:cs="Aptos"/>
        </w:rPr>
        <w:t>3. Steps in the Disciplinary Process</w:t>
      </w:r>
    </w:p>
    <w:p w14:paraId="6653A93F"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In general, the procedural steps in addressing cases of Sexual Assault, Dating Violence, Domestic Violence, and Stalking </w:t>
      </w:r>
      <w:r>
        <w:rPr>
          <w:rFonts w:ascii="Aptos" w:eastAsia="Aptos" w:hAnsi="Aptos" w:cs="Aptos"/>
          <w:color w:val="000000" w:themeColor="text1"/>
        </w:rPr>
        <w:t xml:space="preserve">will be addressed through one of </w:t>
      </w:r>
      <w:r w:rsidRPr="0BA8971D">
        <w:rPr>
          <w:rFonts w:ascii="Aptos" w:eastAsia="Aptos" w:hAnsi="Aptos" w:cs="Aptos"/>
          <w:color w:val="000000" w:themeColor="text1"/>
        </w:rPr>
        <w:t>three (</w:t>
      </w:r>
      <w:r>
        <w:rPr>
          <w:rFonts w:ascii="Aptos" w:eastAsia="Aptos" w:hAnsi="Aptos" w:cs="Aptos"/>
          <w:color w:val="000000" w:themeColor="text1"/>
        </w:rPr>
        <w:t>3</w:t>
      </w:r>
      <w:r w:rsidRPr="0BA8971D">
        <w:rPr>
          <w:rFonts w:ascii="Aptos" w:eastAsia="Aptos" w:hAnsi="Aptos" w:cs="Aptos"/>
          <w:color w:val="000000" w:themeColor="text1"/>
        </w:rPr>
        <w:t>) processes</w:t>
      </w:r>
      <w:r>
        <w:rPr>
          <w:rFonts w:ascii="Aptos" w:eastAsia="Aptos" w:hAnsi="Aptos" w:cs="Aptos"/>
          <w:color w:val="000000" w:themeColor="text1"/>
        </w:rPr>
        <w:t>: MSU Equal Opportunity, Non-discrimination and Harassment policy, the MSU Student Code of Conduct, or MSU HR Performance Management and Progressive Discipline Policy. In each process that would address</w:t>
      </w:r>
      <w:r w:rsidRPr="0036025B">
        <w:rPr>
          <w:rFonts w:ascii="Aptos" w:eastAsia="Aptos" w:hAnsi="Aptos" w:cs="Aptos"/>
          <w:color w:val="000000" w:themeColor="text1"/>
        </w:rPr>
        <w:t xml:space="preserve"> allegations of dating violence, domestic violence, sexual assault, or stalking, the University will provide a prompt, fair, and impartial process. Both parties will receive written notice of meetings and outcomes, have the right to an advisor of their choice, have equal opportunities to present information and witnesses, and receive </w:t>
      </w:r>
      <w:r w:rsidRPr="0036025B">
        <w:rPr>
          <w:rFonts w:ascii="Aptos" w:eastAsia="Aptos" w:hAnsi="Aptos" w:cs="Aptos"/>
          <w:color w:val="000000" w:themeColor="text1"/>
        </w:rPr>
        <w:lastRenderedPageBreak/>
        <w:t xml:space="preserve">simultaneous written notification of the outcome, any appeal procedures, and the results of any appeal. </w:t>
      </w:r>
    </w:p>
    <w:p w14:paraId="7904C6F0" w14:textId="71C59FC4" w:rsidR="00862B0B" w:rsidRPr="009B3B1D" w:rsidRDefault="00862B0B" w:rsidP="00862B0B">
      <w:pPr>
        <w:rPr>
          <w:rFonts w:ascii="Aptos" w:eastAsia="Aptos" w:hAnsi="Aptos" w:cs="Aptos"/>
          <w:color w:val="000000" w:themeColor="text1"/>
        </w:rPr>
      </w:pPr>
      <w:r>
        <w:rPr>
          <w:rFonts w:ascii="Aptos" w:eastAsia="Aptos" w:hAnsi="Aptos" w:cs="Aptos"/>
          <w:color w:val="000000" w:themeColor="text1"/>
        </w:rPr>
        <w:t xml:space="preserve">All reports of </w:t>
      </w:r>
      <w:r w:rsidRPr="465207F7">
        <w:rPr>
          <w:rFonts w:ascii="Aptos" w:eastAsia="Aptos" w:hAnsi="Aptos" w:cs="Aptos"/>
          <w:color w:val="000000" w:themeColor="text1"/>
        </w:rPr>
        <w:t>Sexual Assault, Dating Violence, Domestic Violence, and Stalking</w:t>
      </w:r>
      <w:r>
        <w:rPr>
          <w:rFonts w:ascii="Aptos" w:eastAsia="Aptos" w:hAnsi="Aptos" w:cs="Aptos"/>
          <w:color w:val="000000" w:themeColor="text1"/>
        </w:rPr>
        <w:t xml:space="preserve"> should be reported to the Campus Civil Rights </w:t>
      </w:r>
      <w:r w:rsidRPr="0BA8971D">
        <w:rPr>
          <w:rFonts w:ascii="Aptos" w:eastAsia="Aptos" w:hAnsi="Aptos" w:cs="Aptos"/>
          <w:color w:val="000000" w:themeColor="text1"/>
        </w:rPr>
        <w:t>O</w:t>
      </w:r>
      <w:r>
        <w:rPr>
          <w:rFonts w:ascii="Aptos" w:eastAsia="Aptos" w:hAnsi="Aptos" w:cs="Aptos"/>
          <w:color w:val="000000" w:themeColor="text1"/>
        </w:rPr>
        <w:t xml:space="preserve">ffice. Once a report is received, regardless of the jurisdiction or disciplinary process, Campus Civil Rights will </w:t>
      </w:r>
      <w:r w:rsidRPr="0BA8971D">
        <w:rPr>
          <w:rFonts w:ascii="Aptos" w:eastAsia="Aptos" w:hAnsi="Aptos" w:cs="Aptos"/>
          <w:color w:val="000000" w:themeColor="text1"/>
        </w:rPr>
        <w:t xml:space="preserve">provide </w:t>
      </w:r>
      <w:r>
        <w:rPr>
          <w:rFonts w:ascii="Aptos" w:eastAsia="Aptos" w:hAnsi="Aptos" w:cs="Aptos"/>
          <w:color w:val="000000" w:themeColor="text1"/>
        </w:rPr>
        <w:t xml:space="preserve">outreach with information regarding available supportive measures, resources, and reporting options. </w:t>
      </w:r>
    </w:p>
    <w:p w14:paraId="4750E816" w14:textId="77777777" w:rsidR="00862B0B" w:rsidRPr="00A24337" w:rsidRDefault="00862B0B" w:rsidP="00862B0B">
      <w:pPr>
        <w:pStyle w:val="Heading3"/>
        <w:spacing w:line="300" w:lineRule="atLeast"/>
        <w:ind w:left="360"/>
        <w:rPr>
          <w:rFonts w:cs="Segoe UI"/>
          <w:sz w:val="24"/>
          <w:szCs w:val="24"/>
        </w:rPr>
      </w:pPr>
      <w:bookmarkStart w:id="129" w:name="_Toc241498456"/>
      <w:r w:rsidRPr="00A24337">
        <w:rPr>
          <w:rStyle w:val="1cs5bdp"/>
          <w:rFonts w:cs="Segoe UI"/>
          <w:sz w:val="24"/>
          <w:szCs w:val="24"/>
        </w:rPr>
        <w:t>If</w:t>
      </w:r>
      <w:r w:rsidRPr="00A24337">
        <w:rPr>
          <w:rFonts w:cs="Segoe UI"/>
          <w:sz w:val="24"/>
          <w:szCs w:val="24"/>
        </w:rPr>
        <w:t xml:space="preserve"> </w:t>
      </w:r>
      <w:r w:rsidRPr="00A24337">
        <w:rPr>
          <w:rStyle w:val="1cs5bdp"/>
          <w:rFonts w:cs="Segoe UI"/>
          <w:sz w:val="24"/>
          <w:szCs w:val="24"/>
        </w:rPr>
        <w:t>the</w:t>
      </w:r>
      <w:r w:rsidRPr="00A24337">
        <w:rPr>
          <w:rFonts w:cs="Segoe UI"/>
          <w:sz w:val="24"/>
          <w:szCs w:val="24"/>
        </w:rPr>
        <w:t xml:space="preserve"> </w:t>
      </w:r>
      <w:r w:rsidRPr="00A24337">
        <w:rPr>
          <w:rStyle w:val="1cs5bdp"/>
          <w:rFonts w:cs="Segoe UI"/>
          <w:sz w:val="24"/>
          <w:szCs w:val="24"/>
        </w:rPr>
        <w:t>Matter</w:t>
      </w:r>
      <w:r w:rsidRPr="00A24337">
        <w:rPr>
          <w:rFonts w:cs="Segoe UI"/>
          <w:sz w:val="24"/>
          <w:szCs w:val="24"/>
        </w:rPr>
        <w:t xml:space="preserve"> </w:t>
      </w:r>
      <w:r w:rsidRPr="00A24337">
        <w:rPr>
          <w:rStyle w:val="1cs5bdp"/>
          <w:rFonts w:cs="Segoe UI"/>
          <w:sz w:val="24"/>
          <w:szCs w:val="24"/>
        </w:rPr>
        <w:t>Falls</w:t>
      </w:r>
      <w:r w:rsidRPr="00A24337">
        <w:rPr>
          <w:rFonts w:cs="Segoe UI"/>
          <w:sz w:val="24"/>
          <w:szCs w:val="24"/>
        </w:rPr>
        <w:t xml:space="preserve"> </w:t>
      </w:r>
      <w:r w:rsidRPr="00A24337">
        <w:rPr>
          <w:rStyle w:val="1cs5bdp"/>
          <w:rFonts w:cs="Segoe UI"/>
          <w:sz w:val="24"/>
          <w:szCs w:val="24"/>
        </w:rPr>
        <w:t>Under</w:t>
      </w:r>
      <w:r w:rsidRPr="00A24337">
        <w:rPr>
          <w:rFonts w:cs="Segoe UI"/>
          <w:sz w:val="24"/>
          <w:szCs w:val="24"/>
        </w:rPr>
        <w:t xml:space="preserve"> Equal Opportunity Non-discrimination and Sexual Harassment Policy</w:t>
      </w:r>
      <w:bookmarkEnd w:id="129"/>
    </w:p>
    <w:p w14:paraId="05E47A6C"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 The University receives a report, and Campus Civil Rights offers </w:t>
      </w:r>
      <w:r w:rsidRPr="00A24337">
        <w:rPr>
          <w:rStyle w:val="1cs5bdp"/>
          <w:rFonts w:asciiTheme="minorHAnsi" w:hAnsiTheme="minorHAnsi" w:cs="Segoe UI"/>
        </w:rPr>
        <w:t>supportive</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protective</w:t>
      </w:r>
      <w:r w:rsidRPr="00A24337">
        <w:rPr>
          <w:rFonts w:asciiTheme="minorHAnsi" w:hAnsiTheme="minorHAnsi" w:cs="Segoe UI"/>
        </w:rPr>
        <w:t xml:space="preserve"> </w:t>
      </w:r>
      <w:r w:rsidRPr="00A24337">
        <w:rPr>
          <w:rStyle w:val="1cs5bdp"/>
          <w:rFonts w:asciiTheme="minorHAnsi" w:hAnsiTheme="minorHAnsi" w:cs="Segoe UI"/>
        </w:rPr>
        <w:t>measures</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individual</w:t>
      </w:r>
      <w:r w:rsidRPr="00A24337">
        <w:rPr>
          <w:rFonts w:asciiTheme="minorHAnsi" w:hAnsiTheme="minorHAnsi" w:cs="Segoe UI"/>
        </w:rPr>
        <w:t xml:space="preserve"> </w:t>
      </w:r>
      <w:r w:rsidRPr="00A24337">
        <w:rPr>
          <w:rStyle w:val="1cs5bdp"/>
          <w:rFonts w:asciiTheme="minorHAnsi" w:hAnsiTheme="minorHAnsi" w:cs="Segoe UI"/>
        </w:rPr>
        <w:t>who</w:t>
      </w:r>
      <w:r w:rsidRPr="00A24337">
        <w:rPr>
          <w:rFonts w:asciiTheme="minorHAnsi" w:hAnsiTheme="minorHAnsi" w:cs="Segoe UI"/>
        </w:rPr>
        <w:t xml:space="preserve"> </w:t>
      </w:r>
      <w:r w:rsidRPr="00A24337">
        <w:rPr>
          <w:rStyle w:val="1cs5bdp"/>
          <w:rFonts w:asciiTheme="minorHAnsi" w:hAnsiTheme="minorHAnsi" w:cs="Segoe UI"/>
        </w:rPr>
        <w:t>experienced</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reported</w:t>
      </w:r>
      <w:r w:rsidRPr="00A24337">
        <w:rPr>
          <w:rFonts w:asciiTheme="minorHAnsi" w:hAnsiTheme="minorHAnsi" w:cs="Segoe UI"/>
        </w:rPr>
        <w:t xml:space="preserve"> </w:t>
      </w:r>
      <w:r w:rsidRPr="00A24337">
        <w:rPr>
          <w:rStyle w:val="1cs5bdp"/>
          <w:rFonts w:asciiTheme="minorHAnsi" w:hAnsiTheme="minorHAnsi" w:cs="Segoe UI"/>
        </w:rPr>
        <w:t>behavior.</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individual</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invited</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meet</w:t>
      </w:r>
      <w:r w:rsidRPr="00A24337">
        <w:rPr>
          <w:rFonts w:asciiTheme="minorHAnsi" w:hAnsiTheme="minorHAnsi" w:cs="Segoe UI"/>
        </w:rPr>
        <w:t xml:space="preserve"> </w:t>
      </w:r>
      <w:r w:rsidRPr="00A24337">
        <w:rPr>
          <w:rStyle w:val="1cs5bdp"/>
          <w:rFonts w:asciiTheme="minorHAnsi" w:hAnsiTheme="minorHAnsi" w:cs="Segoe UI"/>
        </w:rPr>
        <w:t>with</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staff</w:t>
      </w:r>
      <w:r w:rsidRPr="00A24337">
        <w:rPr>
          <w:rFonts w:asciiTheme="minorHAnsi" w:hAnsiTheme="minorHAnsi" w:cs="Segoe UI"/>
        </w:rPr>
        <w:t xml:space="preserve"> </w:t>
      </w:r>
      <w:r w:rsidRPr="00A24337">
        <w:rPr>
          <w:rStyle w:val="1cs5bdp"/>
          <w:rFonts w:asciiTheme="minorHAnsi" w:hAnsiTheme="minorHAnsi" w:cs="Segoe UI"/>
        </w:rPr>
        <w:t>member</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discuss</w:t>
      </w:r>
      <w:r w:rsidRPr="00A24337">
        <w:rPr>
          <w:rFonts w:asciiTheme="minorHAnsi" w:hAnsiTheme="minorHAnsi" w:cs="Segoe UI"/>
        </w:rPr>
        <w:t xml:space="preserve"> </w:t>
      </w:r>
      <w:r w:rsidRPr="00A24337">
        <w:rPr>
          <w:rStyle w:val="1cs5bdp"/>
          <w:rFonts w:asciiTheme="minorHAnsi" w:hAnsiTheme="minorHAnsi" w:cs="Segoe UI"/>
        </w:rPr>
        <w:t>available</w:t>
      </w:r>
      <w:r w:rsidRPr="00A24337">
        <w:rPr>
          <w:rFonts w:asciiTheme="minorHAnsi" w:hAnsiTheme="minorHAnsi" w:cs="Segoe UI"/>
        </w:rPr>
        <w:t xml:space="preserve"> </w:t>
      </w:r>
      <w:r w:rsidRPr="00A24337">
        <w:rPr>
          <w:rStyle w:val="1cs5bdp"/>
          <w:rFonts w:asciiTheme="minorHAnsi" w:hAnsiTheme="minorHAnsi" w:cs="Segoe UI"/>
        </w:rPr>
        <w:t>options,</w:t>
      </w:r>
      <w:r w:rsidRPr="00A24337">
        <w:rPr>
          <w:rFonts w:asciiTheme="minorHAnsi" w:hAnsiTheme="minorHAnsi" w:cs="Segoe UI"/>
        </w:rPr>
        <w:t xml:space="preserve"> </w:t>
      </w:r>
      <w:r w:rsidRPr="00A24337">
        <w:rPr>
          <w:rStyle w:val="1cs5bdp"/>
          <w:rFonts w:asciiTheme="minorHAnsi" w:hAnsiTheme="minorHAnsi" w:cs="Segoe UI"/>
        </w:rPr>
        <w:t>supportive</w:t>
      </w:r>
      <w:r w:rsidRPr="00A24337">
        <w:rPr>
          <w:rFonts w:asciiTheme="minorHAnsi" w:hAnsiTheme="minorHAnsi" w:cs="Segoe UI"/>
        </w:rPr>
        <w:t xml:space="preserve"> </w:t>
      </w:r>
      <w:r w:rsidRPr="00A24337">
        <w:rPr>
          <w:rStyle w:val="1cs5bdp"/>
          <w:rFonts w:asciiTheme="minorHAnsi" w:hAnsiTheme="minorHAnsi" w:cs="Segoe UI"/>
        </w:rPr>
        <w:t>resources,</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process</w:t>
      </w:r>
      <w:r w:rsidRPr="00A24337">
        <w:rPr>
          <w:rFonts w:asciiTheme="minorHAnsi" w:hAnsiTheme="minorHAnsi" w:cs="Segoe UI"/>
        </w:rPr>
        <w:t xml:space="preserve"> </w:t>
      </w:r>
      <w:r w:rsidRPr="00A24337">
        <w:rPr>
          <w:rStyle w:val="1cs5bdp"/>
          <w:rFonts w:asciiTheme="minorHAnsi" w:hAnsiTheme="minorHAnsi" w:cs="Segoe UI"/>
        </w:rPr>
        <w:t>for</w:t>
      </w:r>
      <w:r w:rsidRPr="00A24337">
        <w:rPr>
          <w:rFonts w:asciiTheme="minorHAnsi" w:hAnsiTheme="minorHAnsi" w:cs="Segoe UI"/>
        </w:rPr>
        <w:t xml:space="preserve"> </w:t>
      </w:r>
      <w:r w:rsidRPr="00A24337">
        <w:rPr>
          <w:rStyle w:val="1cs5bdp"/>
          <w:rFonts w:asciiTheme="minorHAnsi" w:hAnsiTheme="minorHAnsi" w:cs="Segoe UI"/>
        </w:rPr>
        <w:t>filing</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complaint.</w:t>
      </w:r>
    </w:p>
    <w:p w14:paraId="29394053"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ii.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Title</w:t>
      </w:r>
      <w:r w:rsidRPr="00A24337">
        <w:rPr>
          <w:rFonts w:asciiTheme="minorHAnsi" w:hAnsiTheme="minorHAnsi" w:cs="Segoe UI"/>
        </w:rPr>
        <w:t xml:space="preserve"> </w:t>
      </w:r>
      <w:r w:rsidRPr="00A24337">
        <w:rPr>
          <w:rStyle w:val="1cs5bdp"/>
          <w:rFonts w:asciiTheme="minorHAnsi" w:hAnsiTheme="minorHAnsi" w:cs="Segoe UI"/>
        </w:rPr>
        <w:t>IX</w:t>
      </w:r>
      <w:r w:rsidRPr="00A24337">
        <w:rPr>
          <w:rFonts w:asciiTheme="minorHAnsi" w:hAnsiTheme="minorHAnsi" w:cs="Segoe UI"/>
        </w:rPr>
        <w:t xml:space="preserve"> </w:t>
      </w:r>
      <w:r w:rsidRPr="00A24337">
        <w:rPr>
          <w:rStyle w:val="1cs5bdp"/>
          <w:rFonts w:asciiTheme="minorHAnsi" w:hAnsiTheme="minorHAnsi" w:cs="Segoe UI"/>
        </w:rPr>
        <w:t>Coordinator</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Director</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Campus</w:t>
      </w:r>
      <w:r w:rsidRPr="00A24337">
        <w:rPr>
          <w:rFonts w:asciiTheme="minorHAnsi" w:hAnsiTheme="minorHAnsi" w:cs="Segoe UI"/>
        </w:rPr>
        <w:t xml:space="preserve"> </w:t>
      </w:r>
      <w:r w:rsidRPr="00A24337">
        <w:rPr>
          <w:rStyle w:val="1cs5bdp"/>
          <w:rFonts w:asciiTheme="minorHAnsi" w:hAnsiTheme="minorHAnsi" w:cs="Segoe UI"/>
        </w:rPr>
        <w:t>Civil</w:t>
      </w:r>
      <w:r w:rsidRPr="00A24337">
        <w:rPr>
          <w:rFonts w:asciiTheme="minorHAnsi" w:hAnsiTheme="minorHAnsi" w:cs="Segoe UI"/>
        </w:rPr>
        <w:t xml:space="preserve"> </w:t>
      </w:r>
      <w:r w:rsidRPr="00A24337">
        <w:rPr>
          <w:rStyle w:val="1cs5bdp"/>
          <w:rFonts w:asciiTheme="minorHAnsi" w:hAnsiTheme="minorHAnsi" w:cs="Segoe UI"/>
        </w:rPr>
        <w:t>Rights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assess</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report</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determine</w:t>
      </w:r>
      <w:r w:rsidRPr="00A24337">
        <w:rPr>
          <w:rFonts w:asciiTheme="minorHAnsi" w:hAnsiTheme="minorHAnsi" w:cs="Segoe UI"/>
        </w:rPr>
        <w:t xml:space="preserve"> </w:t>
      </w:r>
      <w:r w:rsidRPr="00A24337">
        <w:rPr>
          <w:rStyle w:val="1cs5bdp"/>
          <w:rFonts w:asciiTheme="minorHAnsi" w:hAnsiTheme="minorHAnsi" w:cs="Segoe UI"/>
        </w:rPr>
        <w:t>whether</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alleged</w:t>
      </w:r>
      <w:r w:rsidRPr="00A24337">
        <w:rPr>
          <w:rFonts w:asciiTheme="minorHAnsi" w:hAnsiTheme="minorHAnsi" w:cs="Segoe UI"/>
        </w:rPr>
        <w:t xml:space="preserve"> </w:t>
      </w:r>
      <w:r w:rsidRPr="00A24337">
        <w:rPr>
          <w:rStyle w:val="1cs5bdp"/>
          <w:rFonts w:asciiTheme="minorHAnsi" w:hAnsiTheme="minorHAnsi" w:cs="Segoe UI"/>
        </w:rPr>
        <w:t>behavior</w:t>
      </w:r>
      <w:r w:rsidRPr="00A24337">
        <w:rPr>
          <w:rFonts w:asciiTheme="minorHAnsi" w:hAnsiTheme="minorHAnsi" w:cs="Segoe UI"/>
        </w:rPr>
        <w:t xml:space="preserve"> </w:t>
      </w:r>
      <w:r w:rsidRPr="00A24337">
        <w:rPr>
          <w:rStyle w:val="1cs5bdp"/>
          <w:rFonts w:asciiTheme="minorHAnsi" w:hAnsiTheme="minorHAnsi" w:cs="Segoe UI"/>
        </w:rPr>
        <w:t>falls</w:t>
      </w:r>
      <w:r w:rsidRPr="00A24337">
        <w:rPr>
          <w:rFonts w:asciiTheme="minorHAnsi" w:hAnsiTheme="minorHAnsi" w:cs="Segoe UI"/>
        </w:rPr>
        <w:t xml:space="preserve"> </w:t>
      </w:r>
      <w:r w:rsidRPr="00A24337">
        <w:rPr>
          <w:rStyle w:val="1cs5bdp"/>
          <w:rFonts w:asciiTheme="minorHAnsi" w:hAnsiTheme="minorHAnsi" w:cs="Segoe UI"/>
        </w:rPr>
        <w:t>under</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Equal</w:t>
      </w:r>
      <w:r w:rsidRPr="00A24337">
        <w:rPr>
          <w:rFonts w:asciiTheme="minorHAnsi" w:hAnsiTheme="minorHAnsi" w:cs="Segoe UI"/>
        </w:rPr>
        <w:t xml:space="preserve"> </w:t>
      </w:r>
      <w:r w:rsidRPr="00A24337">
        <w:rPr>
          <w:rStyle w:val="1cs5bdp"/>
          <w:rFonts w:asciiTheme="minorHAnsi" w:hAnsiTheme="minorHAnsi" w:cs="Segoe UI"/>
        </w:rPr>
        <w:t>Opportunity,</w:t>
      </w:r>
      <w:r w:rsidRPr="00A24337">
        <w:rPr>
          <w:rFonts w:asciiTheme="minorHAnsi" w:hAnsiTheme="minorHAnsi" w:cs="Segoe UI"/>
        </w:rPr>
        <w:t xml:space="preserve"> </w:t>
      </w:r>
      <w:r w:rsidRPr="00A24337">
        <w:rPr>
          <w:rStyle w:val="1cs5bdp"/>
          <w:rFonts w:asciiTheme="minorHAnsi" w:hAnsiTheme="minorHAnsi" w:cs="Segoe UI"/>
        </w:rPr>
        <w:t>Nondiscrimination,</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Harassment</w:t>
      </w:r>
      <w:r w:rsidRPr="00A24337">
        <w:rPr>
          <w:rFonts w:asciiTheme="minorHAnsi" w:hAnsiTheme="minorHAnsi" w:cs="Segoe UI"/>
        </w:rPr>
        <w:t xml:space="preserve"> </w:t>
      </w:r>
      <w:r w:rsidRPr="00A24337">
        <w:rPr>
          <w:rStyle w:val="1cs5bdp"/>
          <w:rFonts w:asciiTheme="minorHAnsi" w:hAnsiTheme="minorHAnsi" w:cs="Segoe UI"/>
        </w:rPr>
        <w:t>Policy</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identify</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applicable</w:t>
      </w:r>
      <w:r w:rsidRPr="00A24337">
        <w:rPr>
          <w:rFonts w:asciiTheme="minorHAnsi" w:hAnsiTheme="minorHAnsi" w:cs="Segoe UI"/>
        </w:rPr>
        <w:t xml:space="preserve"> </w:t>
      </w:r>
      <w:r w:rsidRPr="00A24337">
        <w:rPr>
          <w:rStyle w:val="1cs5bdp"/>
          <w:rFonts w:asciiTheme="minorHAnsi" w:hAnsiTheme="minorHAnsi" w:cs="Segoe UI"/>
        </w:rPr>
        <w:t>policy</w:t>
      </w:r>
      <w:r w:rsidRPr="00A24337">
        <w:rPr>
          <w:rFonts w:asciiTheme="minorHAnsi" w:hAnsiTheme="minorHAnsi" w:cs="Segoe UI"/>
        </w:rPr>
        <w:t xml:space="preserve"> </w:t>
      </w:r>
      <w:r w:rsidRPr="00A24337">
        <w:rPr>
          <w:rStyle w:val="1cs5bdp"/>
          <w:rFonts w:asciiTheme="minorHAnsi" w:hAnsiTheme="minorHAnsi" w:cs="Segoe UI"/>
        </w:rPr>
        <w:t>appendix.</w:t>
      </w:r>
    </w:p>
    <w:p w14:paraId="146587BF"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iii. If the Complainant wishes to proceed with a formal complaint, or if the University determines that </w:t>
      </w:r>
      <w:r w:rsidRPr="00A24337">
        <w:rPr>
          <w:rStyle w:val="1cs5bdp"/>
          <w:rFonts w:asciiTheme="minorHAnsi" w:hAnsiTheme="minorHAnsi" w:cs="Segoe UI"/>
        </w:rPr>
        <w:t>it</w:t>
      </w:r>
      <w:r w:rsidRPr="00A24337">
        <w:rPr>
          <w:rFonts w:asciiTheme="minorHAnsi" w:hAnsiTheme="minorHAnsi" w:cs="Segoe UI"/>
        </w:rPr>
        <w:t xml:space="preserve"> </w:t>
      </w:r>
      <w:r w:rsidRPr="00A24337">
        <w:rPr>
          <w:rStyle w:val="1cs5bdp"/>
          <w:rFonts w:asciiTheme="minorHAnsi" w:hAnsiTheme="minorHAnsi" w:cs="Segoe UI"/>
        </w:rPr>
        <w:t>must</w:t>
      </w:r>
      <w:r w:rsidRPr="00A24337">
        <w:rPr>
          <w:rFonts w:asciiTheme="minorHAnsi" w:hAnsiTheme="minorHAnsi" w:cs="Segoe UI"/>
        </w:rPr>
        <w:t xml:space="preserve"> </w:t>
      </w:r>
      <w:r w:rsidRPr="00A24337">
        <w:rPr>
          <w:rStyle w:val="1cs5bdp"/>
          <w:rFonts w:asciiTheme="minorHAnsi" w:hAnsiTheme="minorHAnsi" w:cs="Segoe UI"/>
        </w:rPr>
        <w:t>proceed</w:t>
      </w:r>
      <w:r w:rsidRPr="00A24337">
        <w:rPr>
          <w:rFonts w:asciiTheme="minorHAnsi" w:hAnsiTheme="minorHAnsi" w:cs="Segoe UI"/>
        </w:rPr>
        <w:t xml:space="preserve"> </w:t>
      </w:r>
      <w:r w:rsidRPr="00A24337">
        <w:rPr>
          <w:rStyle w:val="1cs5bdp"/>
          <w:rFonts w:asciiTheme="minorHAnsi" w:hAnsiTheme="minorHAnsi" w:cs="Segoe UI"/>
        </w:rPr>
        <w:t>on</w:t>
      </w:r>
      <w:r w:rsidRPr="00A24337">
        <w:rPr>
          <w:rFonts w:asciiTheme="minorHAnsi" w:hAnsiTheme="minorHAnsi" w:cs="Segoe UI"/>
        </w:rPr>
        <w:t xml:space="preserve"> </w:t>
      </w:r>
      <w:r w:rsidRPr="00A24337">
        <w:rPr>
          <w:rStyle w:val="1cs5bdp"/>
          <w:rFonts w:asciiTheme="minorHAnsi" w:hAnsiTheme="minorHAnsi" w:cs="Segoe UI"/>
        </w:rPr>
        <w:t>behalf</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Complainant,</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formal</w:t>
      </w:r>
      <w:r w:rsidRPr="00A24337">
        <w:rPr>
          <w:rFonts w:asciiTheme="minorHAnsi" w:hAnsiTheme="minorHAnsi" w:cs="Segoe UI"/>
        </w:rPr>
        <w:t xml:space="preserve"> </w:t>
      </w:r>
      <w:r w:rsidRPr="00A24337">
        <w:rPr>
          <w:rStyle w:val="1cs5bdp"/>
          <w:rFonts w:asciiTheme="minorHAnsi" w:hAnsiTheme="minorHAnsi" w:cs="Segoe UI"/>
        </w:rPr>
        <w:t>complaint</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drafted.</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Respondent(s)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notified</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allegations,</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both</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receive</w:t>
      </w:r>
      <w:r w:rsidRPr="00A24337">
        <w:rPr>
          <w:rFonts w:asciiTheme="minorHAnsi" w:hAnsiTheme="minorHAnsi" w:cs="Segoe UI"/>
        </w:rPr>
        <w:t xml:space="preserve"> </w:t>
      </w:r>
      <w:r w:rsidRPr="00A24337">
        <w:rPr>
          <w:rStyle w:val="1cs5bdp"/>
          <w:rFonts w:asciiTheme="minorHAnsi" w:hAnsiTheme="minorHAnsi" w:cs="Segoe UI"/>
        </w:rPr>
        <w:t>information</w:t>
      </w:r>
      <w:r w:rsidRPr="00A24337">
        <w:rPr>
          <w:rFonts w:asciiTheme="minorHAnsi" w:hAnsiTheme="minorHAnsi" w:cs="Segoe UI"/>
        </w:rPr>
        <w:t xml:space="preserve"> </w:t>
      </w:r>
      <w:r w:rsidRPr="00A24337">
        <w:rPr>
          <w:rStyle w:val="1cs5bdp"/>
          <w:rFonts w:asciiTheme="minorHAnsi" w:hAnsiTheme="minorHAnsi" w:cs="Segoe UI"/>
        </w:rPr>
        <w:t>regarding</w:t>
      </w:r>
      <w:r w:rsidRPr="00A24337">
        <w:rPr>
          <w:rFonts w:asciiTheme="minorHAnsi" w:hAnsiTheme="minorHAnsi" w:cs="Segoe UI"/>
        </w:rPr>
        <w:t xml:space="preserve"> </w:t>
      </w:r>
      <w:r w:rsidRPr="00A24337">
        <w:rPr>
          <w:rStyle w:val="1cs5bdp"/>
          <w:rFonts w:asciiTheme="minorHAnsi" w:hAnsiTheme="minorHAnsi" w:cs="Segoe UI"/>
        </w:rPr>
        <w:t>procedures,</w:t>
      </w:r>
      <w:r w:rsidRPr="00A24337">
        <w:rPr>
          <w:rFonts w:asciiTheme="minorHAnsi" w:hAnsiTheme="minorHAnsi" w:cs="Segoe UI"/>
        </w:rPr>
        <w:t xml:space="preserve"> </w:t>
      </w:r>
      <w:r w:rsidRPr="00A24337">
        <w:rPr>
          <w:rStyle w:val="1cs5bdp"/>
          <w:rFonts w:asciiTheme="minorHAnsi" w:hAnsiTheme="minorHAnsi" w:cs="Segoe UI"/>
        </w:rPr>
        <w:t>rights,</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available</w:t>
      </w:r>
      <w:r w:rsidRPr="00A24337">
        <w:rPr>
          <w:rFonts w:asciiTheme="minorHAnsi" w:hAnsiTheme="minorHAnsi" w:cs="Segoe UI"/>
        </w:rPr>
        <w:t xml:space="preserve"> </w:t>
      </w:r>
      <w:r w:rsidRPr="00A24337">
        <w:rPr>
          <w:rStyle w:val="1cs5bdp"/>
          <w:rFonts w:asciiTheme="minorHAnsi" w:hAnsiTheme="minorHAnsi" w:cs="Segoe UI"/>
        </w:rPr>
        <w:t>resources.</w:t>
      </w:r>
    </w:p>
    <w:p w14:paraId="16156AD4"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iv. An investigator will conduct a formal investigation, </w:t>
      </w:r>
      <w:r w:rsidRPr="00A24337">
        <w:rPr>
          <w:rStyle w:val="1cs5bdp"/>
          <w:rFonts w:asciiTheme="minorHAnsi" w:hAnsiTheme="minorHAnsi" w:cs="Segoe UI"/>
        </w:rPr>
        <w:t>which</w:t>
      </w:r>
      <w:r w:rsidRPr="00A24337">
        <w:rPr>
          <w:rFonts w:asciiTheme="minorHAnsi" w:hAnsiTheme="minorHAnsi" w:cs="Segoe UI"/>
        </w:rPr>
        <w:t xml:space="preserve"> </w:t>
      </w:r>
      <w:r w:rsidRPr="00A24337">
        <w:rPr>
          <w:rStyle w:val="1cs5bdp"/>
          <w:rFonts w:asciiTheme="minorHAnsi" w:hAnsiTheme="minorHAnsi" w:cs="Segoe UI"/>
        </w:rPr>
        <w:t>includes</w:t>
      </w:r>
      <w:r w:rsidRPr="00A24337">
        <w:rPr>
          <w:rFonts w:asciiTheme="minorHAnsi" w:hAnsiTheme="minorHAnsi" w:cs="Segoe UI"/>
        </w:rPr>
        <w:t xml:space="preserve"> </w:t>
      </w:r>
      <w:r w:rsidRPr="00A24337">
        <w:rPr>
          <w:rStyle w:val="1cs5bdp"/>
          <w:rFonts w:asciiTheme="minorHAnsi" w:hAnsiTheme="minorHAnsi" w:cs="Segoe UI"/>
        </w:rPr>
        <w:t>evidence</w:t>
      </w:r>
      <w:r w:rsidRPr="00A24337">
        <w:rPr>
          <w:rFonts w:asciiTheme="minorHAnsi" w:hAnsiTheme="minorHAnsi" w:cs="Segoe UI"/>
        </w:rPr>
        <w:t xml:space="preserve"> </w:t>
      </w:r>
      <w:r w:rsidRPr="00A24337">
        <w:rPr>
          <w:rStyle w:val="1cs5bdp"/>
          <w:rFonts w:asciiTheme="minorHAnsi" w:hAnsiTheme="minorHAnsi" w:cs="Segoe UI"/>
        </w:rPr>
        <w:t>gathering,</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opportunity</w:t>
      </w:r>
      <w:r w:rsidRPr="00A24337">
        <w:rPr>
          <w:rFonts w:asciiTheme="minorHAnsi" w:hAnsiTheme="minorHAnsi" w:cs="Segoe UI"/>
        </w:rPr>
        <w:t xml:space="preserve"> </w:t>
      </w:r>
      <w:r w:rsidRPr="00A24337">
        <w:rPr>
          <w:rStyle w:val="1cs5bdp"/>
          <w:rFonts w:asciiTheme="minorHAnsi" w:hAnsiTheme="minorHAnsi" w:cs="Segoe UI"/>
        </w:rPr>
        <w:t>for</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review</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evidence,</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preparation</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Report</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Findings</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Fact.</w:t>
      </w:r>
      <w:r w:rsidRPr="00A24337">
        <w:rPr>
          <w:rFonts w:asciiTheme="minorHAnsi" w:hAnsiTheme="minorHAnsi" w:cs="Segoe UI"/>
        </w:rPr>
        <w:t xml:space="preserve"> </w:t>
      </w:r>
      <w:r w:rsidRPr="00A24337">
        <w:rPr>
          <w:rStyle w:val="1cs5bdp"/>
          <w:rFonts w:asciiTheme="minorHAnsi" w:hAnsiTheme="minorHAnsi" w:cs="Segoe UI"/>
        </w:rPr>
        <w:t>Both</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have</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opportunity</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review</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respond</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report.</w:t>
      </w:r>
    </w:p>
    <w:p w14:paraId="4EB00295"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v. Upon completion of the investigation, a Hearing Officer or Hearing Board will conduct a live hearing. Each party may </w:t>
      </w:r>
      <w:r w:rsidRPr="00A24337">
        <w:rPr>
          <w:rStyle w:val="1cs5bdp"/>
          <w:rFonts w:asciiTheme="minorHAnsi" w:hAnsiTheme="minorHAnsi" w:cs="Segoe UI"/>
        </w:rPr>
        <w:t>present</w:t>
      </w:r>
      <w:r w:rsidRPr="00A24337">
        <w:rPr>
          <w:rFonts w:asciiTheme="minorHAnsi" w:hAnsiTheme="minorHAnsi" w:cs="Segoe UI"/>
        </w:rPr>
        <w:t xml:space="preserve"> </w:t>
      </w:r>
      <w:r w:rsidRPr="00A24337">
        <w:rPr>
          <w:rStyle w:val="1cs5bdp"/>
          <w:rFonts w:asciiTheme="minorHAnsi" w:hAnsiTheme="minorHAnsi" w:cs="Segoe UI"/>
        </w:rPr>
        <w:t>witnesses</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participate</w:t>
      </w:r>
      <w:r w:rsidRPr="00A24337">
        <w:rPr>
          <w:rFonts w:asciiTheme="minorHAnsi" w:hAnsiTheme="minorHAnsi" w:cs="Segoe UI"/>
        </w:rPr>
        <w:t xml:space="preserve"> </w:t>
      </w:r>
      <w:r w:rsidRPr="00A24337">
        <w:rPr>
          <w:rStyle w:val="1cs5bdp"/>
          <w:rFonts w:asciiTheme="minorHAnsi" w:hAnsiTheme="minorHAnsi" w:cs="Segoe UI"/>
        </w:rPr>
        <w:t>in</w:t>
      </w:r>
      <w:r w:rsidRPr="00A24337">
        <w:rPr>
          <w:rFonts w:asciiTheme="minorHAnsi" w:hAnsiTheme="minorHAnsi" w:cs="Segoe UI"/>
        </w:rPr>
        <w:t xml:space="preserve"> </w:t>
      </w:r>
      <w:r w:rsidRPr="00A24337">
        <w:rPr>
          <w:rStyle w:val="1cs5bdp"/>
          <w:rFonts w:asciiTheme="minorHAnsi" w:hAnsiTheme="minorHAnsi" w:cs="Segoe UI"/>
        </w:rPr>
        <w:t>cross-examination</w:t>
      </w:r>
      <w:r w:rsidRPr="00A24337">
        <w:rPr>
          <w:rFonts w:asciiTheme="minorHAnsi" w:hAnsiTheme="minorHAnsi" w:cs="Segoe UI"/>
        </w:rPr>
        <w:t xml:space="preserve"> </w:t>
      </w:r>
      <w:r w:rsidRPr="00A24337">
        <w:rPr>
          <w:rStyle w:val="1cs5bdp"/>
          <w:rFonts w:asciiTheme="minorHAnsi" w:hAnsiTheme="minorHAnsi" w:cs="Segoe UI"/>
        </w:rPr>
        <w:t>as</w:t>
      </w:r>
      <w:r w:rsidRPr="00A24337">
        <w:rPr>
          <w:rFonts w:asciiTheme="minorHAnsi" w:hAnsiTheme="minorHAnsi" w:cs="Segoe UI"/>
        </w:rPr>
        <w:t xml:space="preserve"> </w:t>
      </w:r>
      <w:r w:rsidRPr="00A24337">
        <w:rPr>
          <w:rStyle w:val="1cs5bdp"/>
          <w:rFonts w:asciiTheme="minorHAnsi" w:hAnsiTheme="minorHAnsi" w:cs="Segoe UI"/>
        </w:rPr>
        <w:t>permitted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policy.</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accompanied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advisor</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their</w:t>
      </w:r>
      <w:r w:rsidRPr="00A24337">
        <w:rPr>
          <w:rFonts w:asciiTheme="minorHAnsi" w:hAnsiTheme="minorHAnsi" w:cs="Segoe UI"/>
        </w:rPr>
        <w:t xml:space="preserve"> </w:t>
      </w:r>
      <w:r w:rsidRPr="00A24337">
        <w:rPr>
          <w:rStyle w:val="1cs5bdp"/>
          <w:rFonts w:asciiTheme="minorHAnsi" w:hAnsiTheme="minorHAnsi" w:cs="Segoe UI"/>
        </w:rPr>
        <w:t>choice;</w:t>
      </w:r>
      <w:r w:rsidRPr="00A24337">
        <w:rPr>
          <w:rFonts w:asciiTheme="minorHAnsi" w:hAnsiTheme="minorHAnsi" w:cs="Segoe UI"/>
        </w:rPr>
        <w:t xml:space="preserve"> </w:t>
      </w:r>
      <w:r w:rsidRPr="00A24337">
        <w:rPr>
          <w:rStyle w:val="1cs5bdp"/>
          <w:rFonts w:asciiTheme="minorHAnsi" w:hAnsiTheme="minorHAnsi" w:cs="Segoe UI"/>
        </w:rPr>
        <w:t>if</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party</w:t>
      </w:r>
      <w:r w:rsidRPr="00A24337">
        <w:rPr>
          <w:rFonts w:asciiTheme="minorHAnsi" w:hAnsiTheme="minorHAnsi" w:cs="Segoe UI"/>
        </w:rPr>
        <w:t xml:space="preserve"> </w:t>
      </w:r>
      <w:r w:rsidRPr="00A24337">
        <w:rPr>
          <w:rStyle w:val="1cs5bdp"/>
          <w:rFonts w:asciiTheme="minorHAnsi" w:hAnsiTheme="minorHAnsi" w:cs="Segoe UI"/>
        </w:rPr>
        <w:t>does</w:t>
      </w:r>
      <w:r w:rsidRPr="00A24337">
        <w:rPr>
          <w:rFonts w:asciiTheme="minorHAnsi" w:hAnsiTheme="minorHAnsi" w:cs="Segoe UI"/>
        </w:rPr>
        <w:t xml:space="preserve"> </w:t>
      </w:r>
      <w:r w:rsidRPr="00A24337">
        <w:rPr>
          <w:rStyle w:val="1cs5bdp"/>
          <w:rFonts w:asciiTheme="minorHAnsi" w:hAnsiTheme="minorHAnsi" w:cs="Segoe UI"/>
        </w:rPr>
        <w:t>not</w:t>
      </w:r>
      <w:r w:rsidRPr="00A24337">
        <w:rPr>
          <w:rFonts w:asciiTheme="minorHAnsi" w:hAnsiTheme="minorHAnsi" w:cs="Segoe UI"/>
        </w:rPr>
        <w:t xml:space="preserve"> </w:t>
      </w:r>
      <w:r w:rsidRPr="00A24337">
        <w:rPr>
          <w:rStyle w:val="1cs5bdp"/>
          <w:rFonts w:asciiTheme="minorHAnsi" w:hAnsiTheme="minorHAnsi" w:cs="Segoe UI"/>
        </w:rPr>
        <w:t>have</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advisor,</w:t>
      </w:r>
      <w:r w:rsidRPr="00A24337">
        <w:rPr>
          <w:rFonts w:asciiTheme="minorHAnsi" w:hAnsiTheme="minorHAnsi" w:cs="Segoe UI"/>
        </w:rPr>
        <w:t xml:space="preserve"> </w:t>
      </w:r>
      <w:r w:rsidRPr="00A24337">
        <w:rPr>
          <w:rStyle w:val="1cs5bdp"/>
          <w:rFonts w:asciiTheme="minorHAnsi" w:hAnsiTheme="minorHAnsi" w:cs="Segoe UI"/>
        </w:rPr>
        <w:t>one</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provided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University</w:t>
      </w:r>
      <w:r w:rsidRPr="00A24337">
        <w:rPr>
          <w:rFonts w:asciiTheme="minorHAnsi" w:hAnsiTheme="minorHAnsi" w:cs="Segoe UI"/>
        </w:rPr>
        <w:t xml:space="preserve"> </w:t>
      </w:r>
      <w:r w:rsidRPr="00A24337">
        <w:rPr>
          <w:rStyle w:val="1cs5bdp"/>
          <w:rFonts w:asciiTheme="minorHAnsi" w:hAnsiTheme="minorHAnsi" w:cs="Segoe UI"/>
        </w:rPr>
        <w:t>as</w:t>
      </w:r>
      <w:r w:rsidRPr="00A24337">
        <w:rPr>
          <w:rFonts w:asciiTheme="minorHAnsi" w:hAnsiTheme="minorHAnsi" w:cs="Segoe UI"/>
        </w:rPr>
        <w:t xml:space="preserve"> </w:t>
      </w:r>
      <w:r w:rsidRPr="00A24337">
        <w:rPr>
          <w:rStyle w:val="1cs5bdp"/>
          <w:rFonts w:asciiTheme="minorHAnsi" w:hAnsiTheme="minorHAnsi" w:cs="Segoe UI"/>
        </w:rPr>
        <w:t>required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policy.</w:t>
      </w:r>
    </w:p>
    <w:p w14:paraId="515FF77A"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vi. Following the hearing, the Hearing Officer or </w:t>
      </w:r>
      <w:r w:rsidRPr="00A24337">
        <w:rPr>
          <w:rStyle w:val="1cs5bdp"/>
          <w:rFonts w:asciiTheme="minorHAnsi" w:hAnsiTheme="minorHAnsi" w:cs="Segoe UI"/>
        </w:rPr>
        <w:t>Hearing</w:t>
      </w:r>
      <w:r w:rsidRPr="00A24337">
        <w:rPr>
          <w:rFonts w:asciiTheme="minorHAnsi" w:hAnsiTheme="minorHAnsi" w:cs="Segoe UI"/>
        </w:rPr>
        <w:t xml:space="preserve"> </w:t>
      </w:r>
      <w:r w:rsidRPr="00A24337">
        <w:rPr>
          <w:rStyle w:val="1cs5bdp"/>
          <w:rFonts w:asciiTheme="minorHAnsi" w:hAnsiTheme="minorHAnsi" w:cs="Segoe UI"/>
        </w:rPr>
        <w:t>Board</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issue</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written</w:t>
      </w:r>
      <w:r w:rsidRPr="00A24337">
        <w:rPr>
          <w:rFonts w:asciiTheme="minorHAnsi" w:hAnsiTheme="minorHAnsi" w:cs="Segoe UI"/>
        </w:rPr>
        <w:t xml:space="preserve"> </w:t>
      </w:r>
      <w:r w:rsidRPr="00A24337">
        <w:rPr>
          <w:rStyle w:val="1cs5bdp"/>
          <w:rFonts w:asciiTheme="minorHAnsi" w:hAnsiTheme="minorHAnsi" w:cs="Segoe UI"/>
        </w:rPr>
        <w:t>determination</w:t>
      </w:r>
      <w:r w:rsidRPr="00A24337">
        <w:rPr>
          <w:rFonts w:asciiTheme="minorHAnsi" w:hAnsiTheme="minorHAnsi" w:cs="Segoe UI"/>
        </w:rPr>
        <w:t xml:space="preserve"> </w:t>
      </w:r>
      <w:r w:rsidRPr="00A24337">
        <w:rPr>
          <w:rStyle w:val="1cs5bdp"/>
          <w:rFonts w:asciiTheme="minorHAnsi" w:hAnsiTheme="minorHAnsi" w:cs="Segoe UI"/>
        </w:rPr>
        <w:t>regarding</w:t>
      </w:r>
      <w:r w:rsidRPr="00A24337">
        <w:rPr>
          <w:rFonts w:asciiTheme="minorHAnsi" w:hAnsiTheme="minorHAnsi" w:cs="Segoe UI"/>
        </w:rPr>
        <w:t xml:space="preserve"> </w:t>
      </w:r>
      <w:r w:rsidRPr="00A24337">
        <w:rPr>
          <w:rStyle w:val="1cs5bdp"/>
          <w:rFonts w:asciiTheme="minorHAnsi" w:hAnsiTheme="minorHAnsi" w:cs="Segoe UI"/>
        </w:rPr>
        <w:t>responsibility</w:t>
      </w:r>
      <w:r w:rsidRPr="00A24337">
        <w:rPr>
          <w:rFonts w:asciiTheme="minorHAnsi" w:hAnsiTheme="minorHAnsi" w:cs="Segoe UI"/>
        </w:rPr>
        <w:t xml:space="preserve"> </w:t>
      </w:r>
      <w:r w:rsidRPr="00A24337">
        <w:rPr>
          <w:rStyle w:val="1cs5bdp"/>
          <w:rFonts w:asciiTheme="minorHAnsi" w:hAnsiTheme="minorHAnsi" w:cs="Segoe UI"/>
        </w:rPr>
        <w:t>using</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preponderance</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evidence</w:t>
      </w:r>
      <w:r w:rsidRPr="00A24337">
        <w:rPr>
          <w:rFonts w:asciiTheme="minorHAnsi" w:hAnsiTheme="minorHAnsi" w:cs="Segoe UI"/>
        </w:rPr>
        <w:t xml:space="preserve"> </w:t>
      </w:r>
      <w:r w:rsidRPr="00A24337">
        <w:rPr>
          <w:rStyle w:val="1cs5bdp"/>
          <w:rFonts w:asciiTheme="minorHAnsi" w:hAnsiTheme="minorHAnsi" w:cs="Segoe UI"/>
        </w:rPr>
        <w:t>standard.</w:t>
      </w:r>
      <w:r w:rsidRPr="00A24337">
        <w:rPr>
          <w:rFonts w:asciiTheme="minorHAnsi" w:hAnsiTheme="minorHAnsi" w:cs="Segoe UI"/>
        </w:rPr>
        <w:t xml:space="preserve"> </w:t>
      </w:r>
      <w:r w:rsidRPr="00A24337">
        <w:rPr>
          <w:rStyle w:val="1cs5bdp"/>
          <w:rFonts w:asciiTheme="minorHAnsi" w:hAnsiTheme="minorHAnsi" w:cs="Segoe UI"/>
        </w:rPr>
        <w:t>If</w:t>
      </w:r>
      <w:r w:rsidRPr="00A24337">
        <w:rPr>
          <w:rFonts w:asciiTheme="minorHAnsi" w:hAnsiTheme="minorHAnsi" w:cs="Segoe UI"/>
        </w:rPr>
        <w:t xml:space="preserve"> </w:t>
      </w:r>
      <w:r w:rsidRPr="00A24337">
        <w:rPr>
          <w:rStyle w:val="1cs5bdp"/>
          <w:rFonts w:asciiTheme="minorHAnsi" w:hAnsiTheme="minorHAnsi" w:cs="Segoe UI"/>
        </w:rPr>
        <w:t>applicable,</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determination</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include</w:t>
      </w:r>
      <w:r w:rsidRPr="00A24337">
        <w:rPr>
          <w:rFonts w:asciiTheme="minorHAnsi" w:hAnsiTheme="minorHAnsi" w:cs="Segoe UI"/>
        </w:rPr>
        <w:t xml:space="preserve"> </w:t>
      </w:r>
      <w:r w:rsidRPr="00A24337">
        <w:rPr>
          <w:rStyle w:val="1cs5bdp"/>
          <w:rFonts w:asciiTheme="minorHAnsi" w:hAnsiTheme="minorHAnsi" w:cs="Segoe UI"/>
        </w:rPr>
        <w:t>sanctions</w:t>
      </w:r>
      <w:r w:rsidRPr="00A24337">
        <w:rPr>
          <w:rFonts w:asciiTheme="minorHAnsi" w:hAnsiTheme="minorHAnsi" w:cs="Segoe UI"/>
        </w:rPr>
        <w:t xml:space="preserve"> </w:t>
      </w:r>
      <w:r w:rsidRPr="00A24337">
        <w:rPr>
          <w:rStyle w:val="1cs5bdp"/>
          <w:rFonts w:asciiTheme="minorHAnsi" w:hAnsiTheme="minorHAnsi" w:cs="Segoe UI"/>
        </w:rPr>
        <w:t>imposed</w:t>
      </w:r>
      <w:r w:rsidRPr="00A24337">
        <w:rPr>
          <w:rFonts w:asciiTheme="minorHAnsi" w:hAnsiTheme="minorHAnsi" w:cs="Segoe UI"/>
        </w:rPr>
        <w:t xml:space="preserve"> </w:t>
      </w:r>
      <w:r w:rsidRPr="00A24337">
        <w:rPr>
          <w:rStyle w:val="1cs5bdp"/>
          <w:rFonts w:asciiTheme="minorHAnsi" w:hAnsiTheme="minorHAnsi" w:cs="Segoe UI"/>
        </w:rPr>
        <w:t>on</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Respondent.</w:t>
      </w:r>
    </w:p>
    <w:p w14:paraId="69A5EBFE"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vii.</w:t>
      </w:r>
      <w:r w:rsidRPr="00A24337">
        <w:rPr>
          <w:rFonts w:asciiTheme="minorHAnsi" w:hAnsiTheme="minorHAnsi" w:cs="Segoe UI"/>
        </w:rPr>
        <w:t xml:space="preserve"> </w:t>
      </w:r>
      <w:r w:rsidRPr="00A24337">
        <w:rPr>
          <w:rStyle w:val="1cs5bdp"/>
          <w:rFonts w:asciiTheme="minorHAnsi" w:hAnsiTheme="minorHAnsi" w:cs="Segoe UI"/>
        </w:rPr>
        <w:t>Both</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have</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right</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appeal</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determination</w:t>
      </w:r>
      <w:r w:rsidRPr="00A24337">
        <w:rPr>
          <w:rFonts w:asciiTheme="minorHAnsi" w:hAnsiTheme="minorHAnsi" w:cs="Segoe UI"/>
        </w:rPr>
        <w:t xml:space="preserve"> </w:t>
      </w:r>
      <w:r w:rsidRPr="00A24337">
        <w:rPr>
          <w:rStyle w:val="1cs5bdp"/>
          <w:rFonts w:asciiTheme="minorHAnsi" w:hAnsiTheme="minorHAnsi" w:cs="Segoe UI"/>
        </w:rPr>
        <w:t>in</w:t>
      </w:r>
      <w:r w:rsidRPr="00A24337">
        <w:rPr>
          <w:rFonts w:asciiTheme="minorHAnsi" w:hAnsiTheme="minorHAnsi" w:cs="Segoe UI"/>
        </w:rPr>
        <w:t xml:space="preserve"> </w:t>
      </w:r>
      <w:r w:rsidRPr="00A24337">
        <w:rPr>
          <w:rStyle w:val="1cs5bdp"/>
          <w:rFonts w:asciiTheme="minorHAnsi" w:hAnsiTheme="minorHAnsi" w:cs="Segoe UI"/>
        </w:rPr>
        <w:t>accordance</w:t>
      </w:r>
      <w:r w:rsidRPr="00A24337">
        <w:rPr>
          <w:rFonts w:asciiTheme="minorHAnsi" w:hAnsiTheme="minorHAnsi" w:cs="Segoe UI"/>
        </w:rPr>
        <w:t xml:space="preserve"> </w:t>
      </w:r>
      <w:r w:rsidRPr="00A24337">
        <w:rPr>
          <w:rStyle w:val="1cs5bdp"/>
          <w:rFonts w:asciiTheme="minorHAnsi" w:hAnsiTheme="minorHAnsi" w:cs="Segoe UI"/>
        </w:rPr>
        <w:t>with</w:t>
      </w:r>
      <w:r w:rsidRPr="00A24337">
        <w:rPr>
          <w:rFonts w:asciiTheme="minorHAnsi" w:hAnsiTheme="minorHAnsi" w:cs="Segoe UI"/>
        </w:rPr>
        <w:t xml:space="preserve"> </w:t>
      </w:r>
      <w:r w:rsidRPr="00A24337">
        <w:rPr>
          <w:rStyle w:val="1cs5bdp"/>
          <w:rFonts w:asciiTheme="minorHAnsi" w:hAnsiTheme="minorHAnsi" w:cs="Segoe UI"/>
        </w:rPr>
        <w:t>university</w:t>
      </w:r>
      <w:r w:rsidRPr="00A24337">
        <w:rPr>
          <w:rFonts w:asciiTheme="minorHAnsi" w:hAnsiTheme="minorHAnsi" w:cs="Segoe UI"/>
        </w:rPr>
        <w:t xml:space="preserve"> </w:t>
      </w:r>
      <w:r w:rsidRPr="00A24337">
        <w:rPr>
          <w:rStyle w:val="1cs5bdp"/>
          <w:rFonts w:asciiTheme="minorHAnsi" w:hAnsiTheme="minorHAnsi" w:cs="Segoe UI"/>
        </w:rPr>
        <w:t>policy.</w:t>
      </w:r>
    </w:p>
    <w:p w14:paraId="1D5B65F6" w14:textId="77777777" w:rsidR="00862B0B" w:rsidRPr="00A24337" w:rsidRDefault="00862B0B" w:rsidP="00862B0B">
      <w:pPr>
        <w:pStyle w:val="Heading3"/>
        <w:spacing w:line="300" w:lineRule="atLeast"/>
        <w:ind w:left="360"/>
        <w:rPr>
          <w:rFonts w:cs="Segoe UI"/>
          <w:sz w:val="24"/>
          <w:szCs w:val="24"/>
        </w:rPr>
      </w:pPr>
      <w:bookmarkStart w:id="130" w:name="_Toc241498457"/>
      <w:r w:rsidRPr="00A24337">
        <w:rPr>
          <w:rStyle w:val="1cs5bdp"/>
          <w:rFonts w:cs="Segoe UI"/>
          <w:sz w:val="24"/>
          <w:szCs w:val="24"/>
        </w:rPr>
        <w:lastRenderedPageBreak/>
        <w:t>If</w:t>
      </w:r>
      <w:r w:rsidRPr="00A24337">
        <w:rPr>
          <w:rFonts w:cs="Segoe UI"/>
          <w:sz w:val="24"/>
          <w:szCs w:val="24"/>
        </w:rPr>
        <w:t xml:space="preserve"> </w:t>
      </w:r>
      <w:r w:rsidRPr="00A24337">
        <w:rPr>
          <w:rStyle w:val="1cs5bdp"/>
          <w:rFonts w:cs="Segoe UI"/>
          <w:sz w:val="24"/>
          <w:szCs w:val="24"/>
        </w:rPr>
        <w:t>the</w:t>
      </w:r>
      <w:r w:rsidRPr="00A24337">
        <w:rPr>
          <w:rFonts w:cs="Segoe UI"/>
          <w:sz w:val="24"/>
          <w:szCs w:val="24"/>
        </w:rPr>
        <w:t xml:space="preserve"> </w:t>
      </w:r>
      <w:r w:rsidRPr="00A24337">
        <w:rPr>
          <w:rStyle w:val="1cs5bdp"/>
          <w:rFonts w:cs="Segoe UI"/>
          <w:sz w:val="24"/>
          <w:szCs w:val="24"/>
        </w:rPr>
        <w:t>Matter</w:t>
      </w:r>
      <w:r w:rsidRPr="00A24337">
        <w:rPr>
          <w:rFonts w:cs="Segoe UI"/>
          <w:sz w:val="24"/>
          <w:szCs w:val="24"/>
        </w:rPr>
        <w:t xml:space="preserve"> </w:t>
      </w:r>
      <w:r w:rsidRPr="00A24337">
        <w:rPr>
          <w:rStyle w:val="1cs5bdp"/>
          <w:rFonts w:cs="Segoe UI"/>
          <w:sz w:val="24"/>
          <w:szCs w:val="24"/>
        </w:rPr>
        <w:t>Proceeds</w:t>
      </w:r>
      <w:r w:rsidRPr="00A24337">
        <w:rPr>
          <w:rFonts w:cs="Segoe UI"/>
          <w:sz w:val="24"/>
          <w:szCs w:val="24"/>
        </w:rPr>
        <w:t xml:space="preserve"> </w:t>
      </w:r>
      <w:r w:rsidRPr="00A24337">
        <w:rPr>
          <w:rStyle w:val="1cs5bdp"/>
          <w:rFonts w:cs="Segoe UI"/>
          <w:sz w:val="24"/>
          <w:szCs w:val="24"/>
        </w:rPr>
        <w:t>Through</w:t>
      </w:r>
      <w:r w:rsidRPr="00A24337">
        <w:rPr>
          <w:rFonts w:cs="Segoe UI"/>
          <w:sz w:val="24"/>
          <w:szCs w:val="24"/>
        </w:rPr>
        <w:t xml:space="preserve"> </w:t>
      </w:r>
      <w:r w:rsidRPr="00A24337">
        <w:rPr>
          <w:rStyle w:val="1cs5bdp"/>
          <w:rFonts w:cs="Segoe UI"/>
          <w:sz w:val="24"/>
          <w:szCs w:val="24"/>
        </w:rPr>
        <w:t>Student</w:t>
      </w:r>
      <w:r w:rsidRPr="00A24337">
        <w:rPr>
          <w:rFonts w:cs="Segoe UI"/>
          <w:sz w:val="24"/>
          <w:szCs w:val="24"/>
        </w:rPr>
        <w:t xml:space="preserve"> </w:t>
      </w:r>
      <w:r w:rsidRPr="00A24337">
        <w:rPr>
          <w:rStyle w:val="1cs5bdp"/>
          <w:rFonts w:cs="Segoe UI"/>
          <w:sz w:val="24"/>
          <w:szCs w:val="24"/>
        </w:rPr>
        <w:t>Conduct</w:t>
      </w:r>
      <w:bookmarkEnd w:id="130"/>
    </w:p>
    <w:p w14:paraId="56635D6A"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i.</w:t>
      </w:r>
      <w:r w:rsidRPr="00A24337">
        <w:rPr>
          <w:rFonts w:asciiTheme="minorHAnsi" w:hAnsiTheme="minorHAnsi" w:cs="Segoe UI"/>
        </w:rPr>
        <w:t xml:space="preserve"> </w:t>
      </w:r>
      <w:r w:rsidRPr="00A24337">
        <w:rPr>
          <w:rStyle w:val="1cs5bdp"/>
          <w:rFonts w:asciiTheme="minorHAnsi" w:hAnsiTheme="minorHAnsi" w:cs="Segoe UI"/>
        </w:rPr>
        <w:t>Incidents</w:t>
      </w:r>
      <w:r w:rsidRPr="00A24337">
        <w:rPr>
          <w:rFonts w:asciiTheme="minorHAnsi" w:hAnsiTheme="minorHAnsi" w:cs="Segoe UI"/>
        </w:rPr>
        <w:t xml:space="preserve"> </w:t>
      </w:r>
      <w:r w:rsidRPr="00A24337">
        <w:rPr>
          <w:rStyle w:val="1cs5bdp"/>
          <w:rFonts w:asciiTheme="minorHAnsi" w:hAnsiTheme="minorHAnsi" w:cs="Segoe UI"/>
        </w:rPr>
        <w:t>involving</w:t>
      </w:r>
      <w:r w:rsidRPr="00A24337">
        <w:rPr>
          <w:rFonts w:asciiTheme="minorHAnsi" w:hAnsiTheme="minorHAnsi" w:cs="Segoe UI"/>
        </w:rPr>
        <w:t xml:space="preserve"> </w:t>
      </w:r>
      <w:r w:rsidRPr="00A24337">
        <w:rPr>
          <w:rStyle w:val="1cs5bdp"/>
          <w:rFonts w:asciiTheme="minorHAnsi" w:hAnsiTheme="minorHAnsi" w:cs="Segoe UI"/>
        </w:rPr>
        <w:t>two</w:t>
      </w:r>
      <w:r w:rsidRPr="00A24337">
        <w:rPr>
          <w:rFonts w:asciiTheme="minorHAnsi" w:hAnsiTheme="minorHAnsi" w:cs="Segoe UI"/>
        </w:rPr>
        <w:t xml:space="preserve"> </w:t>
      </w:r>
      <w:r w:rsidRPr="00A24337">
        <w:rPr>
          <w:rStyle w:val="1cs5bdp"/>
          <w:rFonts w:asciiTheme="minorHAnsi" w:hAnsiTheme="minorHAnsi" w:cs="Segoe UI"/>
        </w:rPr>
        <w:t>students</w:t>
      </w:r>
      <w:r w:rsidRPr="00A24337">
        <w:rPr>
          <w:rFonts w:asciiTheme="minorHAnsi" w:hAnsiTheme="minorHAnsi" w:cs="Segoe UI"/>
        </w:rPr>
        <w:t xml:space="preserve"> </w:t>
      </w:r>
      <w:r w:rsidRPr="00A24337">
        <w:rPr>
          <w:rStyle w:val="1cs5bdp"/>
          <w:rFonts w:asciiTheme="minorHAnsi" w:hAnsiTheme="minorHAnsi" w:cs="Segoe UI"/>
        </w:rPr>
        <w:t>that</w:t>
      </w:r>
      <w:r w:rsidRPr="00A24337">
        <w:rPr>
          <w:rFonts w:asciiTheme="minorHAnsi" w:hAnsiTheme="minorHAnsi" w:cs="Segoe UI"/>
        </w:rPr>
        <w:t xml:space="preserve"> </w:t>
      </w:r>
      <w:r w:rsidRPr="00A24337">
        <w:rPr>
          <w:rStyle w:val="1cs5bdp"/>
          <w:rFonts w:asciiTheme="minorHAnsi" w:hAnsiTheme="minorHAnsi" w:cs="Segoe UI"/>
        </w:rPr>
        <w:t>include</w:t>
      </w:r>
      <w:r w:rsidRPr="00A24337">
        <w:rPr>
          <w:rFonts w:asciiTheme="minorHAnsi" w:hAnsiTheme="minorHAnsi" w:cs="Segoe UI"/>
        </w:rPr>
        <w:t xml:space="preserve"> </w:t>
      </w:r>
      <w:r w:rsidRPr="00A24337">
        <w:rPr>
          <w:rStyle w:val="1cs5bdp"/>
          <w:rFonts w:asciiTheme="minorHAnsi" w:hAnsiTheme="minorHAnsi" w:cs="Segoe UI"/>
        </w:rPr>
        <w:t>allegations</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dating</w:t>
      </w:r>
      <w:r w:rsidRPr="00A24337">
        <w:rPr>
          <w:rFonts w:asciiTheme="minorHAnsi" w:hAnsiTheme="minorHAnsi" w:cs="Segoe UI"/>
        </w:rPr>
        <w:t xml:space="preserve"> </w:t>
      </w:r>
      <w:r w:rsidRPr="00A24337">
        <w:rPr>
          <w:rStyle w:val="1cs5bdp"/>
          <w:rFonts w:asciiTheme="minorHAnsi" w:hAnsiTheme="minorHAnsi" w:cs="Segoe UI"/>
        </w:rPr>
        <w:t>violence,</w:t>
      </w:r>
      <w:r w:rsidRPr="00A24337">
        <w:rPr>
          <w:rFonts w:asciiTheme="minorHAnsi" w:hAnsiTheme="minorHAnsi" w:cs="Segoe UI"/>
        </w:rPr>
        <w:t xml:space="preserve"> </w:t>
      </w:r>
      <w:r w:rsidRPr="00A24337">
        <w:rPr>
          <w:rStyle w:val="1cs5bdp"/>
          <w:rFonts w:asciiTheme="minorHAnsi" w:hAnsiTheme="minorHAnsi" w:cs="Segoe UI"/>
        </w:rPr>
        <w:t>domestic</w:t>
      </w:r>
      <w:r w:rsidRPr="00A24337">
        <w:rPr>
          <w:rFonts w:asciiTheme="minorHAnsi" w:hAnsiTheme="minorHAnsi" w:cs="Segoe UI"/>
        </w:rPr>
        <w:t xml:space="preserve"> </w:t>
      </w:r>
      <w:r w:rsidRPr="00A24337">
        <w:rPr>
          <w:rStyle w:val="1cs5bdp"/>
          <w:rFonts w:asciiTheme="minorHAnsi" w:hAnsiTheme="minorHAnsi" w:cs="Segoe UI"/>
        </w:rPr>
        <w:t>violence,</w:t>
      </w:r>
      <w:r w:rsidRPr="00A24337">
        <w:rPr>
          <w:rFonts w:asciiTheme="minorHAnsi" w:hAnsiTheme="minorHAnsi" w:cs="Segoe UI"/>
        </w:rPr>
        <w:t xml:space="preserve"> </w:t>
      </w:r>
      <w:r w:rsidRPr="00A24337">
        <w:rPr>
          <w:rStyle w:val="1cs5bdp"/>
          <w:rFonts w:asciiTheme="minorHAnsi" w:hAnsiTheme="minorHAnsi" w:cs="Segoe UI"/>
        </w:rPr>
        <w:t>sexual</w:t>
      </w:r>
      <w:r w:rsidRPr="00A24337">
        <w:rPr>
          <w:rFonts w:asciiTheme="minorHAnsi" w:hAnsiTheme="minorHAnsi" w:cs="Segoe UI"/>
        </w:rPr>
        <w:t xml:space="preserve"> </w:t>
      </w:r>
      <w:r w:rsidRPr="00A24337">
        <w:rPr>
          <w:rStyle w:val="1cs5bdp"/>
          <w:rFonts w:asciiTheme="minorHAnsi" w:hAnsiTheme="minorHAnsi" w:cs="Segoe UI"/>
        </w:rPr>
        <w:t>assault,</w:t>
      </w:r>
      <w:r w:rsidRPr="00A24337">
        <w:rPr>
          <w:rFonts w:asciiTheme="minorHAnsi" w:hAnsiTheme="minorHAnsi" w:cs="Segoe UI"/>
        </w:rPr>
        <w:t xml:space="preserve"> </w:t>
      </w:r>
      <w:r w:rsidRPr="00A24337">
        <w:rPr>
          <w:rStyle w:val="1cs5bdp"/>
          <w:rFonts w:asciiTheme="minorHAnsi" w:hAnsiTheme="minorHAnsi" w:cs="Segoe UI"/>
        </w:rPr>
        <w:t>or</w:t>
      </w:r>
      <w:r w:rsidRPr="00A24337">
        <w:rPr>
          <w:rFonts w:asciiTheme="minorHAnsi" w:hAnsiTheme="minorHAnsi" w:cs="Segoe UI"/>
        </w:rPr>
        <w:t xml:space="preserve"> </w:t>
      </w:r>
      <w:r w:rsidRPr="00A24337">
        <w:rPr>
          <w:rStyle w:val="1cs5bdp"/>
          <w:rFonts w:asciiTheme="minorHAnsi" w:hAnsiTheme="minorHAnsi" w:cs="Segoe UI"/>
        </w:rPr>
        <w:t>stalking,</w:t>
      </w:r>
      <w:r w:rsidRPr="00A24337">
        <w:rPr>
          <w:rFonts w:asciiTheme="minorHAnsi" w:hAnsiTheme="minorHAnsi" w:cs="Segoe UI"/>
        </w:rPr>
        <w:t xml:space="preserve"> </w:t>
      </w:r>
      <w:r w:rsidRPr="00A24337">
        <w:rPr>
          <w:rStyle w:val="1cs5bdp"/>
          <w:rFonts w:asciiTheme="minorHAnsi" w:hAnsiTheme="minorHAnsi" w:cs="Segoe UI"/>
        </w:rPr>
        <w:t>but</w:t>
      </w:r>
      <w:r w:rsidRPr="00A24337">
        <w:rPr>
          <w:rFonts w:asciiTheme="minorHAnsi" w:hAnsiTheme="minorHAnsi" w:cs="Segoe UI"/>
        </w:rPr>
        <w:t xml:space="preserve"> </w:t>
      </w:r>
      <w:r w:rsidRPr="00A24337">
        <w:rPr>
          <w:rStyle w:val="1cs5bdp"/>
          <w:rFonts w:asciiTheme="minorHAnsi" w:hAnsiTheme="minorHAnsi" w:cs="Segoe UI"/>
        </w:rPr>
        <w:t>fall</w:t>
      </w:r>
      <w:r w:rsidRPr="00A24337">
        <w:rPr>
          <w:rFonts w:asciiTheme="minorHAnsi" w:hAnsiTheme="minorHAnsi" w:cs="Segoe UI"/>
        </w:rPr>
        <w:t xml:space="preserve"> </w:t>
      </w:r>
      <w:r w:rsidRPr="00A24337">
        <w:rPr>
          <w:rStyle w:val="1cs5bdp"/>
          <w:rFonts w:asciiTheme="minorHAnsi" w:hAnsiTheme="minorHAnsi" w:cs="Segoe UI"/>
        </w:rPr>
        <w:t>outside</w:t>
      </w:r>
      <w:r w:rsidRPr="00A24337">
        <w:rPr>
          <w:rFonts w:asciiTheme="minorHAnsi" w:hAnsiTheme="minorHAnsi" w:cs="Segoe UI"/>
        </w:rPr>
        <w:t xml:space="preserve"> </w:t>
      </w:r>
      <w:r w:rsidRPr="00A24337">
        <w:rPr>
          <w:rStyle w:val="1cs5bdp"/>
          <w:rFonts w:asciiTheme="minorHAnsi" w:hAnsiTheme="minorHAnsi" w:cs="Segoe UI"/>
        </w:rPr>
        <w:t>Title</w:t>
      </w:r>
      <w:r w:rsidRPr="00A24337">
        <w:rPr>
          <w:rFonts w:asciiTheme="minorHAnsi" w:hAnsiTheme="minorHAnsi" w:cs="Segoe UI"/>
        </w:rPr>
        <w:t xml:space="preserve"> </w:t>
      </w:r>
      <w:r w:rsidRPr="00A24337">
        <w:rPr>
          <w:rStyle w:val="1cs5bdp"/>
          <w:rFonts w:asciiTheme="minorHAnsi" w:hAnsiTheme="minorHAnsi" w:cs="Segoe UI"/>
        </w:rPr>
        <w:t>IX</w:t>
      </w:r>
      <w:r w:rsidRPr="00A24337">
        <w:rPr>
          <w:rFonts w:asciiTheme="minorHAnsi" w:hAnsiTheme="minorHAnsi" w:cs="Segoe UI"/>
        </w:rPr>
        <w:t xml:space="preserve"> </w:t>
      </w:r>
      <w:r w:rsidRPr="00A24337">
        <w:rPr>
          <w:rStyle w:val="1cs5bdp"/>
          <w:rFonts w:asciiTheme="minorHAnsi" w:hAnsiTheme="minorHAnsi" w:cs="Segoe UI"/>
        </w:rPr>
        <w:t>jurisdiction,</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addressed</w:t>
      </w:r>
      <w:r w:rsidRPr="00A24337">
        <w:rPr>
          <w:rFonts w:asciiTheme="minorHAnsi" w:hAnsiTheme="minorHAnsi" w:cs="Segoe UI"/>
        </w:rPr>
        <w:t xml:space="preserve"> </w:t>
      </w:r>
      <w:r w:rsidRPr="00A24337">
        <w:rPr>
          <w:rStyle w:val="1cs5bdp"/>
          <w:rFonts w:asciiTheme="minorHAnsi" w:hAnsiTheme="minorHAnsi" w:cs="Segoe UI"/>
        </w:rPr>
        <w:t>through</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Student</w:t>
      </w:r>
      <w:r w:rsidRPr="00A24337">
        <w:rPr>
          <w:rFonts w:asciiTheme="minorHAnsi" w:hAnsiTheme="minorHAnsi" w:cs="Segoe UI"/>
        </w:rPr>
        <w:t xml:space="preserve"> </w:t>
      </w:r>
      <w:r w:rsidRPr="00A24337">
        <w:rPr>
          <w:rStyle w:val="1cs5bdp"/>
          <w:rFonts w:asciiTheme="minorHAnsi" w:hAnsiTheme="minorHAnsi" w:cs="Segoe UI"/>
        </w:rPr>
        <w:t>Code</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process.</w:t>
      </w:r>
    </w:p>
    <w:p w14:paraId="3D039D8D"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ii. The </w:t>
      </w:r>
      <w:r w:rsidRPr="00A24337">
        <w:rPr>
          <w:rStyle w:val="1cs5bdp"/>
          <w:rFonts w:asciiTheme="minorHAnsi" w:hAnsiTheme="minorHAnsi" w:cs="Segoe UI"/>
        </w:rPr>
        <w:t>process</w:t>
      </w:r>
      <w:r w:rsidRPr="00A24337">
        <w:rPr>
          <w:rFonts w:asciiTheme="minorHAnsi" w:hAnsiTheme="minorHAnsi" w:cs="Segoe UI"/>
        </w:rPr>
        <w:t xml:space="preserve"> </w:t>
      </w:r>
      <w:r w:rsidRPr="00A24337">
        <w:rPr>
          <w:rStyle w:val="1cs5bdp"/>
          <w:rFonts w:asciiTheme="minorHAnsi" w:hAnsiTheme="minorHAnsi" w:cs="Segoe UI"/>
        </w:rPr>
        <w:t>begins</w:t>
      </w:r>
      <w:r w:rsidRPr="00A24337">
        <w:rPr>
          <w:rFonts w:asciiTheme="minorHAnsi" w:hAnsiTheme="minorHAnsi" w:cs="Segoe UI"/>
        </w:rPr>
        <w:t xml:space="preserve"> </w:t>
      </w:r>
      <w:r w:rsidRPr="00A24337">
        <w:rPr>
          <w:rStyle w:val="1cs5bdp"/>
          <w:rFonts w:asciiTheme="minorHAnsi" w:hAnsiTheme="minorHAnsi" w:cs="Segoe UI"/>
        </w:rPr>
        <w:t>with</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administrative</w:t>
      </w:r>
      <w:r w:rsidRPr="00A24337">
        <w:rPr>
          <w:rFonts w:asciiTheme="minorHAnsi" w:hAnsiTheme="minorHAnsi" w:cs="Segoe UI"/>
        </w:rPr>
        <w:t xml:space="preserve"> </w:t>
      </w:r>
      <w:r w:rsidRPr="00A24337">
        <w:rPr>
          <w:rStyle w:val="1cs5bdp"/>
          <w:rFonts w:asciiTheme="minorHAnsi" w:hAnsiTheme="minorHAnsi" w:cs="Segoe UI"/>
        </w:rPr>
        <w:t>meeting</w:t>
      </w:r>
      <w:r w:rsidRPr="00A24337">
        <w:rPr>
          <w:rFonts w:asciiTheme="minorHAnsi" w:hAnsiTheme="minorHAnsi" w:cs="Segoe UI"/>
        </w:rPr>
        <w:t xml:space="preserve"> </w:t>
      </w:r>
      <w:r w:rsidRPr="00A24337">
        <w:rPr>
          <w:rStyle w:val="1cs5bdp"/>
          <w:rFonts w:asciiTheme="minorHAnsi" w:hAnsiTheme="minorHAnsi" w:cs="Segoe UI"/>
        </w:rPr>
        <w:t>involving</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Respondent,</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Officer,</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investigator</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discuss</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allegations.</w:t>
      </w:r>
      <w:r w:rsidRPr="00A24337">
        <w:rPr>
          <w:rFonts w:asciiTheme="minorHAnsi" w:hAnsiTheme="minorHAnsi" w:cs="Segoe UI"/>
        </w:rPr>
        <w:t xml:space="preserve"> </w:t>
      </w:r>
      <w:r w:rsidRPr="00A24337">
        <w:rPr>
          <w:rStyle w:val="1cs5bdp"/>
          <w:rFonts w:asciiTheme="minorHAnsi" w:hAnsiTheme="minorHAnsi" w:cs="Segoe UI"/>
        </w:rPr>
        <w:t>During</w:t>
      </w:r>
      <w:r w:rsidRPr="00A24337">
        <w:rPr>
          <w:rFonts w:asciiTheme="minorHAnsi" w:hAnsiTheme="minorHAnsi" w:cs="Segoe UI"/>
        </w:rPr>
        <w:t xml:space="preserve"> </w:t>
      </w:r>
      <w:r w:rsidRPr="00A24337">
        <w:rPr>
          <w:rStyle w:val="1cs5bdp"/>
          <w:rFonts w:asciiTheme="minorHAnsi" w:hAnsiTheme="minorHAnsi" w:cs="Segoe UI"/>
        </w:rPr>
        <w:t>this</w:t>
      </w:r>
      <w:r w:rsidRPr="00A24337">
        <w:rPr>
          <w:rFonts w:asciiTheme="minorHAnsi" w:hAnsiTheme="minorHAnsi" w:cs="Segoe UI"/>
        </w:rPr>
        <w:t xml:space="preserve"> </w:t>
      </w:r>
      <w:r w:rsidRPr="00A24337">
        <w:rPr>
          <w:rStyle w:val="1cs5bdp"/>
          <w:rFonts w:asciiTheme="minorHAnsi" w:hAnsiTheme="minorHAnsi" w:cs="Segoe UI"/>
        </w:rPr>
        <w:t>meeting,</w:t>
      </w:r>
      <w:r w:rsidRPr="00A24337">
        <w:rPr>
          <w:rFonts w:asciiTheme="minorHAnsi" w:hAnsiTheme="minorHAnsi" w:cs="Segoe UI"/>
        </w:rPr>
        <w:t xml:space="preserve"> </w:t>
      </w:r>
      <w:r w:rsidRPr="00A24337">
        <w:rPr>
          <w:rStyle w:val="1cs5bdp"/>
          <w:rFonts w:asciiTheme="minorHAnsi" w:hAnsiTheme="minorHAnsi" w:cs="Segoe UI"/>
        </w:rPr>
        <w:t>potential</w:t>
      </w:r>
      <w:r w:rsidRPr="00A24337">
        <w:rPr>
          <w:rFonts w:asciiTheme="minorHAnsi" w:hAnsiTheme="minorHAnsi" w:cs="Segoe UI"/>
        </w:rPr>
        <w:t xml:space="preserve"> </w:t>
      </w:r>
      <w:r w:rsidRPr="00A24337">
        <w:rPr>
          <w:rStyle w:val="1cs5bdp"/>
          <w:rFonts w:asciiTheme="minorHAnsi" w:hAnsiTheme="minorHAnsi" w:cs="Segoe UI"/>
        </w:rPr>
        <w:t>resolutions,</w:t>
      </w:r>
      <w:r w:rsidRPr="00A24337">
        <w:rPr>
          <w:rFonts w:asciiTheme="minorHAnsi" w:hAnsiTheme="minorHAnsi" w:cs="Segoe UI"/>
        </w:rPr>
        <w:t xml:space="preserve"> </w:t>
      </w:r>
      <w:r w:rsidRPr="00A24337">
        <w:rPr>
          <w:rStyle w:val="1cs5bdp"/>
          <w:rFonts w:asciiTheme="minorHAnsi" w:hAnsiTheme="minorHAnsi" w:cs="Segoe UI"/>
        </w:rPr>
        <w:t>including</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administrative</w:t>
      </w:r>
      <w:r w:rsidRPr="00A24337">
        <w:rPr>
          <w:rFonts w:asciiTheme="minorHAnsi" w:hAnsiTheme="minorHAnsi" w:cs="Segoe UI"/>
        </w:rPr>
        <w:t xml:space="preserve"> </w:t>
      </w:r>
      <w:r w:rsidRPr="00A24337">
        <w:rPr>
          <w:rStyle w:val="1cs5bdp"/>
          <w:rFonts w:asciiTheme="minorHAnsi" w:hAnsiTheme="minorHAnsi" w:cs="Segoe UI"/>
        </w:rPr>
        <w:t>agreement,</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explored.</w:t>
      </w:r>
    </w:p>
    <w:p w14:paraId="4EBFEF3B" w14:textId="77777777" w:rsidR="00862B0B" w:rsidRPr="00A24337" w:rsidRDefault="00862B0B" w:rsidP="00862B0B">
      <w:pPr>
        <w:pStyle w:val="NormalWeb"/>
        <w:spacing w:line="300" w:lineRule="atLeast"/>
        <w:ind w:left="360"/>
        <w:rPr>
          <w:rFonts w:asciiTheme="minorHAnsi" w:hAnsiTheme="minorHAnsi" w:cs="Segoe UI"/>
        </w:rPr>
      </w:pPr>
      <w:r w:rsidRPr="00A24337">
        <w:rPr>
          <w:rFonts w:asciiTheme="minorHAnsi" w:hAnsiTheme="minorHAnsi" w:cs="Segoe UI"/>
        </w:rPr>
        <w:t xml:space="preserve">iii. If a resolution </w:t>
      </w:r>
      <w:r w:rsidRPr="00A24337">
        <w:rPr>
          <w:rStyle w:val="1cs5bdp"/>
          <w:rFonts w:asciiTheme="minorHAnsi" w:hAnsiTheme="minorHAnsi" w:cs="Segoe UI"/>
        </w:rPr>
        <w:t>is</w:t>
      </w:r>
      <w:r w:rsidRPr="00A24337">
        <w:rPr>
          <w:rFonts w:asciiTheme="minorHAnsi" w:hAnsiTheme="minorHAnsi" w:cs="Segoe UI"/>
        </w:rPr>
        <w:t xml:space="preserve"> </w:t>
      </w:r>
      <w:r w:rsidRPr="00A24337">
        <w:rPr>
          <w:rStyle w:val="1cs5bdp"/>
          <w:rFonts w:asciiTheme="minorHAnsi" w:hAnsiTheme="minorHAnsi" w:cs="Segoe UI"/>
        </w:rPr>
        <w:t>not</w:t>
      </w:r>
      <w:r w:rsidRPr="00A24337">
        <w:rPr>
          <w:rFonts w:asciiTheme="minorHAnsi" w:hAnsiTheme="minorHAnsi" w:cs="Segoe UI"/>
        </w:rPr>
        <w:t xml:space="preserve"> </w:t>
      </w:r>
      <w:r w:rsidRPr="00A24337">
        <w:rPr>
          <w:rStyle w:val="1cs5bdp"/>
          <w:rFonts w:asciiTheme="minorHAnsi" w:hAnsiTheme="minorHAnsi" w:cs="Segoe UI"/>
        </w:rPr>
        <w:t>reached,</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Campus</w:t>
      </w:r>
      <w:r w:rsidRPr="00A24337">
        <w:rPr>
          <w:rFonts w:asciiTheme="minorHAnsi" w:hAnsiTheme="minorHAnsi" w:cs="Segoe UI"/>
        </w:rPr>
        <w:t xml:space="preserve"> </w:t>
      </w:r>
      <w:r w:rsidRPr="00A24337">
        <w:rPr>
          <w:rStyle w:val="1cs5bdp"/>
          <w:rFonts w:asciiTheme="minorHAnsi" w:hAnsiTheme="minorHAnsi" w:cs="Segoe UI"/>
        </w:rPr>
        <w:t>Civil</w:t>
      </w:r>
      <w:r w:rsidRPr="00A24337">
        <w:rPr>
          <w:rFonts w:asciiTheme="minorHAnsi" w:hAnsiTheme="minorHAnsi" w:cs="Segoe UI"/>
        </w:rPr>
        <w:t xml:space="preserve"> </w:t>
      </w:r>
      <w:r w:rsidRPr="00A24337">
        <w:rPr>
          <w:rStyle w:val="1cs5bdp"/>
          <w:rFonts w:asciiTheme="minorHAnsi" w:hAnsiTheme="minorHAnsi" w:cs="Segoe UI"/>
        </w:rPr>
        <w:t>Rights</w:t>
      </w:r>
      <w:r w:rsidRPr="00A24337">
        <w:rPr>
          <w:rFonts w:asciiTheme="minorHAnsi" w:hAnsiTheme="minorHAnsi" w:cs="Segoe UI"/>
        </w:rPr>
        <w:t xml:space="preserve"> </w:t>
      </w:r>
      <w:r w:rsidRPr="00A24337">
        <w:rPr>
          <w:rStyle w:val="1cs5bdp"/>
          <w:rFonts w:asciiTheme="minorHAnsi" w:hAnsiTheme="minorHAnsi" w:cs="Segoe UI"/>
        </w:rPr>
        <w:t>investigator</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investigation</w:t>
      </w:r>
      <w:r w:rsidRPr="00A24337">
        <w:rPr>
          <w:rFonts w:asciiTheme="minorHAnsi" w:hAnsiTheme="minorHAnsi" w:cs="Segoe UI"/>
        </w:rPr>
        <w:t xml:space="preserve"> </w:t>
      </w:r>
      <w:r w:rsidRPr="00A24337">
        <w:rPr>
          <w:rStyle w:val="1cs5bdp"/>
          <w:rFonts w:asciiTheme="minorHAnsi" w:hAnsiTheme="minorHAnsi" w:cs="Segoe UI"/>
        </w:rPr>
        <w:t>into</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alleged</w:t>
      </w:r>
      <w:r w:rsidRPr="00A24337">
        <w:rPr>
          <w:rFonts w:asciiTheme="minorHAnsi" w:hAnsiTheme="minorHAnsi" w:cs="Segoe UI"/>
        </w:rPr>
        <w:t xml:space="preserve"> </w:t>
      </w:r>
      <w:r w:rsidRPr="00A24337">
        <w:rPr>
          <w:rStyle w:val="1cs5bdp"/>
          <w:rFonts w:asciiTheme="minorHAnsi" w:hAnsiTheme="minorHAnsi" w:cs="Segoe UI"/>
        </w:rPr>
        <w:t>behavior.</w:t>
      </w:r>
      <w:r w:rsidRPr="00A24337">
        <w:rPr>
          <w:rFonts w:asciiTheme="minorHAnsi" w:hAnsiTheme="minorHAnsi" w:cs="Segoe UI"/>
        </w:rPr>
        <w:t xml:space="preserve"> </w:t>
      </w:r>
      <w:r w:rsidRPr="00A24337">
        <w:rPr>
          <w:rStyle w:val="1cs5bdp"/>
          <w:rFonts w:asciiTheme="minorHAnsi" w:hAnsiTheme="minorHAnsi" w:cs="Segoe UI"/>
        </w:rPr>
        <w:t>Upon</w:t>
      </w:r>
      <w:r w:rsidRPr="00A24337">
        <w:rPr>
          <w:rFonts w:asciiTheme="minorHAnsi" w:hAnsiTheme="minorHAnsi" w:cs="Segoe UI"/>
        </w:rPr>
        <w:t xml:space="preserve"> </w:t>
      </w:r>
      <w:r w:rsidRPr="00A24337">
        <w:rPr>
          <w:rStyle w:val="1cs5bdp"/>
          <w:rFonts w:asciiTheme="minorHAnsi" w:hAnsiTheme="minorHAnsi" w:cs="Segoe UI"/>
        </w:rPr>
        <w:t>completion,</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investigator</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provide</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evidence</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findings</w:t>
      </w:r>
      <w:r w:rsidRPr="00A24337">
        <w:rPr>
          <w:rFonts w:asciiTheme="minorHAnsi" w:hAnsiTheme="minorHAnsi" w:cs="Segoe UI"/>
        </w:rPr>
        <w:t xml:space="preserve"> </w:t>
      </w:r>
      <w:r w:rsidRPr="00A24337">
        <w:rPr>
          <w:rStyle w:val="1cs5bdp"/>
          <w:rFonts w:asciiTheme="minorHAnsi" w:hAnsiTheme="minorHAnsi" w:cs="Segoe UI"/>
        </w:rPr>
        <w:t>memorandum</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Officer.</w:t>
      </w:r>
    </w:p>
    <w:p w14:paraId="34498F70"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iv.</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Student</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hearing</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held.</w:t>
      </w:r>
      <w:r w:rsidRPr="00A24337">
        <w:rPr>
          <w:rFonts w:asciiTheme="minorHAnsi" w:hAnsiTheme="minorHAnsi" w:cs="Segoe UI"/>
        </w:rPr>
        <w:t xml:space="preserve"> </w:t>
      </w:r>
      <w:r w:rsidRPr="00A24337">
        <w:rPr>
          <w:rStyle w:val="1cs5bdp"/>
          <w:rFonts w:asciiTheme="minorHAnsi" w:hAnsiTheme="minorHAnsi" w:cs="Segoe UI"/>
        </w:rPr>
        <w:t>If</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policy</w:t>
      </w:r>
      <w:r w:rsidRPr="00A24337">
        <w:rPr>
          <w:rFonts w:asciiTheme="minorHAnsi" w:hAnsiTheme="minorHAnsi" w:cs="Segoe UI"/>
        </w:rPr>
        <w:t xml:space="preserve"> </w:t>
      </w:r>
      <w:r w:rsidRPr="00A24337">
        <w:rPr>
          <w:rStyle w:val="1cs5bdp"/>
          <w:rFonts w:asciiTheme="minorHAnsi" w:hAnsiTheme="minorHAnsi" w:cs="Segoe UI"/>
        </w:rPr>
        <w:t>violation</w:t>
      </w:r>
      <w:r w:rsidRPr="00A24337">
        <w:rPr>
          <w:rFonts w:asciiTheme="minorHAnsi" w:hAnsiTheme="minorHAnsi" w:cs="Segoe UI"/>
        </w:rPr>
        <w:t xml:space="preserve"> </w:t>
      </w:r>
      <w:r w:rsidRPr="00A24337">
        <w:rPr>
          <w:rStyle w:val="1cs5bdp"/>
          <w:rFonts w:asciiTheme="minorHAnsi" w:hAnsiTheme="minorHAnsi" w:cs="Segoe UI"/>
        </w:rPr>
        <w:t>is</w:t>
      </w:r>
      <w:r w:rsidRPr="00A24337">
        <w:rPr>
          <w:rFonts w:asciiTheme="minorHAnsi" w:hAnsiTheme="minorHAnsi" w:cs="Segoe UI"/>
        </w:rPr>
        <w:t xml:space="preserve"> </w:t>
      </w:r>
      <w:r w:rsidRPr="00A24337">
        <w:rPr>
          <w:rStyle w:val="1cs5bdp"/>
          <w:rFonts w:asciiTheme="minorHAnsi" w:hAnsiTheme="minorHAnsi" w:cs="Segoe UI"/>
        </w:rPr>
        <w:t>found,</w:t>
      </w:r>
      <w:r w:rsidRPr="00A24337">
        <w:rPr>
          <w:rFonts w:asciiTheme="minorHAnsi" w:hAnsiTheme="minorHAnsi" w:cs="Segoe UI"/>
        </w:rPr>
        <w:t xml:space="preserve"> </w:t>
      </w:r>
      <w:r w:rsidRPr="00A24337">
        <w:rPr>
          <w:rStyle w:val="1cs5bdp"/>
          <w:rFonts w:asciiTheme="minorHAnsi" w:hAnsiTheme="minorHAnsi" w:cs="Segoe UI"/>
        </w:rPr>
        <w:t>appropriate</w:t>
      </w:r>
      <w:r w:rsidRPr="00A24337">
        <w:rPr>
          <w:rFonts w:asciiTheme="minorHAnsi" w:hAnsiTheme="minorHAnsi" w:cs="Segoe UI"/>
        </w:rPr>
        <w:t xml:space="preserve"> </w:t>
      </w:r>
      <w:r w:rsidRPr="00A24337">
        <w:rPr>
          <w:rStyle w:val="1cs5bdp"/>
          <w:rFonts w:asciiTheme="minorHAnsi" w:hAnsiTheme="minorHAnsi" w:cs="Segoe UI"/>
        </w:rPr>
        <w:t>sanctions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imposed.</w:t>
      </w:r>
    </w:p>
    <w:p w14:paraId="05108FD6"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v.</w:t>
      </w:r>
      <w:r w:rsidRPr="00A24337">
        <w:rPr>
          <w:rFonts w:asciiTheme="minorHAnsi" w:hAnsiTheme="minorHAnsi" w:cs="Segoe UI"/>
        </w:rPr>
        <w:t xml:space="preserve"> </w:t>
      </w:r>
      <w:r w:rsidRPr="00A24337">
        <w:rPr>
          <w:rStyle w:val="1cs5bdp"/>
          <w:rFonts w:asciiTheme="minorHAnsi" w:hAnsiTheme="minorHAnsi" w:cs="Segoe UI"/>
        </w:rPr>
        <w:t>Both</w:t>
      </w:r>
      <w:r w:rsidRPr="00A24337">
        <w:rPr>
          <w:rFonts w:asciiTheme="minorHAnsi" w:hAnsiTheme="minorHAnsi" w:cs="Segoe UI"/>
        </w:rPr>
        <w:t xml:space="preserve"> </w:t>
      </w:r>
      <w:r w:rsidRPr="00A24337">
        <w:rPr>
          <w:rStyle w:val="1cs5bdp"/>
          <w:rFonts w:asciiTheme="minorHAnsi" w:hAnsiTheme="minorHAnsi" w:cs="Segoe UI"/>
        </w:rPr>
        <w:t>parties</w:t>
      </w:r>
      <w:r w:rsidRPr="00A24337">
        <w:rPr>
          <w:rFonts w:asciiTheme="minorHAnsi" w:hAnsiTheme="minorHAnsi" w:cs="Segoe UI"/>
        </w:rPr>
        <w:t xml:space="preserve"> </w:t>
      </w:r>
      <w:r w:rsidRPr="00A24337">
        <w:rPr>
          <w:rStyle w:val="1cs5bdp"/>
          <w:rFonts w:asciiTheme="minorHAnsi" w:hAnsiTheme="minorHAnsi" w:cs="Segoe UI"/>
        </w:rPr>
        <w:t>have</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right</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accompanied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advisor</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their</w:t>
      </w:r>
      <w:r w:rsidRPr="00A24337">
        <w:rPr>
          <w:rFonts w:asciiTheme="minorHAnsi" w:hAnsiTheme="minorHAnsi" w:cs="Segoe UI"/>
        </w:rPr>
        <w:t xml:space="preserve"> </w:t>
      </w:r>
      <w:r w:rsidRPr="00A24337">
        <w:rPr>
          <w:rStyle w:val="1cs5bdp"/>
          <w:rFonts w:asciiTheme="minorHAnsi" w:hAnsiTheme="minorHAnsi" w:cs="Segoe UI"/>
        </w:rPr>
        <w:t>choice</w:t>
      </w:r>
      <w:r w:rsidRPr="00A24337">
        <w:rPr>
          <w:rFonts w:asciiTheme="minorHAnsi" w:hAnsiTheme="minorHAnsi" w:cs="Segoe UI"/>
        </w:rPr>
        <w:t xml:space="preserve"> </w:t>
      </w:r>
      <w:r w:rsidRPr="00A24337">
        <w:rPr>
          <w:rStyle w:val="1cs5bdp"/>
          <w:rFonts w:asciiTheme="minorHAnsi" w:hAnsiTheme="minorHAnsi" w:cs="Segoe UI"/>
        </w:rPr>
        <w:t>throughout</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process,</w:t>
      </w:r>
      <w:r w:rsidRPr="00A24337">
        <w:rPr>
          <w:rFonts w:asciiTheme="minorHAnsi" w:hAnsiTheme="minorHAnsi" w:cs="Segoe UI"/>
        </w:rPr>
        <w:t xml:space="preserve"> </w:t>
      </w:r>
      <w:r w:rsidRPr="00A24337">
        <w:rPr>
          <w:rStyle w:val="1cs5bdp"/>
          <w:rFonts w:asciiTheme="minorHAnsi" w:hAnsiTheme="minorHAnsi" w:cs="Segoe UI"/>
        </w:rPr>
        <w:t>including</w:t>
      </w:r>
      <w:r w:rsidRPr="00A24337">
        <w:rPr>
          <w:rFonts w:asciiTheme="minorHAnsi" w:hAnsiTheme="minorHAnsi" w:cs="Segoe UI"/>
        </w:rPr>
        <w:t xml:space="preserve"> </w:t>
      </w:r>
      <w:r w:rsidRPr="00A24337">
        <w:rPr>
          <w:rStyle w:val="1cs5bdp"/>
          <w:rFonts w:asciiTheme="minorHAnsi" w:hAnsiTheme="minorHAnsi" w:cs="Segoe UI"/>
        </w:rPr>
        <w:t>meetings</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hearings.</w:t>
      </w:r>
    </w:p>
    <w:p w14:paraId="04102F2F" w14:textId="77777777" w:rsidR="00862B0B" w:rsidRPr="00A24337" w:rsidRDefault="00862B0B" w:rsidP="00862B0B">
      <w:pPr>
        <w:pStyle w:val="Heading3"/>
        <w:spacing w:line="300" w:lineRule="atLeast"/>
        <w:ind w:left="360"/>
        <w:rPr>
          <w:rFonts w:cs="Segoe UI"/>
          <w:sz w:val="24"/>
          <w:szCs w:val="24"/>
        </w:rPr>
      </w:pPr>
      <w:bookmarkStart w:id="131" w:name="_Toc241498458"/>
      <w:r w:rsidRPr="00A24337">
        <w:rPr>
          <w:rStyle w:val="1cs5bdp"/>
          <w:rFonts w:cs="Segoe UI"/>
          <w:sz w:val="24"/>
          <w:szCs w:val="24"/>
        </w:rPr>
        <w:t>If</w:t>
      </w:r>
      <w:r w:rsidRPr="00A24337">
        <w:rPr>
          <w:rFonts w:cs="Segoe UI"/>
          <w:sz w:val="24"/>
          <w:szCs w:val="24"/>
        </w:rPr>
        <w:t xml:space="preserve"> </w:t>
      </w:r>
      <w:r w:rsidRPr="00A24337">
        <w:rPr>
          <w:rStyle w:val="1cs5bdp"/>
          <w:rFonts w:cs="Segoe UI"/>
          <w:sz w:val="24"/>
          <w:szCs w:val="24"/>
        </w:rPr>
        <w:t>the</w:t>
      </w:r>
      <w:r w:rsidRPr="00A24337">
        <w:rPr>
          <w:rFonts w:cs="Segoe UI"/>
          <w:sz w:val="24"/>
          <w:szCs w:val="24"/>
        </w:rPr>
        <w:t xml:space="preserve"> </w:t>
      </w:r>
      <w:r w:rsidRPr="00A24337">
        <w:rPr>
          <w:rStyle w:val="1cs5bdp"/>
          <w:rFonts w:cs="Segoe UI"/>
          <w:sz w:val="24"/>
          <w:szCs w:val="24"/>
        </w:rPr>
        <w:t>Matter</w:t>
      </w:r>
      <w:r w:rsidRPr="00A24337">
        <w:rPr>
          <w:rFonts w:cs="Segoe UI"/>
          <w:sz w:val="24"/>
          <w:szCs w:val="24"/>
        </w:rPr>
        <w:t xml:space="preserve"> </w:t>
      </w:r>
      <w:r w:rsidRPr="00A24337">
        <w:rPr>
          <w:rStyle w:val="1cs5bdp"/>
          <w:rFonts w:cs="Segoe UI"/>
          <w:sz w:val="24"/>
          <w:szCs w:val="24"/>
        </w:rPr>
        <w:t>Is</w:t>
      </w:r>
      <w:r w:rsidRPr="00A24337">
        <w:rPr>
          <w:rFonts w:cs="Segoe UI"/>
          <w:sz w:val="24"/>
          <w:szCs w:val="24"/>
        </w:rPr>
        <w:t xml:space="preserve"> </w:t>
      </w:r>
      <w:r w:rsidRPr="00A24337">
        <w:rPr>
          <w:rStyle w:val="1cs5bdp"/>
          <w:rFonts w:cs="Segoe UI"/>
          <w:sz w:val="24"/>
          <w:szCs w:val="24"/>
        </w:rPr>
        <w:t>Referred</w:t>
      </w:r>
      <w:r w:rsidRPr="00A24337">
        <w:rPr>
          <w:rFonts w:cs="Segoe UI"/>
          <w:sz w:val="24"/>
          <w:szCs w:val="24"/>
        </w:rPr>
        <w:t xml:space="preserve"> </w:t>
      </w:r>
      <w:r w:rsidRPr="00A24337">
        <w:rPr>
          <w:rStyle w:val="1cs5bdp"/>
          <w:rFonts w:cs="Segoe UI"/>
          <w:sz w:val="24"/>
          <w:szCs w:val="24"/>
        </w:rPr>
        <w:t>to</w:t>
      </w:r>
      <w:r w:rsidRPr="00A24337">
        <w:rPr>
          <w:rFonts w:cs="Segoe UI"/>
          <w:sz w:val="24"/>
          <w:szCs w:val="24"/>
        </w:rPr>
        <w:t xml:space="preserve"> </w:t>
      </w:r>
      <w:r w:rsidRPr="00A24337">
        <w:rPr>
          <w:rStyle w:val="1cs5bdp"/>
          <w:rFonts w:cs="Segoe UI"/>
          <w:sz w:val="24"/>
          <w:szCs w:val="24"/>
        </w:rPr>
        <w:t>Human</w:t>
      </w:r>
      <w:r w:rsidRPr="00A24337">
        <w:rPr>
          <w:rFonts w:cs="Segoe UI"/>
          <w:sz w:val="24"/>
          <w:szCs w:val="24"/>
        </w:rPr>
        <w:t xml:space="preserve"> </w:t>
      </w:r>
      <w:r w:rsidRPr="00A24337">
        <w:rPr>
          <w:rStyle w:val="1cs5bdp"/>
          <w:rFonts w:cs="Segoe UI"/>
          <w:sz w:val="24"/>
          <w:szCs w:val="24"/>
        </w:rPr>
        <w:t>Resources</w:t>
      </w:r>
      <w:bookmarkEnd w:id="131"/>
    </w:p>
    <w:p w14:paraId="7BEECFD3"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i.</w:t>
      </w:r>
      <w:r w:rsidRPr="00A24337">
        <w:rPr>
          <w:rFonts w:asciiTheme="minorHAnsi" w:hAnsiTheme="minorHAnsi" w:cs="Segoe UI"/>
        </w:rPr>
        <w:t xml:space="preserve"> </w:t>
      </w:r>
      <w:r w:rsidRPr="00A24337">
        <w:rPr>
          <w:rStyle w:val="1cs5bdp"/>
          <w:rFonts w:asciiTheme="minorHAnsi" w:hAnsiTheme="minorHAnsi" w:cs="Segoe UI"/>
        </w:rPr>
        <w:t>If</w:t>
      </w:r>
      <w:r w:rsidRPr="00A24337">
        <w:rPr>
          <w:rFonts w:asciiTheme="minorHAnsi" w:hAnsiTheme="minorHAnsi" w:cs="Segoe UI"/>
        </w:rPr>
        <w:t xml:space="preserve"> </w:t>
      </w:r>
      <w:r w:rsidRPr="00A24337">
        <w:rPr>
          <w:rStyle w:val="1cs5bdp"/>
          <w:rFonts w:asciiTheme="minorHAnsi" w:hAnsiTheme="minorHAnsi" w:cs="Segoe UI"/>
        </w:rPr>
        <w:t>a</w:t>
      </w:r>
      <w:r w:rsidRPr="00A24337">
        <w:rPr>
          <w:rFonts w:asciiTheme="minorHAnsi" w:hAnsiTheme="minorHAnsi" w:cs="Segoe UI"/>
        </w:rPr>
        <w:t xml:space="preserve"> </w:t>
      </w:r>
      <w:r w:rsidRPr="00A24337">
        <w:rPr>
          <w:rStyle w:val="1cs5bdp"/>
          <w:rFonts w:asciiTheme="minorHAnsi" w:hAnsiTheme="minorHAnsi" w:cs="Segoe UI"/>
        </w:rPr>
        <w:t>report</w:t>
      </w:r>
      <w:r w:rsidRPr="00A24337">
        <w:rPr>
          <w:rFonts w:asciiTheme="minorHAnsi" w:hAnsiTheme="minorHAnsi" w:cs="Segoe UI"/>
        </w:rPr>
        <w:t xml:space="preserve"> </w:t>
      </w:r>
      <w:r w:rsidRPr="00A24337">
        <w:rPr>
          <w:rStyle w:val="1cs5bdp"/>
          <w:rFonts w:asciiTheme="minorHAnsi" w:hAnsiTheme="minorHAnsi" w:cs="Segoe UI"/>
        </w:rPr>
        <w:t>involves</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employee</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falls</w:t>
      </w:r>
      <w:r w:rsidRPr="00A24337">
        <w:rPr>
          <w:rFonts w:asciiTheme="minorHAnsi" w:hAnsiTheme="minorHAnsi" w:cs="Segoe UI"/>
        </w:rPr>
        <w:t xml:space="preserve"> </w:t>
      </w:r>
      <w:r w:rsidRPr="00A24337">
        <w:rPr>
          <w:rStyle w:val="1cs5bdp"/>
          <w:rFonts w:asciiTheme="minorHAnsi" w:hAnsiTheme="minorHAnsi" w:cs="Segoe UI"/>
        </w:rPr>
        <w:t>outside</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jurisdiction</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Equal</w:t>
      </w:r>
      <w:r w:rsidRPr="00A24337">
        <w:rPr>
          <w:rFonts w:asciiTheme="minorHAnsi" w:hAnsiTheme="minorHAnsi" w:cs="Segoe UI"/>
        </w:rPr>
        <w:t xml:space="preserve"> </w:t>
      </w:r>
      <w:r w:rsidRPr="00A24337">
        <w:rPr>
          <w:rStyle w:val="1cs5bdp"/>
          <w:rFonts w:asciiTheme="minorHAnsi" w:hAnsiTheme="minorHAnsi" w:cs="Segoe UI"/>
        </w:rPr>
        <w:t>Opportunity,</w:t>
      </w:r>
      <w:r w:rsidRPr="00A24337">
        <w:rPr>
          <w:rFonts w:asciiTheme="minorHAnsi" w:hAnsiTheme="minorHAnsi" w:cs="Segoe UI"/>
        </w:rPr>
        <w:t xml:space="preserve"> </w:t>
      </w:r>
      <w:r w:rsidRPr="00A24337">
        <w:rPr>
          <w:rStyle w:val="1cs5bdp"/>
          <w:rFonts w:asciiTheme="minorHAnsi" w:hAnsiTheme="minorHAnsi" w:cs="Segoe UI"/>
        </w:rPr>
        <w:t>Nondiscrimination,</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Harassment</w:t>
      </w:r>
      <w:r w:rsidRPr="00A24337">
        <w:rPr>
          <w:rFonts w:asciiTheme="minorHAnsi" w:hAnsiTheme="minorHAnsi" w:cs="Segoe UI"/>
        </w:rPr>
        <w:t xml:space="preserve"> </w:t>
      </w:r>
      <w:r w:rsidRPr="00A24337">
        <w:rPr>
          <w:rStyle w:val="1cs5bdp"/>
          <w:rFonts w:asciiTheme="minorHAnsi" w:hAnsiTheme="minorHAnsi" w:cs="Segoe UI"/>
        </w:rPr>
        <w:t>Policy,</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matter</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referred</w:t>
      </w:r>
      <w:r w:rsidRPr="00A24337">
        <w:rPr>
          <w:rFonts w:asciiTheme="minorHAnsi" w:hAnsiTheme="minorHAnsi" w:cs="Segoe UI"/>
        </w:rPr>
        <w:t xml:space="preserve"> </w:t>
      </w:r>
      <w:r w:rsidRPr="00A24337">
        <w:rPr>
          <w:rStyle w:val="1cs5bdp"/>
          <w:rFonts w:asciiTheme="minorHAnsi" w:hAnsiTheme="minorHAnsi" w:cs="Segoe UI"/>
        </w:rPr>
        <w:t>to</w:t>
      </w:r>
      <w:r w:rsidRPr="00A24337">
        <w:rPr>
          <w:rFonts w:asciiTheme="minorHAnsi" w:hAnsiTheme="minorHAnsi" w:cs="Segoe UI"/>
        </w:rPr>
        <w:t xml:space="preserve"> </w:t>
      </w:r>
      <w:r w:rsidRPr="00A24337">
        <w:rPr>
          <w:rStyle w:val="1cs5bdp"/>
          <w:rFonts w:asciiTheme="minorHAnsi" w:hAnsiTheme="minorHAnsi" w:cs="Segoe UI"/>
        </w:rPr>
        <w:t>Human</w:t>
      </w:r>
      <w:r w:rsidRPr="00A24337">
        <w:rPr>
          <w:rFonts w:asciiTheme="minorHAnsi" w:hAnsiTheme="minorHAnsi" w:cs="Segoe UI"/>
        </w:rPr>
        <w:t xml:space="preserve"> </w:t>
      </w:r>
      <w:r w:rsidRPr="00A24337">
        <w:rPr>
          <w:rStyle w:val="1cs5bdp"/>
          <w:rFonts w:asciiTheme="minorHAnsi" w:hAnsiTheme="minorHAnsi" w:cs="Segoe UI"/>
        </w:rPr>
        <w:t>Resources</w:t>
      </w:r>
      <w:r w:rsidRPr="00A24337">
        <w:rPr>
          <w:rFonts w:asciiTheme="minorHAnsi" w:hAnsiTheme="minorHAnsi" w:cs="Segoe UI"/>
        </w:rPr>
        <w:t xml:space="preserve"> </w:t>
      </w:r>
      <w:r w:rsidRPr="00A24337">
        <w:rPr>
          <w:rStyle w:val="1cs5bdp"/>
          <w:rFonts w:asciiTheme="minorHAnsi" w:hAnsiTheme="minorHAnsi" w:cs="Segoe UI"/>
        </w:rPr>
        <w:t>for</w:t>
      </w:r>
      <w:r w:rsidRPr="00A24337">
        <w:rPr>
          <w:rFonts w:asciiTheme="minorHAnsi" w:hAnsiTheme="minorHAnsi" w:cs="Segoe UI"/>
        </w:rPr>
        <w:t xml:space="preserve"> </w:t>
      </w:r>
      <w:r w:rsidRPr="00A24337">
        <w:rPr>
          <w:rStyle w:val="1cs5bdp"/>
          <w:rFonts w:asciiTheme="minorHAnsi" w:hAnsiTheme="minorHAnsi" w:cs="Segoe UI"/>
        </w:rPr>
        <w:t>review</w:t>
      </w:r>
      <w:r w:rsidRPr="00A24337">
        <w:rPr>
          <w:rFonts w:asciiTheme="minorHAnsi" w:hAnsiTheme="minorHAnsi" w:cs="Segoe UI"/>
        </w:rPr>
        <w:t xml:space="preserve"> </w:t>
      </w:r>
      <w:r w:rsidRPr="00A24337">
        <w:rPr>
          <w:rStyle w:val="1cs5bdp"/>
          <w:rFonts w:asciiTheme="minorHAnsi" w:hAnsiTheme="minorHAnsi" w:cs="Segoe UI"/>
        </w:rPr>
        <w:t>and</w:t>
      </w:r>
      <w:r w:rsidRPr="00A24337">
        <w:rPr>
          <w:rFonts w:asciiTheme="minorHAnsi" w:hAnsiTheme="minorHAnsi" w:cs="Segoe UI"/>
        </w:rPr>
        <w:t xml:space="preserve"> </w:t>
      </w:r>
      <w:r w:rsidRPr="00A24337">
        <w:rPr>
          <w:rStyle w:val="1cs5bdp"/>
          <w:rFonts w:asciiTheme="minorHAnsi" w:hAnsiTheme="minorHAnsi" w:cs="Segoe UI"/>
        </w:rPr>
        <w:t>action.</w:t>
      </w:r>
    </w:p>
    <w:p w14:paraId="13A7C2DF" w14:textId="77777777" w:rsidR="00862B0B" w:rsidRPr="00A24337" w:rsidRDefault="00862B0B" w:rsidP="00862B0B">
      <w:pPr>
        <w:pStyle w:val="NormalWeb"/>
        <w:spacing w:line="300" w:lineRule="atLeast"/>
        <w:ind w:left="360"/>
        <w:rPr>
          <w:rFonts w:asciiTheme="minorHAnsi" w:hAnsiTheme="minorHAnsi" w:cs="Segoe UI"/>
        </w:rPr>
      </w:pPr>
      <w:r w:rsidRPr="00A24337">
        <w:rPr>
          <w:rStyle w:val="1cs5bdp"/>
          <w:rFonts w:asciiTheme="minorHAnsi" w:hAnsiTheme="minorHAnsi" w:cs="Segoe UI"/>
        </w:rPr>
        <w:t>ii.</w:t>
      </w:r>
      <w:r w:rsidRPr="00A24337">
        <w:rPr>
          <w:rFonts w:asciiTheme="minorHAnsi" w:hAnsiTheme="minorHAnsi" w:cs="Segoe UI"/>
        </w:rPr>
        <w:t xml:space="preserve"> </w:t>
      </w:r>
      <w:r w:rsidRPr="00A24337">
        <w:rPr>
          <w:rStyle w:val="1cs5bdp"/>
          <w:rFonts w:asciiTheme="minorHAnsi" w:hAnsiTheme="minorHAnsi" w:cs="Segoe UI"/>
        </w:rPr>
        <w:t>Human</w:t>
      </w:r>
      <w:r w:rsidRPr="00A24337">
        <w:rPr>
          <w:rFonts w:asciiTheme="minorHAnsi" w:hAnsiTheme="minorHAnsi" w:cs="Segoe UI"/>
        </w:rPr>
        <w:t xml:space="preserve"> </w:t>
      </w:r>
      <w:r w:rsidRPr="00A24337">
        <w:rPr>
          <w:rStyle w:val="1cs5bdp"/>
          <w:rFonts w:asciiTheme="minorHAnsi" w:hAnsiTheme="minorHAnsi" w:cs="Segoe UI"/>
        </w:rPr>
        <w:t>Resources</w:t>
      </w:r>
      <w:r w:rsidRPr="00A24337">
        <w:rPr>
          <w:rFonts w:asciiTheme="minorHAnsi" w:hAnsiTheme="minorHAnsi" w:cs="Segoe UI"/>
        </w:rPr>
        <w:t xml:space="preserve"> </w:t>
      </w:r>
      <w:r w:rsidRPr="00A24337">
        <w:rPr>
          <w:rStyle w:val="1cs5bdp"/>
          <w:rFonts w:asciiTheme="minorHAnsi" w:hAnsiTheme="minorHAnsi" w:cs="Segoe UI"/>
        </w:rPr>
        <w:t>will</w:t>
      </w:r>
      <w:r w:rsidRPr="00A24337">
        <w:rPr>
          <w:rFonts w:asciiTheme="minorHAnsi" w:hAnsiTheme="minorHAnsi" w:cs="Segoe UI"/>
        </w:rPr>
        <w:t xml:space="preserve"> </w:t>
      </w:r>
      <w:r w:rsidRPr="00A24337">
        <w:rPr>
          <w:rStyle w:val="1cs5bdp"/>
          <w:rFonts w:asciiTheme="minorHAnsi" w:hAnsiTheme="minorHAnsi" w:cs="Segoe UI"/>
        </w:rPr>
        <w:t>conduct</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investigation</w:t>
      </w:r>
      <w:r w:rsidRPr="00A24337">
        <w:rPr>
          <w:rFonts w:asciiTheme="minorHAnsi" w:hAnsiTheme="minorHAnsi" w:cs="Segoe UI"/>
        </w:rPr>
        <w:t xml:space="preserve"> </w:t>
      </w:r>
      <w:r w:rsidRPr="00A24337">
        <w:rPr>
          <w:rStyle w:val="1cs5bdp"/>
          <w:rFonts w:asciiTheme="minorHAnsi" w:hAnsiTheme="minorHAnsi" w:cs="Segoe UI"/>
        </w:rPr>
        <w:t>into</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alleged</w:t>
      </w:r>
      <w:r w:rsidRPr="00A24337">
        <w:rPr>
          <w:rFonts w:asciiTheme="minorHAnsi" w:hAnsiTheme="minorHAnsi" w:cs="Segoe UI"/>
        </w:rPr>
        <w:t xml:space="preserve"> </w:t>
      </w:r>
      <w:r w:rsidRPr="00A24337">
        <w:rPr>
          <w:rStyle w:val="1cs5bdp"/>
          <w:rFonts w:asciiTheme="minorHAnsi" w:hAnsiTheme="minorHAnsi" w:cs="Segoe UI"/>
        </w:rPr>
        <w:t>behavior</w:t>
      </w:r>
      <w:r w:rsidRPr="00A24337">
        <w:rPr>
          <w:rFonts w:asciiTheme="minorHAnsi" w:hAnsiTheme="minorHAnsi" w:cs="Segoe UI"/>
        </w:rPr>
        <w:t xml:space="preserve"> </w:t>
      </w:r>
      <w:r w:rsidRPr="00A24337">
        <w:rPr>
          <w:rStyle w:val="1cs5bdp"/>
          <w:rFonts w:asciiTheme="minorHAnsi" w:hAnsiTheme="minorHAnsi" w:cs="Segoe UI"/>
        </w:rPr>
        <w:t>as</w:t>
      </w:r>
      <w:r w:rsidRPr="00A24337">
        <w:rPr>
          <w:rFonts w:asciiTheme="minorHAnsi" w:hAnsiTheme="minorHAnsi" w:cs="Segoe UI"/>
        </w:rPr>
        <w:t xml:space="preserve"> </w:t>
      </w:r>
      <w:r w:rsidRPr="00A24337">
        <w:rPr>
          <w:rStyle w:val="1cs5bdp"/>
          <w:rFonts w:asciiTheme="minorHAnsi" w:hAnsiTheme="minorHAnsi" w:cs="Segoe UI"/>
        </w:rPr>
        <w:t>appropriate.</w:t>
      </w:r>
      <w:r w:rsidRPr="00A24337">
        <w:rPr>
          <w:rFonts w:asciiTheme="minorHAnsi" w:hAnsiTheme="minorHAnsi" w:cs="Segoe UI"/>
        </w:rPr>
        <w:t xml:space="preserve"> </w:t>
      </w:r>
      <w:r w:rsidRPr="00A24337">
        <w:rPr>
          <w:rStyle w:val="1cs5bdp"/>
          <w:rFonts w:asciiTheme="minorHAnsi" w:hAnsiTheme="minorHAnsi" w:cs="Segoe UI"/>
        </w:rPr>
        <w:t>Individuals</w:t>
      </w:r>
      <w:r w:rsidRPr="00A24337">
        <w:rPr>
          <w:rFonts w:asciiTheme="minorHAnsi" w:hAnsiTheme="minorHAnsi" w:cs="Segoe UI"/>
        </w:rPr>
        <w:t xml:space="preserve"> </w:t>
      </w:r>
      <w:r w:rsidRPr="00A24337">
        <w:rPr>
          <w:rStyle w:val="1cs5bdp"/>
          <w:rFonts w:asciiTheme="minorHAnsi" w:hAnsiTheme="minorHAnsi" w:cs="Segoe UI"/>
        </w:rPr>
        <w:t>participating</w:t>
      </w:r>
      <w:r w:rsidRPr="00A24337">
        <w:rPr>
          <w:rFonts w:asciiTheme="minorHAnsi" w:hAnsiTheme="minorHAnsi" w:cs="Segoe UI"/>
        </w:rPr>
        <w:t xml:space="preserve"> </w:t>
      </w:r>
      <w:r w:rsidRPr="00A24337">
        <w:rPr>
          <w:rStyle w:val="1cs5bdp"/>
          <w:rFonts w:asciiTheme="minorHAnsi" w:hAnsiTheme="minorHAnsi" w:cs="Segoe UI"/>
        </w:rPr>
        <w:t>in</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process</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accompanied</w:t>
      </w:r>
      <w:r w:rsidRPr="00A24337">
        <w:rPr>
          <w:rFonts w:asciiTheme="minorHAnsi" w:hAnsiTheme="minorHAnsi" w:cs="Segoe UI"/>
        </w:rPr>
        <w:t xml:space="preserve"> </w:t>
      </w:r>
      <w:r w:rsidRPr="00A24337">
        <w:rPr>
          <w:rStyle w:val="1cs5bdp"/>
          <w:rFonts w:asciiTheme="minorHAnsi" w:hAnsiTheme="minorHAnsi" w:cs="Segoe UI"/>
        </w:rPr>
        <w:t>by</w:t>
      </w:r>
      <w:r w:rsidRPr="00A24337">
        <w:rPr>
          <w:rFonts w:asciiTheme="minorHAnsi" w:hAnsiTheme="minorHAnsi" w:cs="Segoe UI"/>
        </w:rPr>
        <w:t xml:space="preserve"> </w:t>
      </w:r>
      <w:r w:rsidRPr="00A24337">
        <w:rPr>
          <w:rStyle w:val="1cs5bdp"/>
          <w:rFonts w:asciiTheme="minorHAnsi" w:hAnsiTheme="minorHAnsi" w:cs="Segoe UI"/>
        </w:rPr>
        <w:t>an</w:t>
      </w:r>
      <w:r w:rsidRPr="00A24337">
        <w:rPr>
          <w:rFonts w:asciiTheme="minorHAnsi" w:hAnsiTheme="minorHAnsi" w:cs="Segoe UI"/>
        </w:rPr>
        <w:t xml:space="preserve"> </w:t>
      </w:r>
      <w:r w:rsidRPr="00A24337">
        <w:rPr>
          <w:rStyle w:val="1cs5bdp"/>
          <w:rFonts w:asciiTheme="minorHAnsi" w:hAnsiTheme="minorHAnsi" w:cs="Segoe UI"/>
        </w:rPr>
        <w:t>advisor</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their</w:t>
      </w:r>
      <w:r w:rsidRPr="00A24337">
        <w:rPr>
          <w:rFonts w:asciiTheme="minorHAnsi" w:hAnsiTheme="minorHAnsi" w:cs="Segoe UI"/>
        </w:rPr>
        <w:t xml:space="preserve"> </w:t>
      </w:r>
      <w:r w:rsidRPr="00A24337">
        <w:rPr>
          <w:rStyle w:val="1cs5bdp"/>
          <w:rFonts w:asciiTheme="minorHAnsi" w:hAnsiTheme="minorHAnsi" w:cs="Segoe UI"/>
        </w:rPr>
        <w:t>choice.</w:t>
      </w:r>
    </w:p>
    <w:p w14:paraId="6A902E36" w14:textId="2C9916D5" w:rsidR="00862B0B" w:rsidRPr="009B3B1D" w:rsidRDefault="00862B0B" w:rsidP="009B3B1D">
      <w:pPr>
        <w:pStyle w:val="NormalWeb"/>
        <w:spacing w:line="300" w:lineRule="atLeast"/>
        <w:ind w:left="360"/>
        <w:rPr>
          <w:rFonts w:asciiTheme="minorHAnsi" w:hAnsiTheme="minorHAnsi" w:cs="Segoe UI"/>
        </w:rPr>
      </w:pPr>
      <w:r w:rsidRPr="00A24337">
        <w:rPr>
          <w:rStyle w:val="1cs5bdp"/>
          <w:rFonts w:asciiTheme="minorHAnsi" w:hAnsiTheme="minorHAnsi" w:cs="Segoe UI"/>
        </w:rPr>
        <w:t>iii.</w:t>
      </w:r>
      <w:r w:rsidRPr="00A24337">
        <w:rPr>
          <w:rFonts w:asciiTheme="minorHAnsi" w:hAnsiTheme="minorHAnsi" w:cs="Segoe UI"/>
        </w:rPr>
        <w:t xml:space="preserve"> </w:t>
      </w:r>
      <w:r w:rsidRPr="00A24337">
        <w:rPr>
          <w:rStyle w:val="1cs5bdp"/>
          <w:rFonts w:asciiTheme="minorHAnsi" w:hAnsiTheme="minorHAnsi" w:cs="Segoe UI"/>
        </w:rPr>
        <w:t>Based</w:t>
      </w:r>
      <w:r w:rsidRPr="00A24337">
        <w:rPr>
          <w:rFonts w:asciiTheme="minorHAnsi" w:hAnsiTheme="minorHAnsi" w:cs="Segoe UI"/>
        </w:rPr>
        <w:t xml:space="preserve"> </w:t>
      </w:r>
      <w:r w:rsidRPr="00A24337">
        <w:rPr>
          <w:rStyle w:val="1cs5bdp"/>
          <w:rFonts w:asciiTheme="minorHAnsi" w:hAnsiTheme="minorHAnsi" w:cs="Segoe UI"/>
        </w:rPr>
        <w:t>on</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findings</w:t>
      </w:r>
      <w:r w:rsidRPr="00A24337">
        <w:rPr>
          <w:rFonts w:asciiTheme="minorHAnsi" w:hAnsiTheme="minorHAnsi" w:cs="Segoe UI"/>
        </w:rPr>
        <w:t xml:space="preserve"> </w:t>
      </w:r>
      <w:r w:rsidRPr="00A24337">
        <w:rPr>
          <w:rStyle w:val="1cs5bdp"/>
          <w:rFonts w:asciiTheme="minorHAnsi" w:hAnsiTheme="minorHAnsi" w:cs="Segoe UI"/>
        </w:rPr>
        <w:t>of</w:t>
      </w:r>
      <w:r w:rsidRPr="00A24337">
        <w:rPr>
          <w:rFonts w:asciiTheme="minorHAnsi" w:hAnsiTheme="minorHAnsi" w:cs="Segoe UI"/>
        </w:rPr>
        <w:t xml:space="preserve"> </w:t>
      </w:r>
      <w:r w:rsidRPr="00A24337">
        <w:rPr>
          <w:rStyle w:val="1cs5bdp"/>
          <w:rFonts w:asciiTheme="minorHAnsi" w:hAnsiTheme="minorHAnsi" w:cs="Segoe UI"/>
        </w:rPr>
        <w:t>the</w:t>
      </w:r>
      <w:r w:rsidRPr="00A24337">
        <w:rPr>
          <w:rFonts w:asciiTheme="minorHAnsi" w:hAnsiTheme="minorHAnsi" w:cs="Segoe UI"/>
        </w:rPr>
        <w:t xml:space="preserve"> </w:t>
      </w:r>
      <w:r w:rsidRPr="00A24337">
        <w:rPr>
          <w:rStyle w:val="1cs5bdp"/>
          <w:rFonts w:asciiTheme="minorHAnsi" w:hAnsiTheme="minorHAnsi" w:cs="Segoe UI"/>
        </w:rPr>
        <w:t>investigation,</w:t>
      </w:r>
      <w:r w:rsidRPr="00A24337">
        <w:rPr>
          <w:rFonts w:asciiTheme="minorHAnsi" w:hAnsiTheme="minorHAnsi" w:cs="Segoe UI"/>
        </w:rPr>
        <w:t xml:space="preserve"> </w:t>
      </w:r>
      <w:r w:rsidRPr="00A24337">
        <w:rPr>
          <w:rStyle w:val="1cs5bdp"/>
          <w:rFonts w:asciiTheme="minorHAnsi" w:hAnsiTheme="minorHAnsi" w:cs="Segoe UI"/>
        </w:rPr>
        <w:t>corrective</w:t>
      </w:r>
      <w:r w:rsidRPr="00A24337">
        <w:rPr>
          <w:rFonts w:asciiTheme="minorHAnsi" w:hAnsiTheme="minorHAnsi" w:cs="Segoe UI"/>
        </w:rPr>
        <w:t xml:space="preserve"> </w:t>
      </w:r>
      <w:r w:rsidRPr="00A24337">
        <w:rPr>
          <w:rStyle w:val="1cs5bdp"/>
          <w:rFonts w:asciiTheme="minorHAnsi" w:hAnsiTheme="minorHAnsi" w:cs="Segoe UI"/>
        </w:rPr>
        <w:t>action</w:t>
      </w:r>
      <w:r w:rsidRPr="00A24337">
        <w:rPr>
          <w:rFonts w:asciiTheme="minorHAnsi" w:hAnsiTheme="minorHAnsi" w:cs="Segoe UI"/>
        </w:rPr>
        <w:t xml:space="preserve"> </w:t>
      </w:r>
      <w:r w:rsidRPr="00A24337">
        <w:rPr>
          <w:rStyle w:val="1cs5bdp"/>
          <w:rFonts w:asciiTheme="minorHAnsi" w:hAnsiTheme="minorHAnsi" w:cs="Segoe UI"/>
        </w:rPr>
        <w:t>or</w:t>
      </w:r>
      <w:r w:rsidRPr="00A24337">
        <w:rPr>
          <w:rFonts w:asciiTheme="minorHAnsi" w:hAnsiTheme="minorHAnsi" w:cs="Segoe UI"/>
        </w:rPr>
        <w:t xml:space="preserve"> </w:t>
      </w:r>
      <w:r w:rsidRPr="00A24337">
        <w:rPr>
          <w:rStyle w:val="1cs5bdp"/>
          <w:rFonts w:asciiTheme="minorHAnsi" w:hAnsiTheme="minorHAnsi" w:cs="Segoe UI"/>
        </w:rPr>
        <w:t>disciplinary</w:t>
      </w:r>
      <w:r w:rsidRPr="00A24337">
        <w:rPr>
          <w:rFonts w:asciiTheme="minorHAnsi" w:hAnsiTheme="minorHAnsi" w:cs="Segoe UI"/>
        </w:rPr>
        <w:t xml:space="preserve"> </w:t>
      </w:r>
      <w:r w:rsidRPr="00A24337">
        <w:rPr>
          <w:rStyle w:val="1cs5bdp"/>
          <w:rFonts w:asciiTheme="minorHAnsi" w:hAnsiTheme="minorHAnsi" w:cs="Segoe UI"/>
        </w:rPr>
        <w:t>measures</w:t>
      </w:r>
      <w:r w:rsidRPr="00A24337">
        <w:rPr>
          <w:rFonts w:asciiTheme="minorHAnsi" w:hAnsiTheme="minorHAnsi" w:cs="Segoe UI"/>
        </w:rPr>
        <w:t xml:space="preserve"> </w:t>
      </w:r>
      <w:r w:rsidRPr="00A24337">
        <w:rPr>
          <w:rStyle w:val="1cs5bdp"/>
          <w:rFonts w:asciiTheme="minorHAnsi" w:hAnsiTheme="minorHAnsi" w:cs="Segoe UI"/>
        </w:rPr>
        <w:t>may</w:t>
      </w:r>
      <w:r w:rsidRPr="00A24337">
        <w:rPr>
          <w:rFonts w:asciiTheme="minorHAnsi" w:hAnsiTheme="minorHAnsi" w:cs="Segoe UI"/>
        </w:rPr>
        <w:t xml:space="preserve"> </w:t>
      </w:r>
      <w:r w:rsidRPr="00A24337">
        <w:rPr>
          <w:rStyle w:val="1cs5bdp"/>
          <w:rFonts w:asciiTheme="minorHAnsi" w:hAnsiTheme="minorHAnsi" w:cs="Segoe UI"/>
        </w:rPr>
        <w:t>be</w:t>
      </w:r>
      <w:r w:rsidRPr="00A24337">
        <w:rPr>
          <w:rFonts w:asciiTheme="minorHAnsi" w:hAnsiTheme="minorHAnsi" w:cs="Segoe UI"/>
        </w:rPr>
        <w:t xml:space="preserve"> </w:t>
      </w:r>
      <w:r w:rsidRPr="00A24337">
        <w:rPr>
          <w:rStyle w:val="1cs5bdp"/>
          <w:rFonts w:asciiTheme="minorHAnsi" w:hAnsiTheme="minorHAnsi" w:cs="Segoe UI"/>
        </w:rPr>
        <w:t>implemented</w:t>
      </w:r>
      <w:r w:rsidRPr="00A24337">
        <w:rPr>
          <w:rFonts w:asciiTheme="minorHAnsi" w:hAnsiTheme="minorHAnsi" w:cs="Segoe UI"/>
        </w:rPr>
        <w:t xml:space="preserve"> </w:t>
      </w:r>
      <w:r w:rsidRPr="00A24337">
        <w:rPr>
          <w:rStyle w:val="1cs5bdp"/>
          <w:rFonts w:asciiTheme="minorHAnsi" w:hAnsiTheme="minorHAnsi" w:cs="Segoe UI"/>
        </w:rPr>
        <w:t>as</w:t>
      </w:r>
      <w:r w:rsidRPr="00A24337">
        <w:rPr>
          <w:rFonts w:asciiTheme="minorHAnsi" w:hAnsiTheme="minorHAnsi" w:cs="Segoe UI"/>
        </w:rPr>
        <w:t xml:space="preserve"> </w:t>
      </w:r>
      <w:r w:rsidRPr="00A24337">
        <w:rPr>
          <w:rStyle w:val="1cs5bdp"/>
          <w:rFonts w:asciiTheme="minorHAnsi" w:hAnsiTheme="minorHAnsi" w:cs="Segoe UI"/>
        </w:rPr>
        <w:t>appropriate.</w:t>
      </w:r>
    </w:p>
    <w:p w14:paraId="3849CDE5" w14:textId="77777777" w:rsidR="00862B0B" w:rsidRDefault="00862B0B" w:rsidP="00862B0B">
      <w:pPr>
        <w:pStyle w:val="Heading4"/>
        <w:rPr>
          <w:rFonts w:ascii="Aptos" w:eastAsia="Aptos" w:hAnsi="Aptos" w:cs="Aptos"/>
        </w:rPr>
      </w:pPr>
      <w:r w:rsidRPr="465207F7">
        <w:rPr>
          <w:rFonts w:ascii="Aptos" w:eastAsia="Aptos" w:hAnsi="Aptos" w:cs="Aptos"/>
        </w:rPr>
        <w:t>4. Anticipated Timelines</w:t>
      </w:r>
    </w:p>
    <w:p w14:paraId="026CA2D6"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University makes every effort to complete the investigative process promptly while adhering to the required time frames established in the policy and the parties' schedules. The process also allows for timeframe extensions if either party requests and has reasonable cause for the delay.  Other reasonable delays may include complex investigations involving multiple witnesses or other reasonable delays in availability. The University will do its best to complete an investigation and make a determination </w:t>
      </w:r>
      <w:r>
        <w:rPr>
          <w:rFonts w:ascii="Aptos" w:eastAsia="Aptos" w:hAnsi="Aptos" w:cs="Aptos"/>
          <w:color w:val="000000" w:themeColor="text1"/>
        </w:rPr>
        <w:t xml:space="preserve">in a reasonably prompt timeframe and avoiding unnecessary delays </w:t>
      </w:r>
    </w:p>
    <w:p w14:paraId="1CAF9AA6" w14:textId="77777777" w:rsidR="00862B0B" w:rsidRDefault="00862B0B" w:rsidP="00862B0B">
      <w:pPr>
        <w:pStyle w:val="Heading4"/>
        <w:rPr>
          <w:rFonts w:ascii="Aptos" w:eastAsia="Aptos" w:hAnsi="Aptos" w:cs="Aptos"/>
        </w:rPr>
      </w:pPr>
      <w:r w:rsidRPr="465207F7">
        <w:rPr>
          <w:rFonts w:ascii="Aptos" w:eastAsia="Aptos" w:hAnsi="Aptos" w:cs="Aptos"/>
        </w:rPr>
        <w:lastRenderedPageBreak/>
        <w:t>6. Standard of Evidence</w:t>
      </w:r>
    </w:p>
    <w:p w14:paraId="17CCA0E9" w14:textId="77777777" w:rsidR="00862B0B" w:rsidRDefault="00862B0B" w:rsidP="00862B0B">
      <w:pPr>
        <w:rPr>
          <w:rFonts w:ascii="Aptos" w:eastAsia="Aptos" w:hAnsi="Aptos" w:cs="Aptos"/>
          <w:color w:val="003E7E"/>
        </w:rPr>
      </w:pPr>
      <w:r>
        <w:rPr>
          <w:rFonts w:ascii="Aptos" w:eastAsia="Aptos" w:hAnsi="Aptos" w:cs="Aptos"/>
          <w:color w:val="000000" w:themeColor="text1"/>
        </w:rPr>
        <w:t xml:space="preserve">In each process the </w:t>
      </w:r>
      <w:r w:rsidRPr="465207F7">
        <w:rPr>
          <w:rFonts w:ascii="Aptos" w:eastAsia="Aptos" w:hAnsi="Aptos" w:cs="Aptos"/>
          <w:color w:val="000000" w:themeColor="text1"/>
        </w:rPr>
        <w:t>Preponderance of the Evidence</w:t>
      </w:r>
      <w:r>
        <w:rPr>
          <w:rFonts w:ascii="Aptos" w:eastAsia="Aptos" w:hAnsi="Aptos" w:cs="Aptos"/>
          <w:color w:val="000000" w:themeColor="text1"/>
        </w:rPr>
        <w:t xml:space="preserve"> is used as a standard</w:t>
      </w:r>
      <w:r w:rsidRPr="465207F7">
        <w:rPr>
          <w:rFonts w:ascii="Aptos" w:eastAsia="Aptos" w:hAnsi="Aptos" w:cs="Aptos"/>
          <w:color w:val="000000" w:themeColor="text1"/>
        </w:rPr>
        <w:t>.</w:t>
      </w:r>
    </w:p>
    <w:p w14:paraId="2045C384" w14:textId="77777777" w:rsidR="00862B0B" w:rsidRDefault="00862B0B" w:rsidP="00862B0B">
      <w:pPr>
        <w:pStyle w:val="Heading4"/>
        <w:rPr>
          <w:rFonts w:ascii="Aptos" w:eastAsia="Aptos" w:hAnsi="Aptos" w:cs="Aptos"/>
        </w:rPr>
      </w:pPr>
      <w:r w:rsidRPr="465207F7">
        <w:rPr>
          <w:rFonts w:ascii="Aptos" w:eastAsia="Aptos" w:hAnsi="Aptos" w:cs="Aptos"/>
        </w:rPr>
        <w:t xml:space="preserve">7. Possible Sanctions </w:t>
      </w:r>
    </w:p>
    <w:p w14:paraId="2F6A73A0" w14:textId="77777777" w:rsidR="00862B0B" w:rsidRDefault="00862B0B" w:rsidP="00862B0B">
      <w:r w:rsidRPr="465207F7">
        <w:rPr>
          <w:rFonts w:ascii="Aptos" w:eastAsia="Aptos" w:hAnsi="Aptos" w:cs="Aptos"/>
          <w:color w:val="000000" w:themeColor="text1"/>
        </w:rPr>
        <w:t xml:space="preserve">Student will be held accountable under the Student Code of Conduct.  Sanctions for students </w:t>
      </w:r>
      <w:r w:rsidRPr="3BAED2F5">
        <w:rPr>
          <w:rFonts w:ascii="Aptos" w:eastAsia="Aptos" w:hAnsi="Aptos" w:cs="Aptos"/>
          <w:color w:val="000000" w:themeColor="text1"/>
        </w:rPr>
        <w:t>matter</w:t>
      </w:r>
      <w:r w:rsidRPr="465207F7">
        <w:rPr>
          <w:rFonts w:ascii="Aptos" w:eastAsia="Aptos" w:hAnsi="Aptos" w:cs="Aptos"/>
          <w:color w:val="000000" w:themeColor="text1"/>
        </w:rPr>
        <w:t xml:space="preserve"> in VAWA cases are: </w:t>
      </w:r>
    </w:p>
    <w:p w14:paraId="21E27E58"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Expulsion </w:t>
      </w:r>
    </w:p>
    <w:p w14:paraId="0915B8CF"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Suspension for one, two, three, or four semesters </w:t>
      </w:r>
    </w:p>
    <w:p w14:paraId="215F9194"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112BE064">
        <w:rPr>
          <w:rFonts w:ascii="Aptos" w:eastAsia="Aptos" w:hAnsi="Aptos" w:cs="Aptos"/>
          <w:color w:val="000000" w:themeColor="text1"/>
        </w:rPr>
        <w:t>Educational sanctions, including alcohol or drug education, meeting with a Student Success advisor, educational papers, reflection papers, sexual violence or anger management courses</w:t>
      </w:r>
    </w:p>
    <w:p w14:paraId="6A608CF7"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Pr>
          <w:rFonts w:ascii="Aptos" w:eastAsia="Aptos" w:hAnsi="Aptos" w:cs="Aptos"/>
          <w:color w:val="000000" w:themeColor="text1"/>
        </w:rPr>
        <w:t xml:space="preserve">Clinical interventions, off campus counseling, substance abuse treatment, sex offender-specific therapy </w:t>
      </w:r>
    </w:p>
    <w:p w14:paraId="150CD466"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Conduct Probation/Suspension Warning for one, two, three, or four semesters or for tenure</w:t>
      </w:r>
    </w:p>
    <w:p w14:paraId="283CF96A"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University Conduct Warning Reprimand </w:t>
      </w:r>
    </w:p>
    <w:p w14:paraId="46391F5D"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Restitution </w:t>
      </w:r>
    </w:p>
    <w:p w14:paraId="1875140B"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Student housing sanctions, including warnings, housing probation for one, two, three, or four semesters, or for tenure, restriction of privileges to any housing or dining facilities, removal from the floor, removal from housing </w:t>
      </w:r>
    </w:p>
    <w:p w14:paraId="5E8EBAFE"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Community service hours </w:t>
      </w:r>
    </w:p>
    <w:p w14:paraId="24A889AD"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Loss of privileges for university items, including Recreation facilities and activities, parking, or Bobcat Athletic events</w:t>
      </w:r>
    </w:p>
    <w:p w14:paraId="70B67ECC"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0B28D06F">
        <w:rPr>
          <w:rFonts w:ascii="Aptos" w:eastAsia="Aptos" w:hAnsi="Aptos" w:cs="Aptos"/>
          <w:color w:val="000000" w:themeColor="text1"/>
        </w:rPr>
        <w:t>Removal from leadership position, sports teams, or honor societies, club or other student organization</w:t>
      </w:r>
    </w:p>
    <w:p w14:paraId="242B46DB"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Trespass from specific University buildings or the entire campus </w:t>
      </w:r>
    </w:p>
    <w:p w14:paraId="2B4A04DE"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Transcript hold</w:t>
      </w:r>
    </w:p>
    <w:p w14:paraId="51A99329"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0BA8971D">
        <w:rPr>
          <w:rFonts w:ascii="Aptos" w:eastAsia="Aptos" w:hAnsi="Aptos" w:cs="Aptos"/>
          <w:color w:val="000000" w:themeColor="text1"/>
        </w:rPr>
        <w:t>D</w:t>
      </w:r>
      <w:r w:rsidRPr="465207F7">
        <w:rPr>
          <w:rFonts w:ascii="Aptos" w:eastAsia="Aptos" w:hAnsi="Aptos" w:cs="Aptos"/>
          <w:color w:val="000000" w:themeColor="text1"/>
        </w:rPr>
        <w:t xml:space="preserve">elay or </w:t>
      </w:r>
      <w:r w:rsidRPr="0BA8971D">
        <w:rPr>
          <w:rFonts w:ascii="Aptos" w:eastAsia="Aptos" w:hAnsi="Aptos" w:cs="Aptos"/>
          <w:color w:val="000000" w:themeColor="text1"/>
        </w:rPr>
        <w:t xml:space="preserve">revocation of </w:t>
      </w:r>
      <w:r w:rsidRPr="465207F7">
        <w:rPr>
          <w:rFonts w:ascii="Aptos" w:eastAsia="Aptos" w:hAnsi="Aptos" w:cs="Aptos"/>
          <w:color w:val="000000" w:themeColor="text1"/>
        </w:rPr>
        <w:t xml:space="preserve">the conferral of a degree, </w:t>
      </w:r>
    </w:p>
    <w:p w14:paraId="717F75EA"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Permanent No Contact </w:t>
      </w:r>
    </w:p>
    <w:p w14:paraId="41DB9309" w14:textId="77777777" w:rsidR="00862B0B" w:rsidRDefault="00862B0B" w:rsidP="00862B0B">
      <w:pPr>
        <w:pStyle w:val="ListParagraph"/>
        <w:numPr>
          <w:ilvl w:val="0"/>
          <w:numId w:val="69"/>
        </w:numPr>
        <w:spacing w:line="279" w:lineRule="auto"/>
        <w:rPr>
          <w:rFonts w:ascii="Aptos" w:eastAsia="Aptos" w:hAnsi="Aptos" w:cs="Aptos"/>
          <w:color w:val="000000" w:themeColor="text1"/>
        </w:rPr>
      </w:pPr>
      <w:r w:rsidRPr="465207F7">
        <w:rPr>
          <w:rFonts w:ascii="Aptos" w:eastAsia="Aptos" w:hAnsi="Aptos" w:cs="Aptos"/>
          <w:color w:val="000000" w:themeColor="text1"/>
        </w:rPr>
        <w:t>Removal from specific courses or activities</w:t>
      </w:r>
    </w:p>
    <w:p w14:paraId="1FA491DE" w14:textId="77777777" w:rsidR="00862B0B" w:rsidRDefault="00862B0B" w:rsidP="00862B0B">
      <w:r w:rsidRPr="465207F7">
        <w:rPr>
          <w:rFonts w:ascii="Aptos" w:eastAsia="Aptos" w:hAnsi="Aptos" w:cs="Aptos"/>
          <w:color w:val="000000" w:themeColor="text1"/>
        </w:rPr>
        <w:t xml:space="preserve">Employee matters will be referred to Human Resources, Academic units or the provost. Sanctions for Employee maters in VAWA cases include: </w:t>
      </w:r>
    </w:p>
    <w:p w14:paraId="077CC413"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Involuntary Termination</w:t>
      </w:r>
    </w:p>
    <w:p w14:paraId="587AB8E2"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Termination of employment </w:t>
      </w:r>
    </w:p>
    <w:p w14:paraId="7713A7D7"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t>Restriction</w:t>
      </w:r>
      <w:r w:rsidRPr="465207F7">
        <w:rPr>
          <w:rFonts w:ascii="Aptos" w:eastAsia="Aptos" w:hAnsi="Aptos" w:cs="Aptos"/>
          <w:color w:val="000000" w:themeColor="text1"/>
        </w:rPr>
        <w:t xml:space="preserve"> from employment </w:t>
      </w:r>
    </w:p>
    <w:p w14:paraId="481AD8F8"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lastRenderedPageBreak/>
        <w:t>M</w:t>
      </w:r>
      <w:r w:rsidRPr="465207F7">
        <w:rPr>
          <w:rFonts w:ascii="Aptos" w:eastAsia="Aptos" w:hAnsi="Aptos" w:cs="Aptos"/>
          <w:color w:val="000000" w:themeColor="text1"/>
        </w:rPr>
        <w:t xml:space="preserve">andatory training </w:t>
      </w:r>
    </w:p>
    <w:p w14:paraId="4902714B"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t>J</w:t>
      </w:r>
      <w:r w:rsidRPr="465207F7">
        <w:rPr>
          <w:rFonts w:ascii="Aptos" w:eastAsia="Aptos" w:hAnsi="Aptos" w:cs="Aptos"/>
          <w:color w:val="000000" w:themeColor="text1"/>
        </w:rPr>
        <w:t xml:space="preserve">ob transfer or reassignment </w:t>
      </w:r>
    </w:p>
    <w:p w14:paraId="7DC123DB"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t>C</w:t>
      </w:r>
      <w:r w:rsidRPr="465207F7">
        <w:rPr>
          <w:rFonts w:ascii="Aptos" w:eastAsia="Aptos" w:hAnsi="Aptos" w:cs="Aptos"/>
          <w:color w:val="000000" w:themeColor="text1"/>
        </w:rPr>
        <w:t xml:space="preserve">ancellation of leave </w:t>
      </w:r>
    </w:p>
    <w:p w14:paraId="7589920D"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t>L</w:t>
      </w:r>
      <w:r w:rsidRPr="465207F7">
        <w:rPr>
          <w:rFonts w:ascii="Aptos" w:eastAsia="Aptos" w:hAnsi="Aptos" w:cs="Aptos"/>
          <w:color w:val="000000" w:themeColor="text1"/>
        </w:rPr>
        <w:t xml:space="preserve">ast chance agreement </w:t>
      </w:r>
    </w:p>
    <w:p w14:paraId="39B4E28D"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Letter of Warning </w:t>
      </w:r>
    </w:p>
    <w:p w14:paraId="6B640F5D"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Letter of Expectation</w:t>
      </w:r>
    </w:p>
    <w:p w14:paraId="78AE624F"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Leave with Pay </w:t>
      </w:r>
    </w:p>
    <w:p w14:paraId="54FE76BF"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Leave Without Pay </w:t>
      </w:r>
    </w:p>
    <w:p w14:paraId="411E5594"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Restitution </w:t>
      </w:r>
    </w:p>
    <w:p w14:paraId="43C5E096"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Disciplinary Remand</w:t>
      </w:r>
    </w:p>
    <w:p w14:paraId="1945C1D2"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465207F7">
        <w:rPr>
          <w:rFonts w:ascii="Aptos" w:eastAsia="Aptos" w:hAnsi="Aptos" w:cs="Aptos"/>
          <w:color w:val="000000" w:themeColor="text1"/>
        </w:rPr>
        <w:t>Trespass from all of campus, part of campus, and/or campus affiliated properties</w:t>
      </w:r>
    </w:p>
    <w:p w14:paraId="24295B46"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sidRPr="0BA8971D">
        <w:rPr>
          <w:rFonts w:ascii="Aptos" w:eastAsia="Aptos" w:hAnsi="Aptos" w:cs="Aptos"/>
          <w:color w:val="000000" w:themeColor="text1"/>
        </w:rPr>
        <w:t>P</w:t>
      </w:r>
      <w:r w:rsidRPr="465207F7">
        <w:rPr>
          <w:rFonts w:ascii="Aptos" w:eastAsia="Aptos" w:hAnsi="Aptos" w:cs="Aptos"/>
          <w:color w:val="000000" w:themeColor="text1"/>
        </w:rPr>
        <w:t xml:space="preserve">rogressive disciplines as deemed appropriate </w:t>
      </w:r>
    </w:p>
    <w:p w14:paraId="619F58EE" w14:textId="77777777" w:rsidR="00862B0B" w:rsidRDefault="00862B0B" w:rsidP="00862B0B">
      <w:pPr>
        <w:pStyle w:val="ListParagraph"/>
        <w:numPr>
          <w:ilvl w:val="0"/>
          <w:numId w:val="90"/>
        </w:numPr>
        <w:spacing w:line="279" w:lineRule="auto"/>
        <w:rPr>
          <w:rFonts w:ascii="Aptos" w:eastAsia="Aptos" w:hAnsi="Aptos" w:cs="Aptos"/>
          <w:color w:val="000000" w:themeColor="text1"/>
        </w:rPr>
      </w:pPr>
      <w:r>
        <w:rPr>
          <w:rFonts w:ascii="Aptos" w:eastAsia="Aptos" w:hAnsi="Aptos" w:cs="Aptos"/>
          <w:color w:val="000000" w:themeColor="text1"/>
        </w:rPr>
        <w:t>Changes to Responsibilities and Duties</w:t>
      </w:r>
    </w:p>
    <w:p w14:paraId="39238DC2" w14:textId="77777777" w:rsidR="00862B0B" w:rsidRDefault="00862B0B" w:rsidP="00862B0B">
      <w:pPr>
        <w:pStyle w:val="Heading3"/>
        <w:rPr>
          <w:rFonts w:ascii="Aptos" w:eastAsia="Aptos" w:hAnsi="Aptos" w:cs="Aptos"/>
        </w:rPr>
      </w:pPr>
      <w:bookmarkStart w:id="132" w:name="_Toc241498459"/>
      <w:r w:rsidRPr="465207F7">
        <w:rPr>
          <w:rFonts w:ascii="Aptos" w:eastAsia="Aptos" w:hAnsi="Aptos" w:cs="Aptos"/>
        </w:rPr>
        <w:t>MSU’s Education and Outreach</w:t>
      </w:r>
      <w:bookmarkEnd w:id="132"/>
    </w:p>
    <w:p w14:paraId="2402298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Montana State University prohibits the crimes of domestic violence, dating violence, </w:t>
      </w:r>
      <w:r w:rsidRPr="0BA8971D">
        <w:rPr>
          <w:rFonts w:ascii="Aptos" w:eastAsia="Aptos" w:hAnsi="Aptos" w:cs="Aptos"/>
          <w:color w:val="000000" w:themeColor="text1"/>
        </w:rPr>
        <w:t>s</w:t>
      </w:r>
      <w:r w:rsidRPr="465207F7">
        <w:rPr>
          <w:rFonts w:ascii="Aptos" w:eastAsia="Aptos" w:hAnsi="Aptos" w:cs="Aptos"/>
          <w:color w:val="000000" w:themeColor="text1"/>
        </w:rPr>
        <w:t>exual assault, and stalking (as defined by the Clery Act and Title IX regulations). The University provides a range of campaigns, strategies, and initiatives</w:t>
      </w:r>
      <w:r>
        <w:rPr>
          <w:rFonts w:ascii="Aptos" w:eastAsia="Aptos" w:hAnsi="Aptos" w:cs="Aptos"/>
          <w:color w:val="000000" w:themeColor="text1"/>
        </w:rPr>
        <w:t xml:space="preserve"> designed to</w:t>
      </w:r>
      <w:r w:rsidRPr="465207F7">
        <w:rPr>
          <w:rFonts w:ascii="Aptos" w:eastAsia="Aptos" w:hAnsi="Aptos" w:cs="Aptos"/>
          <w:color w:val="000000" w:themeColor="text1"/>
        </w:rPr>
        <w:t xml:space="preserve"> promote awareness of rights and resources and </w:t>
      </w:r>
      <w:r>
        <w:rPr>
          <w:rFonts w:ascii="Aptos" w:eastAsia="Aptos" w:hAnsi="Aptos" w:cs="Aptos"/>
          <w:color w:val="000000" w:themeColor="text1"/>
        </w:rPr>
        <w:t xml:space="preserve">to </w:t>
      </w:r>
      <w:r w:rsidRPr="465207F7">
        <w:rPr>
          <w:rFonts w:ascii="Aptos" w:eastAsia="Aptos" w:hAnsi="Aptos" w:cs="Aptos"/>
          <w:color w:val="000000" w:themeColor="text1"/>
        </w:rPr>
        <w:t>reduce crimes of interpersonal violence</w:t>
      </w:r>
      <w:r w:rsidRPr="0BA8971D">
        <w:rPr>
          <w:rFonts w:ascii="Aptos" w:eastAsia="Aptos" w:hAnsi="Aptos" w:cs="Aptos"/>
          <w:color w:val="000000" w:themeColor="text1"/>
        </w:rPr>
        <w:t>,</w:t>
      </w:r>
      <w:r w:rsidRPr="465207F7">
        <w:rPr>
          <w:rFonts w:ascii="Aptos" w:eastAsia="Aptos" w:hAnsi="Aptos" w:cs="Aptos"/>
          <w:color w:val="000000" w:themeColor="text1"/>
        </w:rPr>
        <w:t xml:space="preserve"> including rape, sexual assault, sexual harassment, stalking, dating violence, and domestic violence. </w:t>
      </w:r>
    </w:p>
    <w:p w14:paraId="01FF5EDC"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Educational programs are offered to raise awareness for all incoming students and new employees. Students participate in educational programming prior to being a new student at MSU and throughout </w:t>
      </w:r>
      <w:r w:rsidRPr="0BA8971D">
        <w:rPr>
          <w:rFonts w:ascii="Aptos" w:eastAsia="Aptos" w:hAnsi="Aptos" w:cs="Aptos"/>
          <w:color w:val="000000" w:themeColor="text1"/>
        </w:rPr>
        <w:t>their</w:t>
      </w:r>
      <w:r w:rsidRPr="465207F7">
        <w:rPr>
          <w:rFonts w:ascii="Aptos" w:eastAsia="Aptos" w:hAnsi="Aptos" w:cs="Aptos"/>
          <w:color w:val="000000" w:themeColor="text1"/>
        </w:rPr>
        <w:t xml:space="preserve"> first semester. Employees complete New Employee Orientation during their first month at MSU</w:t>
      </w:r>
      <w:r w:rsidRPr="0BA8971D">
        <w:rPr>
          <w:rFonts w:ascii="Aptos" w:eastAsia="Aptos" w:hAnsi="Aptos" w:cs="Aptos"/>
          <w:color w:val="000000" w:themeColor="text1"/>
        </w:rPr>
        <w:t>,</w:t>
      </w:r>
      <w:r w:rsidRPr="465207F7">
        <w:rPr>
          <w:rFonts w:ascii="Aptos" w:eastAsia="Aptos" w:hAnsi="Aptos" w:cs="Aptos"/>
          <w:color w:val="000000" w:themeColor="text1"/>
        </w:rPr>
        <w:t xml:space="preserve"> which contains an introduction to Campus Civil Rights and are required to complete an online Title IX and Mandatory Reporting Training.</w:t>
      </w:r>
    </w:p>
    <w:p w14:paraId="3CE6D059" w14:textId="77777777" w:rsidR="00862B0B" w:rsidRDefault="00862B0B" w:rsidP="00862B0B">
      <w:r w:rsidRPr="465207F7">
        <w:rPr>
          <w:rFonts w:ascii="Aptos" w:eastAsia="Aptos" w:hAnsi="Aptos" w:cs="Aptos"/>
          <w:color w:val="000000" w:themeColor="text1"/>
        </w:rPr>
        <w:t>The University engages in comprehensive, intentional, and integrated programming, initiatives, strategies, and campaigns intended to end dating violence, domestic violence, sexual assault, and stalking that</w:t>
      </w:r>
      <w:r w:rsidRPr="0BA8971D">
        <w:rPr>
          <w:rFonts w:ascii="Aptos" w:eastAsia="Aptos" w:hAnsi="Aptos" w:cs="Aptos"/>
          <w:color w:val="000000" w:themeColor="text1"/>
        </w:rPr>
        <w:t xml:space="preserve"> are: </w:t>
      </w:r>
    </w:p>
    <w:p w14:paraId="7DD3C989" w14:textId="77777777" w:rsidR="00862B0B" w:rsidRDefault="00862B0B" w:rsidP="00862B0B">
      <w:pPr>
        <w:pStyle w:val="ListParagraph"/>
        <w:numPr>
          <w:ilvl w:val="0"/>
          <w:numId w:val="71"/>
        </w:numPr>
        <w:spacing w:line="279" w:lineRule="auto"/>
        <w:rPr>
          <w:rFonts w:ascii="Aptos" w:eastAsia="Aptos" w:hAnsi="Aptos" w:cs="Aptos"/>
          <w:color w:val="000000" w:themeColor="text1"/>
        </w:rPr>
      </w:pPr>
      <w:r w:rsidRPr="465207F7">
        <w:rPr>
          <w:rFonts w:ascii="Aptos" w:eastAsia="Aptos" w:hAnsi="Aptos" w:cs="Aptos"/>
          <w:color w:val="000000" w:themeColor="text1"/>
        </w:rPr>
        <w:t xml:space="preserve">culturally relevant, inclusive of diverse communities and identities, sustainable, responsive to community needs, and informed by research, or assessed for value, effectiveness, or outcome; and </w:t>
      </w:r>
    </w:p>
    <w:p w14:paraId="40E7907E" w14:textId="77777777" w:rsidR="00862B0B" w:rsidRDefault="00862B0B" w:rsidP="00862B0B">
      <w:pPr>
        <w:pStyle w:val="ListParagraph"/>
        <w:numPr>
          <w:ilvl w:val="0"/>
          <w:numId w:val="71"/>
        </w:numPr>
        <w:spacing w:line="279" w:lineRule="auto"/>
        <w:rPr>
          <w:rFonts w:ascii="Aptos" w:eastAsia="Aptos" w:hAnsi="Aptos" w:cs="Aptos"/>
          <w:color w:val="000000" w:themeColor="text1"/>
        </w:rPr>
      </w:pPr>
      <w:r w:rsidRPr="465207F7">
        <w:rPr>
          <w:rFonts w:ascii="Aptos" w:eastAsia="Aptos" w:hAnsi="Aptos" w:cs="Aptos"/>
          <w:color w:val="000000" w:themeColor="text1"/>
        </w:rPr>
        <w:t>Consider environmental risk and protective factors as they occur on the individual, relationship, institutional, community, and societal levels.</w:t>
      </w:r>
    </w:p>
    <w:p w14:paraId="0E9F180E" w14:textId="2B25F040" w:rsidR="00862B0B" w:rsidRDefault="00862B0B" w:rsidP="00862B0B">
      <w:r w:rsidRPr="465207F7">
        <w:rPr>
          <w:rFonts w:ascii="Aptos" w:eastAsia="Aptos" w:hAnsi="Aptos" w:cs="Aptos"/>
          <w:color w:val="000000" w:themeColor="text1"/>
        </w:rPr>
        <w:lastRenderedPageBreak/>
        <w:t>Educational programming also consists of ongoing awareness and prevention campaigns for students and employees. Programs and campaigns offered throughout the year to all students and employees include strong messages regarding not just awareness, but also primary prevention</w:t>
      </w:r>
      <w:r w:rsidRPr="0BA8971D">
        <w:rPr>
          <w:rFonts w:ascii="Aptos" w:eastAsia="Aptos" w:hAnsi="Aptos" w:cs="Aptos"/>
          <w:color w:val="000000" w:themeColor="text1"/>
        </w:rPr>
        <w:t>,</w:t>
      </w:r>
      <w:r>
        <w:rPr>
          <w:rFonts w:ascii="Aptos" w:eastAsia="Aptos" w:hAnsi="Aptos" w:cs="Aptos"/>
          <w:color w:val="000000" w:themeColor="text1"/>
        </w:rPr>
        <w:t xml:space="preserve"> </w:t>
      </w:r>
      <w:r w:rsidRPr="465207F7">
        <w:rPr>
          <w:rFonts w:ascii="Aptos" w:eastAsia="Aptos" w:hAnsi="Aptos" w:cs="Aptos"/>
          <w:color w:val="000000" w:themeColor="text1"/>
        </w:rPr>
        <w:t>including normative messaging, environmental management, risk reduction practices and bystander intervention</w:t>
      </w:r>
      <w:r w:rsidRPr="0BA8971D">
        <w:rPr>
          <w:rFonts w:ascii="Aptos" w:eastAsia="Aptos" w:hAnsi="Aptos" w:cs="Aptos"/>
          <w:color w:val="000000" w:themeColor="text1"/>
        </w:rPr>
        <w:t xml:space="preserve">. These programs discuss </w:t>
      </w:r>
      <w:r w:rsidRPr="465207F7">
        <w:rPr>
          <w:rFonts w:ascii="Aptos" w:eastAsia="Aptos" w:hAnsi="Aptos" w:cs="Aptos"/>
          <w:color w:val="000000" w:themeColor="text1"/>
        </w:rPr>
        <w:t>institutional policies</w:t>
      </w:r>
      <w:r w:rsidRPr="0BA8971D">
        <w:rPr>
          <w:rFonts w:ascii="Aptos" w:eastAsia="Aptos" w:hAnsi="Aptos" w:cs="Aptos"/>
          <w:color w:val="000000" w:themeColor="text1"/>
        </w:rPr>
        <w:t>,</w:t>
      </w:r>
      <w:r w:rsidRPr="465207F7">
        <w:rPr>
          <w:rFonts w:ascii="Aptos" w:eastAsia="Aptos" w:hAnsi="Aptos" w:cs="Aptos"/>
          <w:color w:val="000000" w:themeColor="text1"/>
        </w:rPr>
        <w:t xml:space="preserve"> as well as the Montana state law definitions of domestic violence, dating violence, sexual assault, stalking, and the Montana state law definition of consent in reference to sexual activity. </w:t>
      </w:r>
    </w:p>
    <w:p w14:paraId="086A823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program provides the institution’s definition of consent and includes a statement that the institution prohibits the crimes of domestic violence, dating violence, sexual assault, and stalking (as defined by the Clery Act), as well as how to receive support if such an event has impacted </w:t>
      </w:r>
      <w:r w:rsidRPr="0BA8971D">
        <w:rPr>
          <w:rFonts w:ascii="Aptos" w:eastAsia="Aptos" w:hAnsi="Aptos" w:cs="Aptos"/>
          <w:color w:val="000000" w:themeColor="text1"/>
        </w:rPr>
        <w:t>an individual</w:t>
      </w:r>
      <w:r w:rsidRPr="465207F7">
        <w:rPr>
          <w:rFonts w:ascii="Aptos" w:eastAsia="Aptos" w:hAnsi="Aptos" w:cs="Aptos"/>
          <w:color w:val="000000" w:themeColor="text1"/>
        </w:rPr>
        <w:t xml:space="preserve">. </w:t>
      </w:r>
    </w:p>
    <w:p w14:paraId="79133DFE"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A description of safe and positive options for bystander intervention is also provided. Bystander intervention are </w:t>
      </w:r>
      <w:r w:rsidRPr="0BA8971D">
        <w:rPr>
          <w:rFonts w:ascii="Aptos" w:eastAsia="Aptos" w:hAnsi="Aptos" w:cs="Aptos"/>
          <w:color w:val="000000" w:themeColor="text1"/>
        </w:rPr>
        <w:t xml:space="preserve">strategies </w:t>
      </w:r>
      <w:r w:rsidRPr="465207F7">
        <w:rPr>
          <w:rFonts w:ascii="Aptos" w:eastAsia="Aptos" w:hAnsi="Aptos" w:cs="Aptos"/>
          <w:color w:val="000000" w:themeColor="text1"/>
        </w:rPr>
        <w:t xml:space="preserve">that an individual or individuals may </w:t>
      </w:r>
      <w:r w:rsidRPr="0BA8971D">
        <w:rPr>
          <w:rFonts w:ascii="Aptos" w:eastAsia="Aptos" w:hAnsi="Aptos" w:cs="Aptos"/>
          <w:color w:val="000000" w:themeColor="text1"/>
        </w:rPr>
        <w:t>use</w:t>
      </w:r>
      <w:r w:rsidRPr="465207F7">
        <w:rPr>
          <w:rFonts w:ascii="Aptos" w:eastAsia="Aptos" w:hAnsi="Aptos" w:cs="Aptos"/>
          <w:color w:val="000000" w:themeColor="text1"/>
        </w:rPr>
        <w:t xml:space="preserve">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and taking safe and effective intervention options.</w:t>
      </w:r>
    </w:p>
    <w:p w14:paraId="723E1F53"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Programs offer information on risk reduction that strives to empower victims, recognize warning signals, avoid potential attacks, and do so without victim-blaming approaches.</w:t>
      </w:r>
    </w:p>
    <w:p w14:paraId="54449C20"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The programming also includes information regarding: </w:t>
      </w:r>
    </w:p>
    <w:p w14:paraId="672663E5" w14:textId="77777777" w:rsidR="00862B0B" w:rsidRDefault="00862B0B" w:rsidP="00862B0B">
      <w:pPr>
        <w:pStyle w:val="ListParagraph"/>
        <w:numPr>
          <w:ilvl w:val="0"/>
          <w:numId w:val="80"/>
        </w:numPr>
        <w:spacing w:line="279" w:lineRule="auto"/>
        <w:rPr>
          <w:rFonts w:ascii="Aptos" w:eastAsia="Aptos" w:hAnsi="Aptos" w:cs="Aptos"/>
          <w:color w:val="000000" w:themeColor="text1"/>
        </w:rPr>
      </w:pPr>
      <w:r w:rsidRPr="465207F7">
        <w:rPr>
          <w:rFonts w:ascii="Aptos" w:eastAsia="Aptos" w:hAnsi="Aptos" w:cs="Aptos"/>
          <w:color w:val="000000" w:themeColor="text1"/>
        </w:rPr>
        <w:t>Procedures victims should follow if a crime of domestic violence, dating violence, sexual assault, and stalking occurs (as described in “Procedures Victims Should Follow if a Crime of Domestic Violence, Dating Violence, Sexual Assault and Stalking Occurs” elsewhere in this document)</w:t>
      </w:r>
    </w:p>
    <w:p w14:paraId="46D33417" w14:textId="77777777" w:rsidR="00862B0B" w:rsidRDefault="00862B0B" w:rsidP="00862B0B">
      <w:pPr>
        <w:pStyle w:val="ListParagraph"/>
        <w:numPr>
          <w:ilvl w:val="0"/>
          <w:numId w:val="80"/>
        </w:numPr>
        <w:spacing w:line="279" w:lineRule="auto"/>
        <w:rPr>
          <w:rFonts w:ascii="Aptos" w:eastAsia="Aptos" w:hAnsi="Aptos" w:cs="Aptos"/>
          <w:color w:val="000000" w:themeColor="text1"/>
        </w:rPr>
      </w:pPr>
      <w:r w:rsidRPr="465207F7">
        <w:rPr>
          <w:rFonts w:ascii="Aptos" w:eastAsia="Aptos" w:hAnsi="Aptos" w:cs="Aptos"/>
          <w:color w:val="000000" w:themeColor="text1"/>
        </w:rPr>
        <w:t>How the institution will protect the confidentiality of victims and other necessary parties (as described in “Assistance for Victims: Rights and Options” elsewhere in this document);</w:t>
      </w:r>
    </w:p>
    <w:p w14:paraId="2F821F69" w14:textId="77777777" w:rsidR="00862B0B" w:rsidRDefault="00862B0B" w:rsidP="00862B0B">
      <w:pPr>
        <w:pStyle w:val="ListParagraph"/>
        <w:numPr>
          <w:ilvl w:val="0"/>
          <w:numId w:val="80"/>
        </w:numPr>
        <w:spacing w:line="279" w:lineRule="auto"/>
        <w:rPr>
          <w:rFonts w:ascii="Aptos" w:eastAsia="Aptos" w:hAnsi="Aptos" w:cs="Aptos"/>
          <w:color w:val="000000" w:themeColor="text1"/>
        </w:rPr>
      </w:pPr>
      <w:r w:rsidRPr="465207F7">
        <w:rPr>
          <w:rFonts w:ascii="Aptos" w:eastAsia="Aptos" w:hAnsi="Aptos" w:cs="Aptos"/>
          <w:color w:val="000000" w:themeColor="text1"/>
        </w:rPr>
        <w:t>Existing counseling, health, mental health, victim advocacy, legal assistance, visa and immigration assistance, student financial aid, and other services available for victims, both within the institution and in the community (as described in “Assistance for Victims: Rights and Options” elsewhere in this document); and</w:t>
      </w:r>
    </w:p>
    <w:p w14:paraId="2DFBDCCE" w14:textId="77777777" w:rsidR="00862B0B" w:rsidRDefault="00862B0B" w:rsidP="00862B0B">
      <w:pPr>
        <w:pStyle w:val="ListParagraph"/>
        <w:numPr>
          <w:ilvl w:val="0"/>
          <w:numId w:val="80"/>
        </w:numPr>
        <w:spacing w:line="279" w:lineRule="auto"/>
        <w:rPr>
          <w:rFonts w:ascii="Aptos" w:eastAsia="Aptos" w:hAnsi="Aptos" w:cs="Aptos"/>
          <w:color w:val="000000" w:themeColor="text1"/>
        </w:rPr>
      </w:pPr>
      <w:r w:rsidRPr="465207F7">
        <w:rPr>
          <w:rFonts w:ascii="Aptos" w:eastAsia="Aptos" w:hAnsi="Aptos" w:cs="Aptos"/>
          <w:color w:val="000000" w:themeColor="text1"/>
        </w:rPr>
        <w:lastRenderedPageBreak/>
        <w:t xml:space="preserve">Options for available assistance in, and how to request changes to academic, living, transportation, and working situations or protective measures (as described in “Assistance for Victims: Rights and Options” elsewhere in this document); </w:t>
      </w:r>
    </w:p>
    <w:p w14:paraId="3252A6A0" w14:textId="77777777" w:rsidR="00862B0B" w:rsidRDefault="00862B0B" w:rsidP="00862B0B">
      <w:pPr>
        <w:pStyle w:val="ListParagraph"/>
        <w:numPr>
          <w:ilvl w:val="0"/>
          <w:numId w:val="80"/>
        </w:numPr>
        <w:spacing w:line="279" w:lineRule="auto"/>
        <w:rPr>
          <w:rFonts w:ascii="Aptos" w:eastAsia="Aptos" w:hAnsi="Aptos" w:cs="Aptos"/>
          <w:color w:val="000000" w:themeColor="text1"/>
        </w:rPr>
      </w:pPr>
      <w:r w:rsidRPr="465207F7">
        <w:rPr>
          <w:rFonts w:ascii="Aptos" w:eastAsia="Aptos" w:hAnsi="Aptos" w:cs="Aptos"/>
          <w:color w:val="000000" w:themeColor="text1"/>
        </w:rPr>
        <w:t>Procedures for institutional disciplinary action in cases of alleged dating violence, domestic violence, sexual assault, or stalking (as described in “Adjudication of Violations” elsewhere in this document);</w:t>
      </w:r>
    </w:p>
    <w:p w14:paraId="27CF0F29"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In </w:t>
      </w:r>
      <w:r>
        <w:rPr>
          <w:rFonts w:ascii="Aptos" w:eastAsia="Aptos" w:hAnsi="Aptos" w:cs="Aptos"/>
          <w:color w:val="000000" w:themeColor="text1"/>
        </w:rPr>
        <w:t xml:space="preserve">2025 there were 103 presentations </w:t>
      </w:r>
      <w:r w:rsidRPr="465207F7">
        <w:rPr>
          <w:rFonts w:ascii="Aptos" w:eastAsia="Aptos" w:hAnsi="Aptos" w:cs="Aptos"/>
          <w:color w:val="000000" w:themeColor="text1"/>
        </w:rPr>
        <w:t xml:space="preserve">to various groups around campus. </w:t>
      </w:r>
      <w:r w:rsidRPr="0BA8971D">
        <w:rPr>
          <w:rFonts w:ascii="Aptos" w:eastAsia="Aptos" w:hAnsi="Aptos" w:cs="Aptos"/>
          <w:color w:val="000000" w:themeColor="text1"/>
        </w:rPr>
        <w:t xml:space="preserve">These presentations </w:t>
      </w:r>
      <w:r w:rsidRPr="465207F7">
        <w:rPr>
          <w:rFonts w:ascii="Aptos" w:eastAsia="Aptos" w:hAnsi="Aptos" w:cs="Aptos"/>
          <w:color w:val="000000" w:themeColor="text1"/>
        </w:rPr>
        <w:t xml:space="preserve">included primary prevention presentations and ongoing educational opportunities </w:t>
      </w:r>
      <w:r w:rsidRPr="0BA8971D">
        <w:rPr>
          <w:rFonts w:ascii="Aptos" w:eastAsia="Aptos" w:hAnsi="Aptos" w:cs="Aptos"/>
          <w:color w:val="000000" w:themeColor="text1"/>
        </w:rPr>
        <w:t>for</w:t>
      </w:r>
      <w:r w:rsidRPr="465207F7">
        <w:rPr>
          <w:rFonts w:ascii="Aptos" w:eastAsia="Aptos" w:hAnsi="Aptos" w:cs="Aptos"/>
          <w:color w:val="000000" w:themeColor="text1"/>
        </w:rPr>
        <w:t xml:space="preserve"> class groups, departments, fraternity </w:t>
      </w:r>
      <w:r>
        <w:rPr>
          <w:rFonts w:ascii="Aptos" w:eastAsia="Aptos" w:hAnsi="Aptos" w:cs="Aptos"/>
          <w:color w:val="000000" w:themeColor="text1"/>
        </w:rPr>
        <w:t xml:space="preserve">and sorority </w:t>
      </w:r>
      <w:r w:rsidRPr="465207F7">
        <w:rPr>
          <w:rFonts w:ascii="Aptos" w:eastAsia="Aptos" w:hAnsi="Aptos" w:cs="Aptos"/>
          <w:color w:val="000000" w:themeColor="text1"/>
        </w:rPr>
        <w:t xml:space="preserve">groups, workshops, athletes, new employees, campus clubs, University Student Housing, and many others. </w:t>
      </w:r>
      <w:r w:rsidRPr="0BA8971D">
        <w:rPr>
          <w:rFonts w:ascii="Aptos" w:eastAsia="Aptos" w:hAnsi="Aptos" w:cs="Aptos"/>
          <w:color w:val="000000" w:themeColor="text1"/>
        </w:rPr>
        <w:t>This list is not exhaustive and represents only some of the groups that participated in educational programing throughout the year. A complete</w:t>
      </w:r>
      <w:r w:rsidRPr="465207F7">
        <w:rPr>
          <w:rFonts w:ascii="Aptos" w:eastAsia="Aptos" w:hAnsi="Aptos" w:cs="Aptos"/>
          <w:color w:val="000000" w:themeColor="text1"/>
        </w:rPr>
        <w:t xml:space="preserve"> list of training</w:t>
      </w:r>
      <w:r w:rsidRPr="0BA8971D">
        <w:rPr>
          <w:rFonts w:ascii="Aptos" w:eastAsia="Aptos" w:hAnsi="Aptos" w:cs="Aptos"/>
          <w:color w:val="000000" w:themeColor="text1"/>
        </w:rPr>
        <w:t>, including participating</w:t>
      </w:r>
      <w:r>
        <w:rPr>
          <w:rFonts w:ascii="Aptos" w:eastAsia="Aptos" w:hAnsi="Aptos" w:cs="Aptos"/>
          <w:color w:val="000000" w:themeColor="text1"/>
        </w:rPr>
        <w:t xml:space="preserve"> </w:t>
      </w:r>
      <w:r w:rsidRPr="465207F7">
        <w:rPr>
          <w:rFonts w:ascii="Aptos" w:eastAsia="Aptos" w:hAnsi="Aptos" w:cs="Aptos"/>
          <w:color w:val="000000" w:themeColor="text1"/>
        </w:rPr>
        <w:t xml:space="preserve">groups, topics covered, and dates, </w:t>
      </w:r>
      <w:r w:rsidRPr="0BA8971D">
        <w:rPr>
          <w:rFonts w:ascii="Aptos" w:eastAsia="Aptos" w:hAnsi="Aptos" w:cs="Aptos"/>
          <w:color w:val="000000" w:themeColor="text1"/>
        </w:rPr>
        <w:t xml:space="preserve">may </w:t>
      </w:r>
      <w:r w:rsidRPr="465207F7">
        <w:rPr>
          <w:rFonts w:ascii="Aptos" w:eastAsia="Aptos" w:hAnsi="Aptos" w:cs="Aptos"/>
          <w:color w:val="000000" w:themeColor="text1"/>
        </w:rPr>
        <w:t xml:space="preserve">be requested through Campus Civil Rights. </w:t>
      </w:r>
    </w:p>
    <w:p w14:paraId="4D8552DD" w14:textId="77777777"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 xml:space="preserve">MSU offices directly involved in these programs include Campus Civil Rights, Human Resources, </w:t>
      </w:r>
      <w:r>
        <w:rPr>
          <w:rFonts w:ascii="Aptos" w:eastAsia="Aptos" w:hAnsi="Aptos" w:cs="Aptos"/>
          <w:color w:val="000000" w:themeColor="text1"/>
        </w:rPr>
        <w:t xml:space="preserve">University Compliance, </w:t>
      </w:r>
      <w:r w:rsidRPr="465207F7">
        <w:rPr>
          <w:rFonts w:ascii="Aptos" w:eastAsia="Aptos" w:hAnsi="Aptos" w:cs="Aptos"/>
          <w:color w:val="000000" w:themeColor="text1"/>
        </w:rPr>
        <w:t>University Student Housing, Intercollegiate Athletics, Office of the Dean of Students, University Police Department, Women’s Center, Student Commons and the Faculty Center for Excellence, and Student Wellness</w:t>
      </w:r>
      <w:r>
        <w:rPr>
          <w:rFonts w:ascii="Aptos" w:eastAsia="Aptos" w:hAnsi="Aptos" w:cs="Aptos"/>
          <w:color w:val="000000" w:themeColor="text1"/>
        </w:rPr>
        <w:t>.</w:t>
      </w:r>
    </w:p>
    <w:p w14:paraId="0EC8C041" w14:textId="61B187EE" w:rsidR="00862B0B" w:rsidRDefault="00862B0B" w:rsidP="00862B0B">
      <w:pPr>
        <w:rPr>
          <w:rFonts w:ascii="Aptos" w:eastAsia="Aptos" w:hAnsi="Aptos" w:cs="Aptos"/>
          <w:color w:val="000000" w:themeColor="text1"/>
        </w:rPr>
      </w:pPr>
      <w:r w:rsidRPr="465207F7">
        <w:rPr>
          <w:rFonts w:ascii="Aptos" w:eastAsia="Aptos" w:hAnsi="Aptos" w:cs="Aptos"/>
          <w:color w:val="000000" w:themeColor="text1"/>
        </w:rPr>
        <w:t>MSU’s primary and ongoing prevention and awareness programs are detail</w:t>
      </w:r>
      <w:r w:rsidR="00110F08">
        <w:rPr>
          <w:rFonts w:ascii="Aptos" w:eastAsia="Aptos" w:hAnsi="Aptos" w:cs="Aptos"/>
          <w:color w:val="000000" w:themeColor="text1"/>
        </w:rPr>
        <w:t>ed</w:t>
      </w:r>
      <w:r w:rsidRPr="465207F7">
        <w:rPr>
          <w:rFonts w:ascii="Aptos" w:eastAsia="Aptos" w:hAnsi="Aptos" w:cs="Aptos"/>
          <w:color w:val="000000" w:themeColor="text1"/>
        </w:rPr>
        <w:t xml:space="preserve"> as follow</w:t>
      </w:r>
      <w:r w:rsidR="00110F08">
        <w:rPr>
          <w:rFonts w:ascii="Aptos" w:eastAsia="Aptos" w:hAnsi="Aptos" w:cs="Aptos"/>
          <w:color w:val="000000" w:themeColor="text1"/>
        </w:rPr>
        <w:t>s</w:t>
      </w:r>
      <w:r w:rsidRPr="465207F7">
        <w:rPr>
          <w:rFonts w:ascii="Aptos" w:eastAsia="Aptos" w:hAnsi="Aptos" w:cs="Aptos"/>
          <w:color w:val="000000" w:themeColor="text1"/>
        </w:rPr>
        <w:t>:</w:t>
      </w:r>
    </w:p>
    <w:p w14:paraId="46843A88" w14:textId="305AEC3F" w:rsidR="00862B0B" w:rsidRDefault="00862B0B" w:rsidP="00862B0B">
      <w:pPr>
        <w:pStyle w:val="ListParagraph"/>
        <w:numPr>
          <w:ilvl w:val="0"/>
          <w:numId w:val="85"/>
        </w:numPr>
        <w:spacing w:line="279" w:lineRule="auto"/>
        <w:rPr>
          <w:rFonts w:ascii="Aptos" w:eastAsia="Aptos" w:hAnsi="Aptos" w:cs="Aptos"/>
          <w:color w:val="000000" w:themeColor="text1"/>
        </w:rPr>
      </w:pPr>
      <w:r w:rsidRPr="465207F7">
        <w:rPr>
          <w:rFonts w:ascii="Aptos" w:eastAsia="Aptos" w:hAnsi="Aptos" w:cs="Aptos"/>
          <w:b/>
          <w:bCs/>
          <w:color w:val="000000" w:themeColor="text1"/>
        </w:rPr>
        <w:t>Student Online Required Training</w:t>
      </w:r>
      <w:r w:rsidR="000928EF">
        <w:rPr>
          <w:rFonts w:ascii="Aptos" w:eastAsia="Aptos" w:hAnsi="Aptos" w:cs="Aptos"/>
          <w:b/>
          <w:bCs/>
          <w:color w:val="0078D4"/>
        </w:rPr>
        <w:t>-</w:t>
      </w:r>
      <w:r w:rsidRPr="000928EF">
        <w:rPr>
          <w:rFonts w:ascii="Aptos" w:eastAsia="Aptos" w:hAnsi="Aptos" w:cs="Aptos"/>
        </w:rPr>
        <w:t xml:space="preserve"> All incoming students are required to complete Thriving Together which is a 60–75-minute online training designed to help build a campus culture of safety and well</w:t>
      </w:r>
      <w:r w:rsidR="00110F08">
        <w:rPr>
          <w:rFonts w:ascii="Aptos" w:eastAsia="Aptos" w:hAnsi="Aptos" w:cs="Aptos"/>
        </w:rPr>
        <w:t>-</w:t>
      </w:r>
      <w:r w:rsidRPr="000928EF">
        <w:rPr>
          <w:rFonts w:ascii="Aptos" w:eastAsia="Aptos" w:hAnsi="Aptos" w:cs="Aptos"/>
        </w:rPr>
        <w:t>being. This training addresses campus safety topics such as sexual assault prevention, substance use prevention, hazing, and mental health issues, including strategies to address these issues in healthy ways. The training does not include explicit descriptions and was designed with a trauma-informed approach.</w:t>
      </w:r>
      <w:r w:rsidRPr="465207F7">
        <w:rPr>
          <w:rFonts w:ascii="Aptos" w:eastAsia="Aptos" w:hAnsi="Aptos" w:cs="Aptos"/>
          <w:color w:val="000000" w:themeColor="text1"/>
        </w:rPr>
        <w:t xml:space="preserve"> </w:t>
      </w:r>
      <w:hyperlink r:id="rId83">
        <w:r w:rsidRPr="465207F7">
          <w:rPr>
            <w:rStyle w:val="Hyperlink"/>
          </w:rPr>
          <w:t>https://www.montana.edu/wellness/health-ed-and-promotion/thriving-together.html</w:t>
        </w:r>
      </w:hyperlink>
    </w:p>
    <w:p w14:paraId="25AE3128" w14:textId="0F9B96F0" w:rsidR="00862B0B" w:rsidRPr="00027702" w:rsidRDefault="00862B0B" w:rsidP="00027702">
      <w:pPr>
        <w:pStyle w:val="ListParagraph"/>
        <w:numPr>
          <w:ilvl w:val="0"/>
          <w:numId w:val="85"/>
        </w:numPr>
        <w:spacing w:line="279" w:lineRule="auto"/>
        <w:rPr>
          <w:rFonts w:ascii="Aptos" w:eastAsia="Aptos" w:hAnsi="Aptos" w:cs="Aptos"/>
          <w:color w:val="000000" w:themeColor="text1"/>
        </w:rPr>
      </w:pPr>
      <w:r w:rsidRPr="62D61D21">
        <w:rPr>
          <w:rFonts w:ascii="Aptos" w:eastAsia="Aptos" w:hAnsi="Aptos" w:cs="Aptos"/>
          <w:b/>
          <w:bCs/>
          <w:color w:val="000000" w:themeColor="text1"/>
        </w:rPr>
        <w:t>Employee Online Mandatory Reporter Training</w:t>
      </w:r>
      <w:r w:rsidRPr="62D61D21">
        <w:rPr>
          <w:rFonts w:ascii="Aptos" w:eastAsia="Aptos" w:hAnsi="Aptos" w:cs="Aptos"/>
          <w:color w:val="000000" w:themeColor="text1"/>
        </w:rPr>
        <w:t xml:space="preserve"> – Campus Civil Rights in partnership with University</w:t>
      </w:r>
      <w:r w:rsidRPr="62D61D21">
        <w:rPr>
          <w:rFonts w:ascii="Aptos" w:eastAsia="Aptos" w:hAnsi="Aptos" w:cs="Aptos"/>
          <w:b/>
          <w:bCs/>
          <w:color w:val="000000" w:themeColor="text1"/>
        </w:rPr>
        <w:t xml:space="preserve"> </w:t>
      </w:r>
      <w:r w:rsidRPr="62D61D21">
        <w:rPr>
          <w:rFonts w:ascii="Aptos" w:eastAsia="Aptos" w:hAnsi="Aptos" w:cs="Aptos"/>
          <w:color w:val="000000" w:themeColor="text1"/>
        </w:rPr>
        <w:t xml:space="preserve">Compliance facilitates online training related to mandatory reporting of sex discrimination and sexual harassment, including, dating violence, domestic violence, and stalking. The Building Supportive Communities Covers the Requirements under Title IX, and the Clery Act. All employees of MSU are required to complete the training on a biannual basis. New employees must complete the training within </w:t>
      </w:r>
      <w:r w:rsidRPr="00FD673E">
        <w:rPr>
          <w:rFonts w:ascii="Aptos" w:eastAsia="Aptos" w:hAnsi="Aptos" w:cs="Aptos"/>
          <w:color w:val="000000" w:themeColor="text1"/>
        </w:rPr>
        <w:t>30 days of employment</w:t>
      </w:r>
      <w:r w:rsidRPr="62D61D21">
        <w:rPr>
          <w:rFonts w:ascii="Aptos" w:eastAsia="Aptos" w:hAnsi="Aptos" w:cs="Aptos"/>
          <w:color w:val="000000" w:themeColor="text1"/>
        </w:rPr>
        <w:t xml:space="preserve">. The training covers definitions, </w:t>
      </w:r>
      <w:r w:rsidRPr="62D61D21">
        <w:rPr>
          <w:rFonts w:ascii="Aptos" w:eastAsia="Aptos" w:hAnsi="Aptos" w:cs="Aptos"/>
          <w:color w:val="000000" w:themeColor="text1"/>
        </w:rPr>
        <w:lastRenderedPageBreak/>
        <w:t xml:space="preserve">reporting requirements, response to reports, and campus and community resources. Campus Civil Rights will continue this Education programming. </w:t>
      </w:r>
    </w:p>
    <w:p w14:paraId="26A0A29A" w14:textId="77777777" w:rsidR="00862B0B" w:rsidRDefault="00862B0B" w:rsidP="00862B0B">
      <w:pPr>
        <w:pStyle w:val="ListParagraph"/>
        <w:numPr>
          <w:ilvl w:val="0"/>
          <w:numId w:val="85"/>
        </w:numPr>
        <w:spacing w:line="279" w:lineRule="auto"/>
        <w:rPr>
          <w:rFonts w:ascii="Aptos" w:eastAsia="Aptos" w:hAnsi="Aptos" w:cs="Aptos"/>
          <w:color w:val="000000" w:themeColor="text1"/>
        </w:rPr>
      </w:pPr>
      <w:r w:rsidRPr="465207F7">
        <w:rPr>
          <w:rFonts w:ascii="Aptos" w:eastAsia="Aptos" w:hAnsi="Aptos" w:cs="Aptos"/>
          <w:b/>
          <w:bCs/>
          <w:color w:val="000000" w:themeColor="text1"/>
        </w:rPr>
        <w:t>Faculty and Staff Trainings</w:t>
      </w:r>
    </w:p>
    <w:p w14:paraId="7B8AA3F7" w14:textId="77777777" w:rsidR="00862B0B" w:rsidRPr="00BC1012" w:rsidRDefault="00862B0B" w:rsidP="00862B0B">
      <w:pPr>
        <w:pStyle w:val="ListParagraph"/>
        <w:numPr>
          <w:ilvl w:val="1"/>
          <w:numId w:val="85"/>
        </w:numPr>
        <w:spacing w:line="279" w:lineRule="auto"/>
        <w:rPr>
          <w:rFonts w:ascii="Aptos" w:eastAsia="Aptos" w:hAnsi="Aptos" w:cs="Aptos"/>
          <w:color w:val="000000" w:themeColor="text1"/>
        </w:rPr>
      </w:pPr>
      <w:r w:rsidRPr="00BC1012">
        <w:rPr>
          <w:rFonts w:ascii="Aptos" w:eastAsia="Times New Roman" w:hAnsi="Aptos" w:cs="Times New Roman"/>
          <w:b/>
          <w:bCs/>
          <w:color w:val="212121"/>
        </w:rPr>
        <w:t xml:space="preserve">New Employee Orientation (Staff): </w:t>
      </w:r>
      <w:r w:rsidRPr="00BC1012">
        <w:rPr>
          <w:rFonts w:ascii="Aptos" w:eastAsia="Times New Roman" w:hAnsi="Aptos" w:cs="Times New Roman"/>
          <w:color w:val="212121"/>
        </w:rPr>
        <w:t xml:space="preserve">New Employee Orientation is a required session that helps new hires begin their employment at MSU. Employees complete onboarding paperwork, review key workplace policies and benefits, learn about campus resources, and receive information about their rights and responsibilities through a Campus Civil Rights (CCR) training video covering topics such as mandatory reporting, reporting resources, and university policies. New employees also receive CCR resource materials and are guided through accessing and completing required compliance trainings in Canvas. </w:t>
      </w:r>
    </w:p>
    <w:p w14:paraId="5FC816F4" w14:textId="1F738D5C" w:rsidR="00862B0B" w:rsidRPr="00027702" w:rsidRDefault="00862B0B" w:rsidP="00027702">
      <w:pPr>
        <w:pStyle w:val="ListParagraph"/>
        <w:numPr>
          <w:ilvl w:val="1"/>
          <w:numId w:val="85"/>
        </w:numPr>
        <w:spacing w:line="279" w:lineRule="auto"/>
        <w:rPr>
          <w:rFonts w:ascii="Aptos" w:eastAsia="Aptos" w:hAnsi="Aptos" w:cs="Aptos"/>
          <w:color w:val="000000" w:themeColor="text1"/>
        </w:rPr>
      </w:pPr>
      <w:r w:rsidRPr="00BC1012">
        <w:rPr>
          <w:rFonts w:ascii="Aptos" w:eastAsia="Aptos" w:hAnsi="Aptos" w:cs="Aptos"/>
          <w:b/>
          <w:bCs/>
          <w:color w:val="000000" w:themeColor="text1"/>
        </w:rPr>
        <w:t>New Faculty Orientation:</w:t>
      </w:r>
      <w:r w:rsidRPr="00BC1012">
        <w:rPr>
          <w:rFonts w:ascii="Aptos" w:eastAsia="Aptos" w:hAnsi="Aptos" w:cs="Aptos"/>
          <w:color w:val="000000" w:themeColor="text1"/>
        </w:rPr>
        <w:t xml:space="preserve"> All new faculty at MSU are required to attend a New Faculty Orientation. Campus Civil Rights presented information about discrimination and harassment, sexual assault prevention, and available resources, as well as information about Mandatory Reporting Requirements</w:t>
      </w:r>
      <w:r>
        <w:rPr>
          <w:rFonts w:ascii="Aptos" w:eastAsia="Aptos" w:hAnsi="Aptos" w:cs="Aptos"/>
          <w:color w:val="000000" w:themeColor="text1"/>
        </w:rPr>
        <w:t xml:space="preserve">, and other related University Policies. </w:t>
      </w:r>
    </w:p>
    <w:p w14:paraId="2F32FDB6" w14:textId="77777777" w:rsidR="005665EB" w:rsidRDefault="00862B0B" w:rsidP="005665EB">
      <w:pPr>
        <w:pStyle w:val="ListParagraph"/>
        <w:numPr>
          <w:ilvl w:val="0"/>
          <w:numId w:val="85"/>
        </w:numPr>
        <w:spacing w:line="279" w:lineRule="auto"/>
        <w:rPr>
          <w:rFonts w:ascii="Aptos" w:eastAsia="Aptos" w:hAnsi="Aptos" w:cs="Aptos"/>
          <w:color w:val="000000" w:themeColor="text1"/>
        </w:rPr>
      </w:pPr>
      <w:r w:rsidRPr="465207F7">
        <w:rPr>
          <w:rFonts w:ascii="Aptos" w:eastAsia="Aptos" w:hAnsi="Aptos" w:cs="Aptos"/>
          <w:b/>
          <w:bCs/>
          <w:color w:val="000000" w:themeColor="text1"/>
        </w:rPr>
        <w:t>Educational outreach and safety presentations:</w:t>
      </w:r>
      <w:r w:rsidRPr="465207F7">
        <w:rPr>
          <w:rFonts w:ascii="Aptos" w:eastAsia="Aptos" w:hAnsi="Aptos" w:cs="Aptos"/>
          <w:color w:val="000000" w:themeColor="text1"/>
        </w:rPr>
        <w:t xml:space="preserve"> the following receive prevention and education training throughout the year: residence hall supervisors; fraternity and sorority organizations; student-athletes; student orientation leaders; and faculty and staff groups and organizations. Connecting with these groups is a long-standing tradition. If a group on campus is interested in hosting a presentation the professional staff or leadership in charge of these student groups can reach out to the Campus Civil Rights and request a presentation.</w:t>
      </w:r>
      <w:bookmarkStart w:id="133" w:name="FERPA_HIPPA_12"/>
      <w:bookmarkStart w:id="134" w:name="_Hlk51140052"/>
      <w:bookmarkEnd w:id="114"/>
      <w:bookmarkEnd w:id="133"/>
    </w:p>
    <w:p w14:paraId="338C19E6" w14:textId="77777777" w:rsidR="005665EB" w:rsidRPr="005665EB" w:rsidRDefault="008B15C3" w:rsidP="005665EB">
      <w:pPr>
        <w:pStyle w:val="ListParagraph"/>
        <w:numPr>
          <w:ilvl w:val="0"/>
          <w:numId w:val="85"/>
        </w:numPr>
        <w:spacing w:line="279" w:lineRule="auto"/>
        <w:rPr>
          <w:rFonts w:ascii="Aptos" w:eastAsia="Aptos" w:hAnsi="Aptos" w:cs="Aptos"/>
          <w:color w:val="000000" w:themeColor="text1"/>
        </w:rPr>
      </w:pPr>
      <w:r w:rsidRPr="005665EB">
        <w:rPr>
          <w:b/>
        </w:rPr>
        <w:t>Awareness Campaigns</w:t>
      </w:r>
      <w:r w:rsidRPr="006D6249">
        <w:t>:</w:t>
      </w:r>
    </w:p>
    <w:p w14:paraId="37FFA916" w14:textId="77777777" w:rsidR="005665EB" w:rsidRPr="005665EB" w:rsidRDefault="008B15C3" w:rsidP="005665EB">
      <w:pPr>
        <w:pStyle w:val="ListParagraph"/>
        <w:numPr>
          <w:ilvl w:val="1"/>
          <w:numId w:val="85"/>
        </w:numPr>
        <w:spacing w:line="279" w:lineRule="auto"/>
        <w:rPr>
          <w:rFonts w:ascii="Aptos" w:eastAsia="Aptos" w:hAnsi="Aptos" w:cs="Aptos"/>
          <w:color w:val="000000" w:themeColor="text1"/>
        </w:rPr>
      </w:pPr>
      <w:r w:rsidRPr="005665EB">
        <w:rPr>
          <w:b/>
          <w:bCs/>
        </w:rPr>
        <w:t>Sack Lunch Seminars</w:t>
      </w:r>
      <w:r>
        <w:t xml:space="preserve"> – the MSU Women’s Center facilitates regular seminars on issues related to violence prevention, gender equity, and intersectional identity, among other topics.</w:t>
      </w:r>
    </w:p>
    <w:p w14:paraId="31F26E80" w14:textId="77777777" w:rsidR="005665EB" w:rsidRPr="005665EB" w:rsidRDefault="008B15C3" w:rsidP="005665EB">
      <w:pPr>
        <w:pStyle w:val="ListParagraph"/>
        <w:numPr>
          <w:ilvl w:val="0"/>
          <w:numId w:val="85"/>
        </w:numPr>
        <w:spacing w:line="279" w:lineRule="auto"/>
        <w:rPr>
          <w:rFonts w:ascii="Aptos" w:eastAsia="Aptos" w:hAnsi="Aptos" w:cs="Aptos"/>
          <w:color w:val="000000" w:themeColor="text1"/>
        </w:rPr>
      </w:pPr>
      <w:r w:rsidRPr="005665EB">
        <w:rPr>
          <w:b/>
          <w:bCs/>
        </w:rPr>
        <w:t>Passive Programming:</w:t>
      </w:r>
    </w:p>
    <w:p w14:paraId="666B0F1F" w14:textId="77777777" w:rsidR="005665EB" w:rsidRPr="005665EB" w:rsidRDefault="008B15C3" w:rsidP="005665EB">
      <w:pPr>
        <w:pStyle w:val="ListParagraph"/>
        <w:numPr>
          <w:ilvl w:val="1"/>
          <w:numId w:val="85"/>
        </w:numPr>
        <w:spacing w:line="279" w:lineRule="auto"/>
        <w:rPr>
          <w:rFonts w:ascii="Aptos" w:eastAsia="Aptos" w:hAnsi="Aptos" w:cs="Aptos"/>
          <w:color w:val="000000" w:themeColor="text1"/>
        </w:rPr>
      </w:pPr>
      <w:r w:rsidRPr="005665EB">
        <w:rPr>
          <w:b/>
          <w:bCs/>
        </w:rPr>
        <w:t xml:space="preserve">Social Media Campaign – </w:t>
      </w:r>
      <w:r>
        <w:t xml:space="preserve">Campus Civil Rights posts information and educational posts on Facebook and Instagram throughout the year. Each month has a different topic focused on violence prevention and other Civil Rights topics. </w:t>
      </w:r>
    </w:p>
    <w:p w14:paraId="4FBC2BE2" w14:textId="77777777" w:rsidR="005665EB" w:rsidRPr="005665EB" w:rsidRDefault="008B15C3" w:rsidP="005665EB">
      <w:pPr>
        <w:pStyle w:val="ListParagraph"/>
        <w:numPr>
          <w:ilvl w:val="1"/>
          <w:numId w:val="85"/>
        </w:numPr>
        <w:spacing w:line="279" w:lineRule="auto"/>
        <w:rPr>
          <w:rFonts w:ascii="Aptos" w:eastAsia="Aptos" w:hAnsi="Aptos" w:cs="Aptos"/>
          <w:color w:val="000000" w:themeColor="text1"/>
        </w:rPr>
      </w:pPr>
      <w:r w:rsidRPr="005665EB">
        <w:rPr>
          <w:b/>
          <w:bCs/>
        </w:rPr>
        <w:t xml:space="preserve">Posters, Flyers, and Magnets – </w:t>
      </w:r>
      <w:r>
        <w:t xml:space="preserve">Campus Civil Rights and the Women’s Center work in conjunction to create posters and flyers focused on bringing awareness to sexual violence, relationship violence, stalking, and harassment. These posters and flyers are hung in the Student Union every </w:t>
      </w:r>
      <w:r>
        <w:lastRenderedPageBreak/>
        <w:t>semester and throughout the Residence Halls. Electronic posters are placed into the cycle on television screens throughout campus buildings.</w:t>
      </w:r>
    </w:p>
    <w:p w14:paraId="389EE86B" w14:textId="77777777" w:rsidR="005665EB" w:rsidRPr="005665EB" w:rsidRDefault="008B15C3" w:rsidP="005665EB">
      <w:pPr>
        <w:pStyle w:val="ListParagraph"/>
        <w:numPr>
          <w:ilvl w:val="1"/>
          <w:numId w:val="85"/>
        </w:numPr>
        <w:spacing w:line="279" w:lineRule="auto"/>
        <w:rPr>
          <w:rFonts w:ascii="Aptos" w:eastAsia="Aptos" w:hAnsi="Aptos" w:cs="Aptos"/>
          <w:color w:val="000000" w:themeColor="text1"/>
        </w:rPr>
      </w:pPr>
      <w:r w:rsidRPr="005665EB">
        <w:rPr>
          <w:b/>
          <w:bCs/>
        </w:rPr>
        <w:t xml:space="preserve">Tabling Events </w:t>
      </w:r>
      <w:r>
        <w:t xml:space="preserve">– </w:t>
      </w:r>
      <w:r w:rsidRPr="005665EB">
        <w:rPr>
          <w:b/>
          <w:bCs/>
        </w:rPr>
        <w:t xml:space="preserve">Campus Civil Rights </w:t>
      </w:r>
      <w:r>
        <w:t>regularly attend</w:t>
      </w:r>
      <w:r w:rsidR="00BB3215">
        <w:t>s and hosts</w:t>
      </w:r>
      <w:r w:rsidR="00B1297D">
        <w:t xml:space="preserve"> </w:t>
      </w:r>
      <w:r>
        <w:t>tabling events for new</w:t>
      </w:r>
      <w:r w:rsidR="00B1297D">
        <w:t xml:space="preserve">, </w:t>
      </w:r>
      <w:r w:rsidR="001F07A3">
        <w:t>current, and</w:t>
      </w:r>
      <w:r>
        <w:t xml:space="preserve"> potential students on campus. Information on preventing sexual violence on campus is provided. Events include Orientation fairs, Catapalooza, Fall and Spring Wellness fair, Coffee Corner, Destress Fest, and Student Information fairs, faculty and staff orientation fairs.</w:t>
      </w:r>
    </w:p>
    <w:p w14:paraId="4E96776D" w14:textId="77777777" w:rsidR="005665EB" w:rsidRPr="005665EB" w:rsidRDefault="008B15C3" w:rsidP="005665EB">
      <w:pPr>
        <w:pStyle w:val="ListParagraph"/>
        <w:numPr>
          <w:ilvl w:val="0"/>
          <w:numId w:val="85"/>
        </w:numPr>
        <w:spacing w:line="279" w:lineRule="auto"/>
        <w:rPr>
          <w:rFonts w:ascii="Aptos" w:eastAsia="Aptos" w:hAnsi="Aptos" w:cs="Aptos"/>
          <w:color w:val="000000" w:themeColor="text1"/>
        </w:rPr>
      </w:pPr>
      <w:r w:rsidRPr="005665EB">
        <w:rPr>
          <w:b/>
          <w:bCs/>
        </w:rPr>
        <w:t>Fraternity Engagement</w:t>
      </w:r>
      <w:r w:rsidR="005665EB" w:rsidRPr="005665EB">
        <w:t>:</w:t>
      </w:r>
      <w:r>
        <w:t xml:space="preserve"> Each semester fraternities are required to schedule and attend a presentation from the Campus Civil Rights </w:t>
      </w:r>
      <w:r w:rsidR="00D673FF">
        <w:t xml:space="preserve">as a requirements in order to host events with alcohol. </w:t>
      </w:r>
    </w:p>
    <w:p w14:paraId="3A830A9A" w14:textId="79F3604D" w:rsidR="008B15C3" w:rsidRPr="005665EB" w:rsidRDefault="008B15C3" w:rsidP="005665EB">
      <w:pPr>
        <w:pStyle w:val="ListParagraph"/>
        <w:numPr>
          <w:ilvl w:val="0"/>
          <w:numId w:val="85"/>
        </w:numPr>
        <w:spacing w:line="279" w:lineRule="auto"/>
        <w:rPr>
          <w:rFonts w:ascii="Aptos" w:eastAsia="Aptos" w:hAnsi="Aptos" w:cs="Aptos"/>
          <w:color w:val="000000" w:themeColor="text1"/>
        </w:rPr>
      </w:pPr>
      <w:r w:rsidRPr="005665EB">
        <w:rPr>
          <w:b/>
          <w:bCs/>
        </w:rPr>
        <w:t>Sorority Engagement</w:t>
      </w:r>
      <w:r w:rsidR="005665EB" w:rsidRPr="005665EB">
        <w:t>:</w:t>
      </w:r>
      <w:r w:rsidR="005665EB">
        <w:t xml:space="preserve"> </w:t>
      </w:r>
      <w:r>
        <w:t xml:space="preserve">Sororities attend a presentation with Campus Civil Rights. The Education specialist from CCR works with each sorority to highlight relevant topics such as bystander intervention and affirmative consent. </w:t>
      </w:r>
    </w:p>
    <w:p w14:paraId="503A80B9" w14:textId="77777777" w:rsidR="008B15C3" w:rsidRPr="006D6249" w:rsidRDefault="008B15C3" w:rsidP="008B15C3">
      <w:pPr>
        <w:pStyle w:val="Heading3"/>
      </w:pPr>
      <w:bookmarkStart w:id="135" w:name="_Toc1893981527"/>
      <w:bookmarkStart w:id="136" w:name="_Toc241498460"/>
      <w:bookmarkEnd w:id="134"/>
      <w:r>
        <w:t>Bystander Engagement</w:t>
      </w:r>
      <w:bookmarkEnd w:id="135"/>
      <w:bookmarkEnd w:id="136"/>
    </w:p>
    <w:p w14:paraId="6F691DAF" w14:textId="77777777" w:rsidR="008B15C3" w:rsidRPr="006D6249" w:rsidRDefault="008B15C3" w:rsidP="008B15C3">
      <w:r w:rsidRPr="006D6249">
        <w:t xml:space="preserve">Bystander engagement is encouraged through safe and positive intervention techniques and by empowering third-party intervention and prevention. Techniques taught at MSU include the 5 D’s: Direct, Distract, Delegate, Document, and Delay. Students are taught each technique and practice using these techniques in scenarios within the prevention training. Students are encouraged to be mindful of safety when using any bystander intervention technique. </w:t>
      </w:r>
    </w:p>
    <w:p w14:paraId="2EA4B2AB" w14:textId="77777777" w:rsidR="008B15C3" w:rsidRPr="006D6249" w:rsidRDefault="008B15C3" w:rsidP="008B15C3">
      <w:pPr>
        <w:numPr>
          <w:ilvl w:val="0"/>
          <w:numId w:val="46"/>
        </w:numPr>
      </w:pPr>
      <w:r w:rsidRPr="006D6249">
        <w:t xml:space="preserve">Direct intervention focuses on students identifying an unsafe situation and intervening in a straightforward manner to prevent violence. </w:t>
      </w:r>
    </w:p>
    <w:p w14:paraId="7F6719C4" w14:textId="77777777" w:rsidR="008B15C3" w:rsidRPr="006D6249" w:rsidRDefault="008B15C3" w:rsidP="008B15C3">
      <w:pPr>
        <w:numPr>
          <w:ilvl w:val="0"/>
          <w:numId w:val="46"/>
        </w:numPr>
      </w:pPr>
      <w:r w:rsidRPr="006D6249">
        <w:t xml:space="preserve">Distract intervention allows students to intervene by distracting individuals involved in a situation and refocusing on an alternative. </w:t>
      </w:r>
    </w:p>
    <w:p w14:paraId="315477A1" w14:textId="77777777" w:rsidR="008B15C3" w:rsidRPr="006D6249" w:rsidRDefault="008B15C3" w:rsidP="008B15C3">
      <w:pPr>
        <w:numPr>
          <w:ilvl w:val="0"/>
          <w:numId w:val="46"/>
        </w:numPr>
      </w:pPr>
      <w:r w:rsidRPr="006D6249">
        <w:t xml:space="preserve">Delegate intervention encourages students to find assistance in intervening, including calling 911 as needed. </w:t>
      </w:r>
    </w:p>
    <w:p w14:paraId="107E260C" w14:textId="77777777" w:rsidR="008B15C3" w:rsidRPr="006D6249" w:rsidRDefault="008B15C3" w:rsidP="008B15C3">
      <w:pPr>
        <w:numPr>
          <w:ilvl w:val="0"/>
          <w:numId w:val="46"/>
        </w:numPr>
      </w:pPr>
      <w:r w:rsidRPr="006D6249">
        <w:t xml:space="preserve">Delay intervention reminds students to keep themselves safe and not cause additional violence. They also may use this technique to support a survivor by connecting them with appropriate resources if they have experienced or are experiencing violence.  </w:t>
      </w:r>
    </w:p>
    <w:p w14:paraId="52864392" w14:textId="77777777" w:rsidR="008B15C3" w:rsidRPr="006D6249" w:rsidRDefault="008B15C3" w:rsidP="008B15C3">
      <w:pPr>
        <w:numPr>
          <w:ilvl w:val="0"/>
          <w:numId w:val="46"/>
        </w:numPr>
      </w:pPr>
      <w:r w:rsidRPr="006D6249">
        <w:t>Documentation involves either recording or taking notes of an instance of harassment.</w:t>
      </w:r>
    </w:p>
    <w:p w14:paraId="05B9FCE1" w14:textId="77777777" w:rsidR="008B15C3" w:rsidRPr="006D6249" w:rsidRDefault="008B15C3" w:rsidP="008B15C3">
      <w:r w:rsidRPr="006D6249">
        <w:lastRenderedPageBreak/>
        <w:t xml:space="preserve">Bystanders play a critical role in the prevention of sexual and relationship violence. We want to promote a culture of community accountability where bystanders are actively engaged in preventing violence without causing further harm. We may not always know what to do even if we want to help. Below is a list of some ways to be an active bystander. If you or someone else is in immediate danger, dial 911. </w:t>
      </w:r>
    </w:p>
    <w:p w14:paraId="4B270500" w14:textId="77777777" w:rsidR="008B15C3" w:rsidRPr="006D6249" w:rsidRDefault="008B15C3" w:rsidP="008B15C3">
      <w:pPr>
        <w:numPr>
          <w:ilvl w:val="0"/>
          <w:numId w:val="47"/>
        </w:numPr>
      </w:pPr>
      <w:r w:rsidRPr="006D6249">
        <w:t xml:space="preserve">Watch out for your friends and fellow students/employees. If you see someone who looks like they could be in trouble or need help, ask if they are ok. </w:t>
      </w:r>
    </w:p>
    <w:p w14:paraId="32F7B2DC" w14:textId="77777777" w:rsidR="008B15C3" w:rsidRPr="006D6249" w:rsidRDefault="008B15C3" w:rsidP="008B15C3">
      <w:pPr>
        <w:numPr>
          <w:ilvl w:val="0"/>
          <w:numId w:val="47"/>
        </w:numPr>
      </w:pPr>
      <w:r w:rsidRPr="006D6249">
        <w:t>Confront people who seclude, hit on, try to make out with, or have sex with incapacitated people.</w:t>
      </w:r>
    </w:p>
    <w:p w14:paraId="63955DF0" w14:textId="77777777" w:rsidR="008B15C3" w:rsidRPr="006D6249" w:rsidRDefault="008B15C3" w:rsidP="008B15C3">
      <w:pPr>
        <w:numPr>
          <w:ilvl w:val="0"/>
          <w:numId w:val="47"/>
        </w:numPr>
      </w:pPr>
      <w:r w:rsidRPr="006D6249">
        <w:t>Speak up when someone discusses plans to take sexual advantage of another person.</w:t>
      </w:r>
    </w:p>
    <w:p w14:paraId="7441ACFB" w14:textId="77777777" w:rsidR="008B15C3" w:rsidRPr="006D6249" w:rsidRDefault="008B15C3" w:rsidP="008B15C3">
      <w:pPr>
        <w:numPr>
          <w:ilvl w:val="0"/>
          <w:numId w:val="47"/>
        </w:numPr>
      </w:pPr>
      <w:r w:rsidRPr="006D6249">
        <w:t>Believe someone who discloses sexual assault, abusive behavior, or experience with stalking.</w:t>
      </w:r>
    </w:p>
    <w:p w14:paraId="16960F80" w14:textId="77777777" w:rsidR="008B15C3" w:rsidRPr="006D6249" w:rsidRDefault="008B15C3" w:rsidP="008B15C3">
      <w:pPr>
        <w:numPr>
          <w:ilvl w:val="0"/>
          <w:numId w:val="47"/>
        </w:numPr>
      </w:pPr>
      <w:r w:rsidRPr="006D6249">
        <w:t xml:space="preserve">Refer people to on or off-campus resources listed in this document for support in health, counseling, or with legal assistance. </w:t>
      </w:r>
    </w:p>
    <w:p w14:paraId="15DD4DC9" w14:textId="77777777" w:rsidR="008B15C3" w:rsidRDefault="008B15C3" w:rsidP="008B15C3">
      <w:pPr>
        <w:rPr>
          <w:rFonts w:eastAsia="Times New Roman"/>
          <w:color w:val="003E7E"/>
          <w:sz w:val="36"/>
          <w:szCs w:val="36"/>
        </w:rPr>
      </w:pPr>
      <w:r>
        <w:br w:type="page"/>
      </w:r>
    </w:p>
    <w:p w14:paraId="65FDD8E8" w14:textId="4251A213" w:rsidR="008B15C3" w:rsidRPr="00C664B6" w:rsidRDefault="00110F08" w:rsidP="008B15C3">
      <w:pPr>
        <w:pStyle w:val="Heading2"/>
        <w:rPr>
          <w:rFonts w:ascii="Georgia" w:hAnsi="Georgia"/>
        </w:rPr>
      </w:pPr>
      <w:bookmarkStart w:id="137" w:name="_Toc241498461"/>
      <w:r>
        <w:lastRenderedPageBreak/>
        <w:t>Crime</w:t>
      </w:r>
      <w:bookmarkEnd w:id="137"/>
    </w:p>
    <w:p w14:paraId="567721A8" w14:textId="77777777" w:rsidR="008B15C3" w:rsidRPr="00C664B6" w:rsidRDefault="008B15C3" w:rsidP="008B15C3">
      <w:pPr>
        <w:pStyle w:val="Heading2"/>
      </w:pPr>
      <w:bookmarkStart w:id="138" w:name="_Toc1410219111"/>
      <w:bookmarkStart w:id="139" w:name="_Toc241498462"/>
      <w:r>
        <w:t>Campus Security Authorities (CSAs)</w:t>
      </w:r>
      <w:bookmarkEnd w:id="138"/>
      <w:bookmarkEnd w:id="139"/>
    </w:p>
    <w:p w14:paraId="33532105" w14:textId="77777777" w:rsidR="008B15C3" w:rsidRPr="00C664B6" w:rsidRDefault="008B15C3" w:rsidP="008B15C3">
      <w:r w:rsidRPr="00C664B6">
        <w:t xml:space="preserve">CSAs include University Police, campus security-related personnel and officials who have significant responsibility for student and campus activities, including, but not limited to, student housing, student discipline and student conduct proceedings. CSAs must report crimes online at </w:t>
      </w:r>
      <w:hyperlink r:id="rId84" w:history="1">
        <w:r w:rsidRPr="00F765A3">
          <w:rPr>
            <w:rStyle w:val="Hyperlink"/>
          </w:rPr>
          <w:t>www.montana.edu/clery</w:t>
        </w:r>
      </w:hyperlink>
      <w:r w:rsidRPr="00C664B6">
        <w:t xml:space="preserve"> using the </w:t>
      </w:r>
      <w:hyperlink r:id="rId85" w:history="1">
        <w:r w:rsidRPr="00F765A3">
          <w:rPr>
            <w:rStyle w:val="Hyperlink"/>
          </w:rPr>
          <w:t>CSA Reporting Form</w:t>
        </w:r>
      </w:hyperlink>
      <w:r w:rsidRPr="00C664B6">
        <w:t>. Crimes reported to any CSA will be included in the annual crime statistics found later in this report.</w:t>
      </w:r>
    </w:p>
    <w:p w14:paraId="17268161" w14:textId="77777777" w:rsidR="008B15C3" w:rsidRPr="00C664B6" w:rsidRDefault="008B15C3" w:rsidP="008B15C3">
      <w:r w:rsidRPr="00C664B6">
        <w:t>While we have hundreds of CSAs, MSU officially designates the following two offices as locations where campus community members should report crimes:</w:t>
      </w:r>
    </w:p>
    <w:p w14:paraId="3B3E216F" w14:textId="48BD72F8" w:rsidR="008B15C3" w:rsidRPr="00C664B6" w:rsidRDefault="008B15C3" w:rsidP="004A3E56">
      <w:pPr>
        <w:pStyle w:val="ListParagraph"/>
      </w:pPr>
      <w:r w:rsidRPr="00C664B6">
        <w:t>Campus Civil Rights</w:t>
      </w:r>
      <w:r w:rsidR="002108C2">
        <w:t xml:space="preserve"> (CCR)</w:t>
      </w:r>
      <w:r w:rsidR="007B2B43">
        <w:br/>
      </w:r>
      <w:r w:rsidR="007B2B43" w:rsidRPr="004A3E56">
        <w:rPr>
          <w:bCs/>
        </w:rPr>
        <w:t>2</w:t>
      </w:r>
      <w:r w:rsidR="007B2B43" w:rsidRPr="004A3E56">
        <w:rPr>
          <w:bCs/>
          <w:vertAlign w:val="superscript"/>
        </w:rPr>
        <w:t>nd</w:t>
      </w:r>
      <w:r w:rsidR="007B2B43" w:rsidRPr="004A3E56">
        <w:rPr>
          <w:bCs/>
        </w:rPr>
        <w:t xml:space="preserve"> Floor of Swingle Building</w:t>
      </w:r>
      <w:r w:rsidR="004A3E56">
        <w:rPr>
          <w:bCs/>
        </w:rPr>
        <w:tab/>
      </w:r>
      <w:r w:rsidR="007B2B43" w:rsidRPr="004A3E56">
        <w:rPr>
          <w:bCs/>
        </w:rPr>
        <w:br/>
        <w:t>406-994-1568</w:t>
      </w:r>
      <w:r w:rsidR="007B2B43" w:rsidRPr="004A3E56">
        <w:rPr>
          <w:bCs/>
        </w:rPr>
        <w:br/>
      </w:r>
      <w:hyperlink r:id="rId86" w:history="1">
        <w:r w:rsidR="007B2B43" w:rsidRPr="004A3E56">
          <w:rPr>
            <w:rStyle w:val="Hyperlink"/>
            <w:bCs/>
          </w:rPr>
          <w:t>CivilRights@montana.edu</w:t>
        </w:r>
      </w:hyperlink>
      <w:r w:rsidR="007B2B43" w:rsidRPr="004A3E56">
        <w:rPr>
          <w:bCs/>
        </w:rPr>
        <w:br/>
      </w:r>
    </w:p>
    <w:p w14:paraId="599565D5" w14:textId="28D515BD" w:rsidR="008B15C3" w:rsidRDefault="008B15C3" w:rsidP="008B15C3">
      <w:pPr>
        <w:pStyle w:val="ListParagraph"/>
      </w:pPr>
      <w:r>
        <w:t>University Police</w:t>
      </w:r>
      <w:r w:rsidR="5153C266">
        <w:t xml:space="preserve"> (UPD)</w:t>
      </w:r>
    </w:p>
    <w:p w14:paraId="08AC9211" w14:textId="4E48B535" w:rsidR="004A3E56" w:rsidRDefault="004A3E56" w:rsidP="008B15C3">
      <w:pPr>
        <w:pStyle w:val="ListParagraph"/>
      </w:pPr>
      <w:r w:rsidRPr="004A3E56">
        <w:t>7th Avenue and Kagy Boulevard</w:t>
      </w:r>
      <w:r w:rsidRPr="004A3E56">
        <w:br/>
        <w:t>101 Huffman Building</w:t>
      </w:r>
    </w:p>
    <w:p w14:paraId="1943D9CD" w14:textId="69350E03" w:rsidR="004A3E56" w:rsidRPr="00C664B6" w:rsidRDefault="004A3E56" w:rsidP="008B15C3">
      <w:pPr>
        <w:pStyle w:val="ListParagraph"/>
      </w:pPr>
      <w:r>
        <w:t>406-994-</w:t>
      </w:r>
      <w:r w:rsidR="00622C16">
        <w:t>2121 or 911</w:t>
      </w:r>
      <w:r w:rsidR="00622C16">
        <w:br/>
      </w:r>
      <w:hyperlink r:id="rId87" w:history="1">
        <w:r w:rsidR="00764B3C" w:rsidRPr="0063588E">
          <w:rPr>
            <w:rStyle w:val="Hyperlink"/>
          </w:rPr>
          <w:t>police@montana.edu</w:t>
        </w:r>
      </w:hyperlink>
      <w:r w:rsidR="00764B3C">
        <w:t xml:space="preserve"> </w:t>
      </w:r>
    </w:p>
    <w:p w14:paraId="5370734B" w14:textId="77777777" w:rsidR="008B15C3" w:rsidRPr="00C664B6" w:rsidRDefault="008B15C3" w:rsidP="008B15C3">
      <w:r w:rsidRPr="00C664B6">
        <w:t>Students and employees can report criminal offenses to the above designated Campus Security Authorities for the purpose of making timely warning reports and annual statistical disclosures. Under the Clery Act, MSU must designate certain individuals as CSAs.</w:t>
      </w:r>
    </w:p>
    <w:p w14:paraId="1C03F910" w14:textId="77777777" w:rsidR="008B15C3" w:rsidRPr="00C664B6" w:rsidRDefault="008B15C3" w:rsidP="008B15C3">
      <w:r>
        <w:t>As explained above, students, employees, and visitors are encouraged to promptly report crimes to the University Police Department or CCR. However, students may contact any CSA for appropriate assistance in reporting crimes.</w:t>
      </w:r>
    </w:p>
    <w:p w14:paraId="5F76951B" w14:textId="6CF8E626" w:rsidR="008B15C3" w:rsidRPr="00C664B6" w:rsidRDefault="008B15C3" w:rsidP="008B15C3">
      <w:r w:rsidRPr="00C664B6">
        <w:t>Confidentiality of crime reports made to CSAs cannot be promised. Clery requires statistical reporting, but CSAs are also reporters under the requirements of Title IX and University policy and as such may not be able to maintain confidentiality. There may be instances where the University must act regardless of the wishes of the complainant or reporting party.  Nevertheless, in such cases</w:t>
      </w:r>
      <w:r w:rsidR="002108C2">
        <w:t>,</w:t>
      </w:r>
      <w:r w:rsidRPr="00C664B6">
        <w:t xml:space="preserve"> MSU will take care to protect identities to the extent allowed by the circumstances and law.</w:t>
      </w:r>
    </w:p>
    <w:p w14:paraId="634312C9" w14:textId="77777777" w:rsidR="008B15C3" w:rsidRPr="00C664B6" w:rsidRDefault="008B15C3" w:rsidP="008B15C3">
      <w:pPr>
        <w:pStyle w:val="Heading3"/>
      </w:pPr>
      <w:bookmarkStart w:id="140" w:name="_Toc2022869755"/>
      <w:bookmarkStart w:id="141" w:name="_Toc241498463"/>
      <w:r>
        <w:lastRenderedPageBreak/>
        <w:t>Annual Training for CSAs and Identification</w:t>
      </w:r>
      <w:bookmarkEnd w:id="140"/>
      <w:bookmarkEnd w:id="141"/>
      <w:r>
        <w:t xml:space="preserve"> </w:t>
      </w:r>
    </w:p>
    <w:p w14:paraId="1F348B07" w14:textId="43CDB19B" w:rsidR="008B15C3" w:rsidRPr="00C664B6" w:rsidRDefault="008B15C3" w:rsidP="008B15C3">
      <w:r w:rsidRPr="00C664B6">
        <w:t xml:space="preserve">Montana State officials responsible for overseeing Clery practices meet annually- or upon the receipt of new guidance- to update a centrally maintained CSA list in </w:t>
      </w:r>
      <w:r w:rsidR="001F1136">
        <w:t>University Compliance.</w:t>
      </w:r>
      <w:r w:rsidRPr="00C664B6">
        <w:t xml:space="preserve"> Further, MSU staff members who are identified as Senior CSAs help to provide updated information regarding new CSAs or those who have left Montana State on a regular basis.</w:t>
      </w:r>
      <w:r w:rsidR="005E495B">
        <w:t xml:space="preserve"> To learn more about C</w:t>
      </w:r>
      <w:r w:rsidR="00352812">
        <w:t xml:space="preserve">ampus Security Authorities, visit: </w:t>
      </w:r>
      <w:hyperlink r:id="rId88" w:history="1">
        <w:r w:rsidR="00352812">
          <w:rPr>
            <w:rStyle w:val="Hyperlink"/>
          </w:rPr>
          <w:t>https://www.montana.edu/clery/reporting/</w:t>
        </w:r>
      </w:hyperlink>
    </w:p>
    <w:p w14:paraId="3DC6557F" w14:textId="77777777" w:rsidR="008B15C3" w:rsidRDefault="008B15C3" w:rsidP="008B15C3">
      <w:r>
        <w:t>Identified CSAs are offered training through three means:</w:t>
      </w:r>
    </w:p>
    <w:p w14:paraId="7CCACDB0" w14:textId="77777777" w:rsidR="008B15C3" w:rsidRPr="00C664B6" w:rsidRDefault="008B15C3" w:rsidP="008B15C3">
      <w:pPr>
        <w:pStyle w:val="ListParagraph"/>
        <w:numPr>
          <w:ilvl w:val="0"/>
          <w:numId w:val="61"/>
        </w:numPr>
      </w:pPr>
      <w:r w:rsidRPr="00C664B6">
        <w:t xml:space="preserve">Online </w:t>
      </w:r>
      <w:r>
        <w:t>t</w:t>
      </w:r>
      <w:r w:rsidRPr="00C664B6">
        <w:t>raining;</w:t>
      </w:r>
    </w:p>
    <w:p w14:paraId="0B41D001" w14:textId="67B6DC3A" w:rsidR="008B15C3" w:rsidRPr="00C664B6" w:rsidRDefault="008B15C3" w:rsidP="008B15C3">
      <w:pPr>
        <w:pStyle w:val="ListParagraph"/>
        <w:numPr>
          <w:ilvl w:val="0"/>
          <w:numId w:val="61"/>
        </w:numPr>
      </w:pPr>
      <w:r w:rsidRPr="00C664B6">
        <w:t xml:space="preserve">In-person training with an on-campus Clery expert from </w:t>
      </w:r>
      <w:r w:rsidR="001F1136">
        <w:t>University Compliance</w:t>
      </w:r>
      <w:r w:rsidRPr="00C664B6">
        <w:t xml:space="preserve"> or similar office/delegate on campus;</w:t>
      </w:r>
    </w:p>
    <w:p w14:paraId="76D55B9A" w14:textId="77777777" w:rsidR="008B15C3" w:rsidRPr="00C664B6" w:rsidRDefault="008B15C3" w:rsidP="008B15C3">
      <w:pPr>
        <w:pStyle w:val="ListParagraph"/>
        <w:numPr>
          <w:ilvl w:val="0"/>
          <w:numId w:val="61"/>
        </w:numPr>
      </w:pPr>
      <w:r w:rsidRPr="00C664B6">
        <w:t>Dedicated campus web page providing an overview of CSA responsibilities and a link to the Department of Education training video.</w:t>
      </w:r>
    </w:p>
    <w:p w14:paraId="72280759" w14:textId="081D053F" w:rsidR="008B15C3" w:rsidRPr="009D3237" w:rsidRDefault="00BB621A" w:rsidP="008B15C3">
      <w:r w:rsidRPr="00BB621A">
        <w:t>Additionally, a webpage is maintained and updated throughout the year with information related to CSA training, including presentations available for review and other relevant Clery information. Once a CSA completes training, the CSA list maintained by University Compliance is updated to reflect completion.</w:t>
      </w:r>
      <w:r>
        <w:t xml:space="preserve">  To learning more about CSA training, visit: </w:t>
      </w:r>
      <w:hyperlink r:id="rId89" w:history="1">
        <w:r>
          <w:rPr>
            <w:rStyle w:val="Hyperlink"/>
          </w:rPr>
          <w:t>https://www.montana.edu/clery/training.html</w:t>
        </w:r>
      </w:hyperlink>
      <w:r>
        <w:t xml:space="preserve"> </w:t>
      </w:r>
      <w:r w:rsidR="00C76EC6">
        <w:t xml:space="preserve"> </w:t>
      </w:r>
    </w:p>
    <w:p w14:paraId="04AECA76" w14:textId="77777777" w:rsidR="008B15C3" w:rsidRPr="009D3237" w:rsidRDefault="008B15C3" w:rsidP="008B15C3">
      <w:pPr>
        <w:pStyle w:val="Heading3"/>
      </w:pPr>
      <w:bookmarkStart w:id="142" w:name="_Toc942665871"/>
      <w:bookmarkStart w:id="143" w:name="_Toc241498464"/>
      <w:r>
        <w:t>Pastoral and Professional Counselors</w:t>
      </w:r>
      <w:bookmarkEnd w:id="142"/>
      <w:bookmarkEnd w:id="143"/>
    </w:p>
    <w:p w14:paraId="4099BE59" w14:textId="77777777" w:rsidR="008B15C3" w:rsidRPr="009D3237" w:rsidRDefault="008B15C3" w:rsidP="008B15C3">
      <w:r>
        <w:t>Campus “Pastoral Counselors” and “Professional Counselors,” when acting as such, are not considered CSAs for Clery Act purposes and are not required to report crimes for inclusion in the annual disclosure of crime statistics.  </w:t>
      </w:r>
    </w:p>
    <w:p w14:paraId="65283FFC" w14:textId="536BE65D" w:rsidR="008B15C3" w:rsidRPr="009D3237" w:rsidRDefault="008B15C3" w:rsidP="008B15C3">
      <w:r>
        <w:t xml:space="preserve">According to the Clery Act, professional mental health counselors who are appropriately credentialed and hired by Montana State University to serve exclusively in a counseling role are not considered CSAs. </w:t>
      </w:r>
      <w:r w:rsidR="74BAF7D1">
        <w:t>MSU’s</w:t>
      </w:r>
      <w:r>
        <w:t xml:space="preserve"> professional mental health counselors notify those whom they are counseling of the voluntary, confidential reporting options available to them</w:t>
      </w:r>
      <w:r w:rsidR="23932157">
        <w:t xml:space="preserve"> on campus. </w:t>
      </w:r>
    </w:p>
    <w:p w14:paraId="542B96B7" w14:textId="77777777" w:rsidR="008B15C3" w:rsidRPr="00E52D66" w:rsidRDefault="008B15C3" w:rsidP="006A42EA">
      <w:pPr>
        <w:pStyle w:val="Heading4"/>
      </w:pPr>
      <w:r w:rsidRPr="00E52D66">
        <w:t>Pastoral Counselor</w:t>
      </w:r>
    </w:p>
    <w:p w14:paraId="2741C119" w14:textId="555C5D16" w:rsidR="008B15C3" w:rsidRPr="009D3237" w:rsidRDefault="008B15C3" w:rsidP="006A42EA">
      <w:r w:rsidRPr="009D3237">
        <w:t xml:space="preserve">An employee of an institution who is associated with a religious order or denomination, recognized by that religious order or denomination as someone who provides confidential counseling and who is functioning within the scope of that recognition as a pastoral counselor. MSU does not have any Pastoral Counselors </w:t>
      </w:r>
      <w:r w:rsidR="00764B3C">
        <w:t>who</w:t>
      </w:r>
      <w:r w:rsidRPr="009D3237">
        <w:t xml:space="preserve"> work at the institution currently.   </w:t>
      </w:r>
    </w:p>
    <w:p w14:paraId="2099B506" w14:textId="77777777" w:rsidR="008B15C3" w:rsidRDefault="008B15C3" w:rsidP="006A42EA">
      <w:pPr>
        <w:pStyle w:val="Heading4"/>
      </w:pPr>
      <w:r w:rsidRPr="009D3237">
        <w:lastRenderedPageBreak/>
        <w:t>Professional Counselor</w:t>
      </w:r>
    </w:p>
    <w:p w14:paraId="43C271F5" w14:textId="77777777" w:rsidR="008B15C3" w:rsidRPr="009D3237" w:rsidRDefault="008B15C3" w:rsidP="006A42EA">
      <w:r w:rsidRPr="009D3237">
        <w:t>An employee of an institution whose official responsibilities include providing psychological counseling to members of the institution’s community, and who is functioning within the scope of their license or certification. </w:t>
      </w:r>
    </w:p>
    <w:p w14:paraId="693E66C6" w14:textId="77777777" w:rsidR="008B15C3" w:rsidRDefault="008B15C3" w:rsidP="008B15C3">
      <w:pPr>
        <w:rPr>
          <w:rFonts w:eastAsia="Times New Roman"/>
          <w:color w:val="003E7E"/>
          <w:sz w:val="36"/>
          <w:szCs w:val="36"/>
        </w:rPr>
      </w:pPr>
      <w:bookmarkStart w:id="144" w:name="_Toc176252534"/>
      <w:r>
        <w:br w:type="page"/>
      </w:r>
    </w:p>
    <w:p w14:paraId="5E877090" w14:textId="77777777" w:rsidR="00817C6D" w:rsidRDefault="51E42EE1" w:rsidP="00817C6D">
      <w:pPr>
        <w:pStyle w:val="Heading2"/>
      </w:pPr>
      <w:bookmarkStart w:id="145" w:name="_Toc572538554"/>
      <w:bookmarkStart w:id="146" w:name="_Toc241498465"/>
      <w:r>
        <w:lastRenderedPageBreak/>
        <w:t>2026</w:t>
      </w:r>
      <w:r w:rsidR="008B15C3">
        <w:t xml:space="preserve"> Crime Statistics for Reporting Year </w:t>
      </w:r>
      <w:r w:rsidR="5D14AB5C">
        <w:t xml:space="preserve">2025, </w:t>
      </w:r>
      <w:r w:rsidR="008B15C3">
        <w:t>2024, 2023</w:t>
      </w:r>
      <w:bookmarkStart w:id="147" w:name="_Toc1187367158"/>
      <w:bookmarkEnd w:id="144"/>
      <w:bookmarkEnd w:id="145"/>
      <w:bookmarkEnd w:id="146"/>
    </w:p>
    <w:p w14:paraId="1ADF8D9D" w14:textId="51FFD47C" w:rsidR="008B15C3" w:rsidRDefault="008B15C3" w:rsidP="008B15C3">
      <w:pPr>
        <w:pStyle w:val="Heading3"/>
      </w:pPr>
      <w:bookmarkStart w:id="148" w:name="_Toc241498466"/>
      <w:r>
        <w:t>Preparation of the Annual Disclosure of Clery Crime Statistics</w:t>
      </w:r>
      <w:bookmarkEnd w:id="147"/>
      <w:bookmarkEnd w:id="148"/>
    </w:p>
    <w:p w14:paraId="0D488A71" w14:textId="74909A29" w:rsidR="008B15C3" w:rsidRPr="00DB1AD6" w:rsidRDefault="008B15C3" w:rsidP="008B15C3">
      <w:r w:rsidRPr="00DB1AD6">
        <w:t xml:space="preserve">The procedures for preparing the annual disclosure of crime statistics include reporting statistics to the University community obtained primarily from the following sources: the University Police Department (UPD), Campus Civil Rights (CCR), and Campus Security Authorities (CSAs). For statistical purposes, crime statistics reported to any of these sources are recorded in the calendar </w:t>
      </w:r>
      <w:r w:rsidR="0019337F" w:rsidRPr="00DB1AD6">
        <w:t xml:space="preserve">year </w:t>
      </w:r>
      <w:r w:rsidR="00817C6D">
        <w:t>in which</w:t>
      </w:r>
      <w:r w:rsidRPr="00DB1AD6">
        <w:t xml:space="preserve"> the crime was reported. </w:t>
      </w:r>
    </w:p>
    <w:p w14:paraId="32F3D2B0" w14:textId="7AFB47E1" w:rsidR="008B15C3" w:rsidRPr="00DB1AD6" w:rsidRDefault="008B15C3" w:rsidP="008B15C3">
      <w:r w:rsidRPr="00DB1AD6">
        <w:t xml:space="preserve">All the statistics are gathered, compiled, and reported to the University community via this report, published by the Office of the Dean of Students and University Compliance. University Compliance submits the annual crime statistics published in this Report to the Department of Education (ED). </w:t>
      </w:r>
      <w:r w:rsidR="007E5B87">
        <w:t xml:space="preserve"> </w:t>
      </w:r>
      <w:r w:rsidR="00991B31" w:rsidRPr="00DB1AD6">
        <w:t>Statistical</w:t>
      </w:r>
      <w:r w:rsidRPr="00DB1AD6">
        <w:t xml:space="preserve"> information gathered by the Department of Education is available to the public through the Department of Education’s website, and hard copies of this report are available from the MSU Office of the Dean of Students.  </w:t>
      </w:r>
    </w:p>
    <w:p w14:paraId="4EE68846" w14:textId="77777777" w:rsidR="008B15C3" w:rsidRPr="00DB1AD6" w:rsidRDefault="008B15C3" w:rsidP="008B15C3">
      <w:r w:rsidRPr="00DB1AD6">
        <w:t>Under the Clery Act, Montana State University is required to report annual crime statistics showing reported occurrences of specific types of crime for the benefit of current/prospective students and current/prospective employees.</w:t>
      </w:r>
    </w:p>
    <w:p w14:paraId="7D06B334" w14:textId="36D1781B" w:rsidR="008B15C3" w:rsidRPr="00DB1AD6" w:rsidRDefault="008B15C3" w:rsidP="008B15C3">
      <w:r>
        <w:t xml:space="preserve">Crimes reported under the Silent Witness Program are included in the annual disclosure of crime statistics. CCR Student Resource Advocates and other staff report crimes on a voluntary, confidential basis for inclusion in the annual disclosure of crime statistics. All CCR staff will inform those whom they are </w:t>
      </w:r>
      <w:r w:rsidR="00BA224A">
        <w:t>advising that</w:t>
      </w:r>
      <w:r>
        <w:t xml:space="preserve"> these confidential reports will be made. The CCR staff will not disclose any identifying information without the written consent of the client.</w:t>
      </w:r>
    </w:p>
    <w:p w14:paraId="0515C090" w14:textId="77777777" w:rsidR="008B15C3" w:rsidRPr="00DB1AD6" w:rsidRDefault="008B15C3" w:rsidP="008B15C3">
      <w:r w:rsidRPr="00DB1AD6">
        <w:t>Statistics pertaining to referrals for disciplinary action reflect those incidents of alcohol, drugs, and weapons violations that were referred to the Dean of Students, Director of University Student Housing, and the Fraternity/Sorority Leadership for student disciplinary action.</w:t>
      </w:r>
    </w:p>
    <w:p w14:paraId="2E8912BB" w14:textId="77777777" w:rsidR="008B15C3" w:rsidRPr="00DB1AD6" w:rsidRDefault="008B15C3" w:rsidP="008B15C3">
      <w:r w:rsidRPr="00DB1AD6">
        <w:t xml:space="preserve">Statistics for off-campus crime are not collected by the Bozeman Police Department or Gallatin County Sheriff’s Office for Clery reportable offenses or arrests. The Dean of Students’ Office has requested information for public property and non-campus buildings or property within the jurisdiction of each agency. </w:t>
      </w:r>
      <w:bookmarkStart w:id="149" w:name="_Int_RQJfUBjd"/>
      <w:r w:rsidRPr="00DB1AD6">
        <w:t>However, the agencies have officially confirmed that they are not able to provide this data.</w:t>
      </w:r>
      <w:bookmarkEnd w:id="149"/>
    </w:p>
    <w:p w14:paraId="5BA04F2C" w14:textId="77777777" w:rsidR="008B15C3" w:rsidRDefault="008B15C3" w:rsidP="008B15C3">
      <w:bookmarkStart w:id="150" w:name="_Int_BKFh0WFk"/>
      <w:r w:rsidRPr="00DB1AD6">
        <w:t>There are two private apartment complexes immediately adjacent to the campus and across from the MSU Football Stadium that are not affiliated with MSU.</w:t>
      </w:r>
      <w:bookmarkEnd w:id="150"/>
      <w:r w:rsidRPr="00DB1AD6">
        <w:t xml:space="preserve"> Visitors sometimes </w:t>
      </w:r>
      <w:r w:rsidRPr="00DB1AD6">
        <w:lastRenderedPageBreak/>
        <w:t>assume that those apartment buildings are part of the campus, but the institution has no written agreement with those apartment complexes to provide student housing. Thus, there are no MSU staff members assigned to those buildings and the policies, procedures, and statistics for those buildings are not addressed in the Annual Security and Fire Safety Report.  Furthermore, crime statistics are not provided for those private apartment buildings in the Annual Security and Fire Safety Report.</w:t>
      </w:r>
    </w:p>
    <w:p w14:paraId="300A3083" w14:textId="77777777" w:rsidR="008B15C3" w:rsidRPr="00DB1AD6" w:rsidRDefault="008B15C3" w:rsidP="1EA819A3">
      <w:pPr>
        <w:pStyle w:val="Heading3"/>
        <w:rPr>
          <w:rFonts w:eastAsiaTheme="minorEastAsia"/>
          <w:color w:val="000000" w:themeColor="text1"/>
          <w:sz w:val="22"/>
          <w:szCs w:val="22"/>
        </w:rPr>
      </w:pPr>
      <w:bookmarkStart w:id="151" w:name="_Toc1278636011"/>
      <w:bookmarkStart w:id="152" w:name="_Toc241498467"/>
      <w:r>
        <w:t>MSU Crime Statistics: Clery Data</w:t>
      </w:r>
      <w:bookmarkEnd w:id="151"/>
      <w:bookmarkEnd w:id="152"/>
    </w:p>
    <w:p w14:paraId="11F3F027" w14:textId="053DA8B1" w:rsidR="008B15C3" w:rsidRDefault="008B15C3" w:rsidP="008B15C3">
      <w:r w:rsidRPr="00DB1AD6">
        <w:t>The following crime statistics are for selected crimes that have been reported to appropriate and corresponding police agencies or to campus security authorities based on our Clery geography. The statistics reported for the sub-categories on liquor laws, drug laws, and weapons offenses represent the number of people arrested or referred to campus student conduct officers for respective violations, not the number of offenses documented.</w:t>
      </w:r>
    </w:p>
    <w:p w14:paraId="5650C47C" w14:textId="77777777" w:rsidR="008B15C3" w:rsidRDefault="008B15C3" w:rsidP="008B15C3"/>
    <w:p w14:paraId="738EAB5A" w14:textId="77777777" w:rsidR="008B15C3" w:rsidRDefault="008B15C3" w:rsidP="008B15C3"/>
    <w:p w14:paraId="43508186" w14:textId="77777777" w:rsidR="008B15C3" w:rsidRDefault="008B15C3" w:rsidP="008B15C3"/>
    <w:p w14:paraId="0285C5D4" w14:textId="77777777" w:rsidR="008B15C3" w:rsidRDefault="008B15C3" w:rsidP="008B15C3"/>
    <w:p w14:paraId="610308D1" w14:textId="77777777" w:rsidR="008B15C3" w:rsidRDefault="008B15C3" w:rsidP="008B15C3"/>
    <w:p w14:paraId="4C76199C" w14:textId="77777777" w:rsidR="008B15C3" w:rsidRDefault="008B15C3" w:rsidP="008B15C3"/>
    <w:p w14:paraId="69C164CA" w14:textId="408867DD" w:rsidR="00765507" w:rsidRDefault="00765507" w:rsidP="008B15C3"/>
    <w:p w14:paraId="1B5C3B37" w14:textId="43959CB9" w:rsidR="00496737" w:rsidRPr="00DB1AD6" w:rsidRDefault="00765507" w:rsidP="00496737">
      <w:r>
        <w:br w:type="page"/>
      </w:r>
    </w:p>
    <w:tbl>
      <w:tblPr>
        <w:tblStyle w:val="TableGrid"/>
        <w:tblpPr w:leftFromText="180" w:rightFromText="180" w:vertAnchor="text" w:horzAnchor="margin" w:tblpY="357"/>
        <w:tblOverlap w:val="never"/>
        <w:tblW w:w="8620" w:type="dxa"/>
        <w:tblLayout w:type="fixed"/>
        <w:tblLook w:val="04A0" w:firstRow="1" w:lastRow="0" w:firstColumn="1" w:lastColumn="0" w:noHBand="0" w:noVBand="1"/>
      </w:tblPr>
      <w:tblGrid>
        <w:gridCol w:w="1792"/>
        <w:gridCol w:w="539"/>
        <w:gridCol w:w="449"/>
        <w:gridCol w:w="539"/>
        <w:gridCol w:w="628"/>
        <w:gridCol w:w="539"/>
        <w:gridCol w:w="540"/>
        <w:gridCol w:w="539"/>
        <w:gridCol w:w="539"/>
        <w:gridCol w:w="629"/>
        <w:gridCol w:w="628"/>
        <w:gridCol w:w="628"/>
        <w:gridCol w:w="631"/>
      </w:tblGrid>
      <w:tr w:rsidR="00036CE0" w:rsidRPr="00DB1AD6" w14:paraId="584E9CBB" w14:textId="77777777" w:rsidTr="00064B60">
        <w:trPr>
          <w:trHeight w:val="524"/>
        </w:trPr>
        <w:tc>
          <w:tcPr>
            <w:tcW w:w="1792" w:type="dxa"/>
            <w:tcBorders>
              <w:top w:val="single" w:sz="4" w:space="0" w:color="auto"/>
              <w:left w:val="single" w:sz="4" w:space="0" w:color="auto"/>
              <w:bottom w:val="nil"/>
            </w:tcBorders>
            <w:vAlign w:val="center"/>
          </w:tcPr>
          <w:p w14:paraId="17D87F01" w14:textId="77777777" w:rsidR="00036CE0" w:rsidRPr="001937CA" w:rsidRDefault="00036CE0" w:rsidP="00064B60">
            <w:pPr>
              <w:rPr>
                <w:b/>
                <w:bCs/>
                <w:sz w:val="20"/>
                <w:szCs w:val="20"/>
              </w:rPr>
            </w:pPr>
            <w:r w:rsidRPr="001937CA">
              <w:rPr>
                <w:b/>
                <w:bCs/>
                <w:sz w:val="20"/>
                <w:szCs w:val="20"/>
              </w:rPr>
              <w:lastRenderedPageBreak/>
              <w:t>CRIMINAL OFFENSES</w:t>
            </w:r>
          </w:p>
          <w:p w14:paraId="678D16D6" w14:textId="77777777" w:rsidR="00036CE0" w:rsidRPr="001937CA" w:rsidRDefault="00036CE0" w:rsidP="00064B60">
            <w:pPr>
              <w:rPr>
                <w:b/>
                <w:bCs/>
                <w:sz w:val="20"/>
                <w:szCs w:val="20"/>
              </w:rPr>
            </w:pPr>
            <w:r w:rsidRPr="001937CA">
              <w:rPr>
                <w:b/>
                <w:bCs/>
                <w:sz w:val="20"/>
                <w:szCs w:val="20"/>
              </w:rPr>
              <w:t>(Reported by Hierarchy)</w:t>
            </w:r>
          </w:p>
        </w:tc>
        <w:tc>
          <w:tcPr>
            <w:tcW w:w="1527" w:type="dxa"/>
            <w:gridSpan w:val="3"/>
            <w:shd w:val="clear" w:color="auto" w:fill="0F9ED5" w:themeFill="accent4"/>
            <w:vAlign w:val="center"/>
          </w:tcPr>
          <w:p w14:paraId="2AB208E7" w14:textId="77777777" w:rsidR="00036CE0" w:rsidRPr="001937CA" w:rsidRDefault="00036CE0" w:rsidP="00064B60">
            <w:pPr>
              <w:jc w:val="center"/>
              <w:rPr>
                <w:b/>
                <w:bCs/>
                <w:sz w:val="20"/>
                <w:szCs w:val="20"/>
              </w:rPr>
            </w:pPr>
            <w:r w:rsidRPr="001937CA">
              <w:rPr>
                <w:b/>
                <w:bCs/>
                <w:sz w:val="20"/>
                <w:szCs w:val="20"/>
              </w:rPr>
              <w:t>On-Campus</w:t>
            </w:r>
          </w:p>
        </w:tc>
        <w:tc>
          <w:tcPr>
            <w:tcW w:w="1707" w:type="dxa"/>
            <w:gridSpan w:val="3"/>
            <w:shd w:val="clear" w:color="auto" w:fill="0F4761" w:themeFill="accent1" w:themeFillShade="BF"/>
            <w:vAlign w:val="center"/>
          </w:tcPr>
          <w:p w14:paraId="0B0C54BF" w14:textId="77777777" w:rsidR="00036CE0" w:rsidRPr="002116B6" w:rsidRDefault="00036CE0" w:rsidP="00064B60">
            <w:pPr>
              <w:jc w:val="center"/>
              <w:rPr>
                <w:b/>
                <w:bCs/>
                <w:color w:val="FFFFFF" w:themeColor="background1"/>
                <w:sz w:val="20"/>
                <w:szCs w:val="20"/>
              </w:rPr>
            </w:pPr>
            <w:r w:rsidRPr="002116B6">
              <w:rPr>
                <w:b/>
                <w:bCs/>
                <w:color w:val="FFFFFF" w:themeColor="background1"/>
                <w:sz w:val="20"/>
                <w:szCs w:val="20"/>
              </w:rPr>
              <w:t>On-Campus</w:t>
            </w:r>
            <w:r>
              <w:rPr>
                <w:b/>
                <w:bCs/>
                <w:color w:val="FFFFFF" w:themeColor="background1"/>
                <w:sz w:val="20"/>
                <w:szCs w:val="20"/>
              </w:rPr>
              <w:br/>
            </w:r>
            <w:r w:rsidRPr="002116B6">
              <w:rPr>
                <w:b/>
                <w:bCs/>
                <w:color w:val="FFFFFF" w:themeColor="background1"/>
                <w:sz w:val="20"/>
                <w:szCs w:val="20"/>
              </w:rPr>
              <w:t>Student Housing</w:t>
            </w:r>
          </w:p>
        </w:tc>
        <w:tc>
          <w:tcPr>
            <w:tcW w:w="1707" w:type="dxa"/>
            <w:gridSpan w:val="3"/>
            <w:shd w:val="clear" w:color="auto" w:fill="C00000"/>
            <w:vAlign w:val="center"/>
          </w:tcPr>
          <w:p w14:paraId="731BDA28" w14:textId="77777777" w:rsidR="00036CE0" w:rsidRPr="002116B6" w:rsidRDefault="00036CE0" w:rsidP="00064B60">
            <w:pPr>
              <w:jc w:val="center"/>
              <w:rPr>
                <w:b/>
                <w:bCs/>
                <w:color w:val="FFFFFF" w:themeColor="background1"/>
                <w:sz w:val="20"/>
                <w:szCs w:val="20"/>
              </w:rPr>
            </w:pPr>
            <w:r w:rsidRPr="002116B6">
              <w:rPr>
                <w:b/>
                <w:bCs/>
                <w:color w:val="FFFFFF" w:themeColor="background1"/>
                <w:sz w:val="20"/>
                <w:szCs w:val="20"/>
              </w:rPr>
              <w:t>Non-Campus</w:t>
            </w:r>
          </w:p>
        </w:tc>
        <w:tc>
          <w:tcPr>
            <w:tcW w:w="1887" w:type="dxa"/>
            <w:gridSpan w:val="3"/>
            <w:shd w:val="clear" w:color="auto" w:fill="3A7C22" w:themeFill="accent6" w:themeFillShade="BF"/>
            <w:vAlign w:val="center"/>
          </w:tcPr>
          <w:p w14:paraId="0E8D2845" w14:textId="77777777" w:rsidR="00036CE0" w:rsidRPr="009363FD" w:rsidRDefault="00036CE0" w:rsidP="00064B60">
            <w:pPr>
              <w:jc w:val="center"/>
              <w:rPr>
                <w:b/>
                <w:bCs/>
                <w:color w:val="FFFFFF"/>
                <w:sz w:val="20"/>
                <w:szCs w:val="20"/>
              </w:rPr>
            </w:pPr>
            <w:r w:rsidRPr="009363FD">
              <w:rPr>
                <w:b/>
                <w:bCs/>
                <w:color w:val="FFFFFF"/>
                <w:sz w:val="20"/>
                <w:szCs w:val="20"/>
              </w:rPr>
              <w:t>Public Property</w:t>
            </w:r>
          </w:p>
        </w:tc>
      </w:tr>
      <w:tr w:rsidR="00036CE0" w:rsidRPr="00DB1AD6" w14:paraId="00F6AAC4" w14:textId="77777777" w:rsidTr="00064B60">
        <w:trPr>
          <w:trHeight w:val="202"/>
        </w:trPr>
        <w:tc>
          <w:tcPr>
            <w:tcW w:w="1792" w:type="dxa"/>
            <w:tcBorders>
              <w:top w:val="nil"/>
              <w:left w:val="single" w:sz="4" w:space="0" w:color="auto"/>
            </w:tcBorders>
            <w:vAlign w:val="center"/>
          </w:tcPr>
          <w:p w14:paraId="5ADF9E94" w14:textId="77777777" w:rsidR="00036CE0" w:rsidRPr="00403127" w:rsidRDefault="00036CE0" w:rsidP="00064B60">
            <w:pPr>
              <w:rPr>
                <w:sz w:val="20"/>
                <w:szCs w:val="20"/>
              </w:rPr>
            </w:pPr>
          </w:p>
        </w:tc>
        <w:tc>
          <w:tcPr>
            <w:tcW w:w="539" w:type="dxa"/>
            <w:shd w:val="clear" w:color="auto" w:fill="0F9ED5" w:themeFill="accent4"/>
            <w:vAlign w:val="center"/>
          </w:tcPr>
          <w:p w14:paraId="4FD37C24" w14:textId="77777777" w:rsidR="00036CE0" w:rsidRPr="009B6241" w:rsidRDefault="00036CE0" w:rsidP="00064B60">
            <w:pPr>
              <w:jc w:val="center"/>
              <w:rPr>
                <w:b/>
                <w:bCs/>
                <w:sz w:val="20"/>
                <w:szCs w:val="20"/>
              </w:rPr>
            </w:pPr>
            <w:r w:rsidRPr="009B6241">
              <w:rPr>
                <w:sz w:val="20"/>
                <w:szCs w:val="20"/>
              </w:rPr>
              <w:t>23</w:t>
            </w:r>
          </w:p>
        </w:tc>
        <w:tc>
          <w:tcPr>
            <w:tcW w:w="449" w:type="dxa"/>
            <w:shd w:val="clear" w:color="auto" w:fill="0F9ED5" w:themeFill="accent4"/>
            <w:vAlign w:val="center"/>
          </w:tcPr>
          <w:p w14:paraId="7F4E4BE3" w14:textId="77777777" w:rsidR="00036CE0" w:rsidRPr="009B6241" w:rsidRDefault="00036CE0" w:rsidP="00064B60">
            <w:pPr>
              <w:jc w:val="center"/>
              <w:rPr>
                <w:b/>
                <w:bCs/>
                <w:sz w:val="20"/>
                <w:szCs w:val="20"/>
              </w:rPr>
            </w:pPr>
            <w:r w:rsidRPr="009B6241">
              <w:rPr>
                <w:sz w:val="20"/>
                <w:szCs w:val="20"/>
              </w:rPr>
              <w:t>24</w:t>
            </w:r>
          </w:p>
        </w:tc>
        <w:tc>
          <w:tcPr>
            <w:tcW w:w="539" w:type="dxa"/>
            <w:shd w:val="clear" w:color="auto" w:fill="0F9ED5" w:themeFill="accent4"/>
            <w:vAlign w:val="center"/>
          </w:tcPr>
          <w:p w14:paraId="79C2495C" w14:textId="77777777" w:rsidR="00036CE0" w:rsidRPr="009B6241" w:rsidRDefault="00036CE0" w:rsidP="00064B60">
            <w:pPr>
              <w:jc w:val="center"/>
              <w:rPr>
                <w:b/>
                <w:bCs/>
                <w:sz w:val="20"/>
                <w:szCs w:val="20"/>
              </w:rPr>
            </w:pPr>
            <w:r w:rsidRPr="009B6241">
              <w:rPr>
                <w:sz w:val="20"/>
                <w:szCs w:val="20"/>
              </w:rPr>
              <w:t xml:space="preserve"> 25</w:t>
            </w:r>
          </w:p>
        </w:tc>
        <w:tc>
          <w:tcPr>
            <w:tcW w:w="628" w:type="dxa"/>
            <w:shd w:val="clear" w:color="auto" w:fill="0F4761" w:themeFill="accent1" w:themeFillShade="BF"/>
            <w:vAlign w:val="center"/>
          </w:tcPr>
          <w:p w14:paraId="2D853F0A" w14:textId="77777777" w:rsidR="00036CE0" w:rsidRPr="009B6241" w:rsidRDefault="00036CE0" w:rsidP="00064B60">
            <w:pPr>
              <w:jc w:val="center"/>
              <w:rPr>
                <w:b/>
                <w:bCs/>
                <w:color w:val="FFFFFF" w:themeColor="background1"/>
                <w:sz w:val="20"/>
                <w:szCs w:val="20"/>
              </w:rPr>
            </w:pPr>
            <w:r w:rsidRPr="009B6241">
              <w:rPr>
                <w:sz w:val="20"/>
                <w:szCs w:val="20"/>
              </w:rPr>
              <w:t>23</w:t>
            </w:r>
          </w:p>
        </w:tc>
        <w:tc>
          <w:tcPr>
            <w:tcW w:w="539" w:type="dxa"/>
            <w:shd w:val="clear" w:color="auto" w:fill="0F4761" w:themeFill="accent1" w:themeFillShade="BF"/>
            <w:vAlign w:val="center"/>
          </w:tcPr>
          <w:p w14:paraId="6BD03CC5" w14:textId="77777777" w:rsidR="00036CE0" w:rsidRPr="009B6241" w:rsidRDefault="00036CE0" w:rsidP="00064B60">
            <w:pPr>
              <w:jc w:val="center"/>
              <w:rPr>
                <w:b/>
                <w:bCs/>
                <w:color w:val="FFFFFF" w:themeColor="background1"/>
                <w:sz w:val="20"/>
                <w:szCs w:val="20"/>
              </w:rPr>
            </w:pPr>
            <w:r w:rsidRPr="009B6241">
              <w:rPr>
                <w:sz w:val="20"/>
                <w:szCs w:val="20"/>
              </w:rPr>
              <w:t xml:space="preserve"> 24</w:t>
            </w:r>
          </w:p>
        </w:tc>
        <w:tc>
          <w:tcPr>
            <w:tcW w:w="540" w:type="dxa"/>
            <w:shd w:val="clear" w:color="auto" w:fill="0F4761" w:themeFill="accent1" w:themeFillShade="BF"/>
            <w:vAlign w:val="center"/>
          </w:tcPr>
          <w:p w14:paraId="2EB83F1D" w14:textId="77777777" w:rsidR="00036CE0" w:rsidRPr="009B6241" w:rsidRDefault="00036CE0" w:rsidP="00064B60">
            <w:pPr>
              <w:jc w:val="center"/>
              <w:rPr>
                <w:b/>
                <w:bCs/>
                <w:color w:val="FFFFFF" w:themeColor="background1"/>
                <w:sz w:val="20"/>
                <w:szCs w:val="20"/>
              </w:rPr>
            </w:pPr>
            <w:r w:rsidRPr="009B6241">
              <w:rPr>
                <w:sz w:val="20"/>
                <w:szCs w:val="20"/>
              </w:rPr>
              <w:t xml:space="preserve"> 25</w:t>
            </w:r>
          </w:p>
        </w:tc>
        <w:tc>
          <w:tcPr>
            <w:tcW w:w="539" w:type="dxa"/>
            <w:shd w:val="clear" w:color="auto" w:fill="C00000"/>
            <w:vAlign w:val="center"/>
          </w:tcPr>
          <w:p w14:paraId="6D5A0496" w14:textId="77777777" w:rsidR="00036CE0" w:rsidRPr="009B6241" w:rsidRDefault="00036CE0" w:rsidP="00064B60">
            <w:pPr>
              <w:jc w:val="center"/>
              <w:rPr>
                <w:b/>
                <w:bCs/>
                <w:color w:val="FFFFFF" w:themeColor="background1"/>
                <w:sz w:val="20"/>
                <w:szCs w:val="20"/>
              </w:rPr>
            </w:pPr>
            <w:r w:rsidRPr="009B6241">
              <w:rPr>
                <w:sz w:val="20"/>
                <w:szCs w:val="20"/>
              </w:rPr>
              <w:t>23</w:t>
            </w:r>
          </w:p>
        </w:tc>
        <w:tc>
          <w:tcPr>
            <w:tcW w:w="539" w:type="dxa"/>
            <w:shd w:val="clear" w:color="auto" w:fill="C00000"/>
            <w:vAlign w:val="center"/>
          </w:tcPr>
          <w:p w14:paraId="316EF284" w14:textId="77777777" w:rsidR="00036CE0" w:rsidRPr="009B6241" w:rsidRDefault="00036CE0" w:rsidP="00064B60">
            <w:pPr>
              <w:jc w:val="center"/>
              <w:rPr>
                <w:b/>
                <w:bCs/>
                <w:color w:val="FFFFFF" w:themeColor="background1"/>
                <w:sz w:val="20"/>
                <w:szCs w:val="20"/>
              </w:rPr>
            </w:pPr>
            <w:r w:rsidRPr="009B6241">
              <w:rPr>
                <w:sz w:val="20"/>
                <w:szCs w:val="20"/>
              </w:rPr>
              <w:t xml:space="preserve"> 24</w:t>
            </w:r>
          </w:p>
        </w:tc>
        <w:tc>
          <w:tcPr>
            <w:tcW w:w="629" w:type="dxa"/>
            <w:shd w:val="clear" w:color="auto" w:fill="C00000"/>
            <w:vAlign w:val="center"/>
          </w:tcPr>
          <w:p w14:paraId="085A8DE5" w14:textId="77777777" w:rsidR="00036CE0" w:rsidRPr="009B6241" w:rsidRDefault="00036CE0" w:rsidP="00064B60">
            <w:pPr>
              <w:jc w:val="center"/>
              <w:rPr>
                <w:b/>
                <w:bCs/>
                <w:color w:val="FFFFFF" w:themeColor="background1"/>
                <w:sz w:val="20"/>
                <w:szCs w:val="20"/>
              </w:rPr>
            </w:pPr>
            <w:r w:rsidRPr="009B6241">
              <w:rPr>
                <w:sz w:val="20"/>
                <w:szCs w:val="20"/>
              </w:rPr>
              <w:t xml:space="preserve"> 25</w:t>
            </w:r>
          </w:p>
        </w:tc>
        <w:tc>
          <w:tcPr>
            <w:tcW w:w="628" w:type="dxa"/>
            <w:shd w:val="clear" w:color="auto" w:fill="3A7C22" w:themeFill="accent6" w:themeFillShade="BF"/>
            <w:vAlign w:val="center"/>
          </w:tcPr>
          <w:p w14:paraId="150238CD" w14:textId="77777777" w:rsidR="00036CE0" w:rsidRPr="009363FD" w:rsidRDefault="00036CE0" w:rsidP="00064B60">
            <w:pPr>
              <w:jc w:val="center"/>
              <w:rPr>
                <w:b/>
                <w:bCs/>
                <w:color w:val="FFFFFF"/>
                <w:sz w:val="20"/>
                <w:szCs w:val="20"/>
              </w:rPr>
            </w:pPr>
            <w:r w:rsidRPr="009363FD">
              <w:rPr>
                <w:color w:val="FFFFFF"/>
                <w:sz w:val="20"/>
                <w:szCs w:val="20"/>
              </w:rPr>
              <w:t>23</w:t>
            </w:r>
          </w:p>
        </w:tc>
        <w:tc>
          <w:tcPr>
            <w:tcW w:w="628" w:type="dxa"/>
            <w:shd w:val="clear" w:color="auto" w:fill="3A7C22" w:themeFill="accent6" w:themeFillShade="BF"/>
            <w:vAlign w:val="center"/>
          </w:tcPr>
          <w:p w14:paraId="1149C334" w14:textId="77777777" w:rsidR="00036CE0" w:rsidRPr="009363FD" w:rsidRDefault="00036CE0" w:rsidP="00064B60">
            <w:pPr>
              <w:jc w:val="center"/>
              <w:rPr>
                <w:b/>
                <w:bCs/>
                <w:color w:val="FFFFFF"/>
                <w:sz w:val="20"/>
                <w:szCs w:val="20"/>
              </w:rPr>
            </w:pPr>
            <w:r w:rsidRPr="009363FD">
              <w:rPr>
                <w:color w:val="FFFFFF"/>
                <w:sz w:val="20"/>
                <w:szCs w:val="20"/>
              </w:rPr>
              <w:t xml:space="preserve"> 24</w:t>
            </w:r>
          </w:p>
        </w:tc>
        <w:tc>
          <w:tcPr>
            <w:tcW w:w="631" w:type="dxa"/>
            <w:shd w:val="clear" w:color="auto" w:fill="3A7C22" w:themeFill="accent6" w:themeFillShade="BF"/>
            <w:vAlign w:val="center"/>
          </w:tcPr>
          <w:p w14:paraId="55D2543E" w14:textId="77777777" w:rsidR="00036CE0" w:rsidRPr="009363FD" w:rsidRDefault="00036CE0" w:rsidP="00064B60">
            <w:pPr>
              <w:jc w:val="center"/>
              <w:rPr>
                <w:b/>
                <w:bCs/>
                <w:color w:val="FFFFFF"/>
                <w:sz w:val="20"/>
                <w:szCs w:val="20"/>
              </w:rPr>
            </w:pPr>
            <w:r w:rsidRPr="009363FD">
              <w:rPr>
                <w:color w:val="FFFFFF"/>
                <w:sz w:val="20"/>
                <w:szCs w:val="20"/>
              </w:rPr>
              <w:t xml:space="preserve"> 25</w:t>
            </w:r>
          </w:p>
        </w:tc>
      </w:tr>
      <w:tr w:rsidR="00036CE0" w:rsidRPr="00DB1AD6" w14:paraId="0682E04C" w14:textId="77777777" w:rsidTr="00064B60">
        <w:trPr>
          <w:trHeight w:val="690"/>
        </w:trPr>
        <w:tc>
          <w:tcPr>
            <w:tcW w:w="1792" w:type="dxa"/>
            <w:vAlign w:val="center"/>
          </w:tcPr>
          <w:p w14:paraId="1201C552" w14:textId="77777777" w:rsidR="00036CE0" w:rsidRPr="00403127" w:rsidRDefault="00036CE0" w:rsidP="00064B60">
            <w:pPr>
              <w:rPr>
                <w:sz w:val="20"/>
                <w:szCs w:val="20"/>
              </w:rPr>
            </w:pPr>
            <w:r w:rsidRPr="00403127">
              <w:rPr>
                <w:sz w:val="20"/>
                <w:szCs w:val="20"/>
              </w:rPr>
              <w:t>Murder/Non-Negligent Manslaughter</w:t>
            </w:r>
          </w:p>
        </w:tc>
        <w:tc>
          <w:tcPr>
            <w:tcW w:w="539" w:type="dxa"/>
            <w:shd w:val="clear" w:color="auto" w:fill="95DCF7" w:themeFill="accent4" w:themeFillTint="66"/>
            <w:vAlign w:val="center"/>
          </w:tcPr>
          <w:p w14:paraId="68FBA365" w14:textId="77777777" w:rsidR="00036CE0" w:rsidRPr="00403127" w:rsidRDefault="00036CE0" w:rsidP="00064B60">
            <w:pPr>
              <w:jc w:val="center"/>
              <w:rPr>
                <w:sz w:val="20"/>
                <w:szCs w:val="20"/>
              </w:rPr>
            </w:pPr>
            <w:r w:rsidRPr="00403127">
              <w:rPr>
                <w:sz w:val="20"/>
                <w:szCs w:val="20"/>
              </w:rPr>
              <w:t>0</w:t>
            </w:r>
          </w:p>
        </w:tc>
        <w:tc>
          <w:tcPr>
            <w:tcW w:w="449" w:type="dxa"/>
            <w:shd w:val="clear" w:color="auto" w:fill="95DCF7" w:themeFill="accent4" w:themeFillTint="66"/>
            <w:vAlign w:val="center"/>
          </w:tcPr>
          <w:p w14:paraId="18B83F69" w14:textId="77777777" w:rsidR="00036CE0" w:rsidRPr="00403127" w:rsidRDefault="00036CE0" w:rsidP="00064B60">
            <w:pPr>
              <w:jc w:val="center"/>
              <w:rPr>
                <w:sz w:val="20"/>
                <w:szCs w:val="20"/>
              </w:rPr>
            </w:pPr>
            <w:r w:rsidRPr="00403127">
              <w:rPr>
                <w:sz w:val="20"/>
                <w:szCs w:val="20"/>
              </w:rPr>
              <w:t>0</w:t>
            </w:r>
          </w:p>
        </w:tc>
        <w:tc>
          <w:tcPr>
            <w:tcW w:w="539" w:type="dxa"/>
            <w:shd w:val="clear" w:color="auto" w:fill="95DCF7" w:themeFill="accent4" w:themeFillTint="66"/>
            <w:vAlign w:val="center"/>
          </w:tcPr>
          <w:p w14:paraId="6F65558A" w14:textId="396B5BEC" w:rsidR="00036CE0" w:rsidRPr="00403127" w:rsidRDefault="003F3E46" w:rsidP="00064B60">
            <w:pPr>
              <w:jc w:val="center"/>
              <w:rPr>
                <w:sz w:val="20"/>
                <w:szCs w:val="20"/>
              </w:rPr>
            </w:pPr>
            <w:r>
              <w:rPr>
                <w:sz w:val="20"/>
                <w:szCs w:val="20"/>
              </w:rPr>
              <w:t>0</w:t>
            </w:r>
          </w:p>
        </w:tc>
        <w:tc>
          <w:tcPr>
            <w:tcW w:w="628" w:type="dxa"/>
            <w:shd w:val="clear" w:color="auto" w:fill="83CAEB" w:themeFill="accent1" w:themeFillTint="66"/>
            <w:vAlign w:val="center"/>
          </w:tcPr>
          <w:p w14:paraId="1D8F8A64" w14:textId="77777777" w:rsidR="00036CE0" w:rsidRPr="00403127" w:rsidRDefault="00036CE0" w:rsidP="00064B60">
            <w:pPr>
              <w:jc w:val="center"/>
              <w:rPr>
                <w:sz w:val="20"/>
                <w:szCs w:val="20"/>
              </w:rPr>
            </w:pPr>
            <w:r w:rsidRPr="00403127">
              <w:rPr>
                <w:sz w:val="20"/>
                <w:szCs w:val="20"/>
              </w:rPr>
              <w:t>0</w:t>
            </w:r>
          </w:p>
        </w:tc>
        <w:tc>
          <w:tcPr>
            <w:tcW w:w="539" w:type="dxa"/>
            <w:shd w:val="clear" w:color="auto" w:fill="83CAEB" w:themeFill="accent1" w:themeFillTint="66"/>
            <w:vAlign w:val="center"/>
          </w:tcPr>
          <w:p w14:paraId="26BCF087" w14:textId="77777777" w:rsidR="00036CE0" w:rsidRPr="00403127" w:rsidRDefault="00036CE0" w:rsidP="00064B60">
            <w:pPr>
              <w:jc w:val="center"/>
              <w:rPr>
                <w:sz w:val="20"/>
                <w:szCs w:val="20"/>
              </w:rPr>
            </w:pPr>
            <w:r w:rsidRPr="00403127">
              <w:rPr>
                <w:sz w:val="20"/>
                <w:szCs w:val="20"/>
              </w:rPr>
              <w:t>0</w:t>
            </w:r>
          </w:p>
        </w:tc>
        <w:tc>
          <w:tcPr>
            <w:tcW w:w="540" w:type="dxa"/>
            <w:shd w:val="clear" w:color="auto" w:fill="83CAEB" w:themeFill="accent1" w:themeFillTint="66"/>
            <w:vAlign w:val="center"/>
          </w:tcPr>
          <w:p w14:paraId="3964287C" w14:textId="4337770F" w:rsidR="00036CE0" w:rsidRPr="00403127" w:rsidRDefault="003F3E46" w:rsidP="00064B60">
            <w:pPr>
              <w:jc w:val="center"/>
              <w:rPr>
                <w:sz w:val="20"/>
                <w:szCs w:val="20"/>
              </w:rPr>
            </w:pPr>
            <w:r>
              <w:rPr>
                <w:sz w:val="20"/>
                <w:szCs w:val="20"/>
              </w:rPr>
              <w:t>0</w:t>
            </w:r>
          </w:p>
        </w:tc>
        <w:tc>
          <w:tcPr>
            <w:tcW w:w="539" w:type="dxa"/>
            <w:shd w:val="clear" w:color="auto" w:fill="F1A983" w:themeFill="accent2" w:themeFillTint="99"/>
            <w:vAlign w:val="center"/>
          </w:tcPr>
          <w:p w14:paraId="5271F4C9"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78C8B7C1"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473E672A"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4008A06E"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25FF8490"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568D51AB" w14:textId="050A1777" w:rsidR="00036CE0" w:rsidRPr="00403127" w:rsidRDefault="003F3E46" w:rsidP="00064B60">
            <w:pPr>
              <w:jc w:val="center"/>
              <w:rPr>
                <w:sz w:val="20"/>
                <w:szCs w:val="20"/>
              </w:rPr>
            </w:pPr>
            <w:r>
              <w:rPr>
                <w:sz w:val="20"/>
                <w:szCs w:val="20"/>
              </w:rPr>
              <w:t>0</w:t>
            </w:r>
          </w:p>
        </w:tc>
      </w:tr>
      <w:tr w:rsidR="00036CE0" w:rsidRPr="00DB1AD6" w14:paraId="23AA11A6" w14:textId="77777777" w:rsidTr="00064B60">
        <w:trPr>
          <w:trHeight w:val="219"/>
        </w:trPr>
        <w:tc>
          <w:tcPr>
            <w:tcW w:w="1792" w:type="dxa"/>
            <w:vAlign w:val="center"/>
          </w:tcPr>
          <w:p w14:paraId="65E3688C" w14:textId="77777777" w:rsidR="00036CE0" w:rsidRPr="00403127" w:rsidRDefault="00036CE0" w:rsidP="00064B60">
            <w:pPr>
              <w:rPr>
                <w:sz w:val="20"/>
                <w:szCs w:val="20"/>
              </w:rPr>
            </w:pPr>
            <w:r w:rsidRPr="00403127">
              <w:rPr>
                <w:sz w:val="20"/>
                <w:szCs w:val="20"/>
              </w:rPr>
              <w:t>Manslaughter by Negligence</w:t>
            </w:r>
          </w:p>
        </w:tc>
        <w:tc>
          <w:tcPr>
            <w:tcW w:w="539" w:type="dxa"/>
            <w:shd w:val="clear" w:color="auto" w:fill="95DCF7" w:themeFill="accent4" w:themeFillTint="66"/>
            <w:vAlign w:val="center"/>
          </w:tcPr>
          <w:p w14:paraId="602EB1C0" w14:textId="77777777" w:rsidR="00036CE0" w:rsidRPr="00403127" w:rsidRDefault="00036CE0" w:rsidP="00064B60">
            <w:pPr>
              <w:jc w:val="center"/>
              <w:rPr>
                <w:sz w:val="20"/>
                <w:szCs w:val="20"/>
              </w:rPr>
            </w:pPr>
            <w:r w:rsidRPr="00403127">
              <w:rPr>
                <w:sz w:val="20"/>
                <w:szCs w:val="20"/>
              </w:rPr>
              <w:t>0</w:t>
            </w:r>
          </w:p>
        </w:tc>
        <w:tc>
          <w:tcPr>
            <w:tcW w:w="449" w:type="dxa"/>
            <w:shd w:val="clear" w:color="auto" w:fill="95DCF7" w:themeFill="accent4" w:themeFillTint="66"/>
            <w:vAlign w:val="center"/>
          </w:tcPr>
          <w:p w14:paraId="7A660C5B" w14:textId="77777777" w:rsidR="00036CE0" w:rsidRPr="00403127" w:rsidRDefault="00036CE0" w:rsidP="00064B60">
            <w:pPr>
              <w:jc w:val="center"/>
              <w:rPr>
                <w:sz w:val="20"/>
                <w:szCs w:val="20"/>
              </w:rPr>
            </w:pPr>
            <w:r w:rsidRPr="00403127">
              <w:rPr>
                <w:sz w:val="20"/>
                <w:szCs w:val="20"/>
              </w:rPr>
              <w:t>0</w:t>
            </w:r>
          </w:p>
        </w:tc>
        <w:tc>
          <w:tcPr>
            <w:tcW w:w="539" w:type="dxa"/>
            <w:shd w:val="clear" w:color="auto" w:fill="95DCF7" w:themeFill="accent4" w:themeFillTint="66"/>
            <w:vAlign w:val="center"/>
          </w:tcPr>
          <w:p w14:paraId="37F4F7B2" w14:textId="5ADE0A2A" w:rsidR="00036CE0" w:rsidRPr="00403127" w:rsidRDefault="003F3E46" w:rsidP="00064B60">
            <w:pPr>
              <w:jc w:val="center"/>
              <w:rPr>
                <w:sz w:val="20"/>
                <w:szCs w:val="20"/>
              </w:rPr>
            </w:pPr>
            <w:r>
              <w:rPr>
                <w:sz w:val="20"/>
                <w:szCs w:val="20"/>
              </w:rPr>
              <w:t>0</w:t>
            </w:r>
          </w:p>
        </w:tc>
        <w:tc>
          <w:tcPr>
            <w:tcW w:w="628" w:type="dxa"/>
            <w:shd w:val="clear" w:color="auto" w:fill="83CAEB" w:themeFill="accent1" w:themeFillTint="66"/>
            <w:vAlign w:val="center"/>
          </w:tcPr>
          <w:p w14:paraId="4BCF2C39" w14:textId="77777777" w:rsidR="00036CE0" w:rsidRPr="00403127" w:rsidRDefault="00036CE0" w:rsidP="00064B60">
            <w:pPr>
              <w:jc w:val="center"/>
              <w:rPr>
                <w:sz w:val="20"/>
                <w:szCs w:val="20"/>
              </w:rPr>
            </w:pPr>
            <w:r w:rsidRPr="00403127">
              <w:rPr>
                <w:sz w:val="20"/>
                <w:szCs w:val="20"/>
              </w:rPr>
              <w:t>0</w:t>
            </w:r>
          </w:p>
        </w:tc>
        <w:tc>
          <w:tcPr>
            <w:tcW w:w="539" w:type="dxa"/>
            <w:shd w:val="clear" w:color="auto" w:fill="83CAEB" w:themeFill="accent1" w:themeFillTint="66"/>
            <w:vAlign w:val="center"/>
          </w:tcPr>
          <w:p w14:paraId="65E06843" w14:textId="77777777" w:rsidR="00036CE0" w:rsidRPr="00403127" w:rsidRDefault="00036CE0" w:rsidP="00064B60">
            <w:pPr>
              <w:jc w:val="center"/>
              <w:rPr>
                <w:sz w:val="20"/>
                <w:szCs w:val="20"/>
              </w:rPr>
            </w:pPr>
            <w:r w:rsidRPr="00403127">
              <w:rPr>
                <w:sz w:val="20"/>
                <w:szCs w:val="20"/>
              </w:rPr>
              <w:t>0</w:t>
            </w:r>
          </w:p>
        </w:tc>
        <w:tc>
          <w:tcPr>
            <w:tcW w:w="540" w:type="dxa"/>
            <w:shd w:val="clear" w:color="auto" w:fill="83CAEB" w:themeFill="accent1" w:themeFillTint="66"/>
            <w:vAlign w:val="center"/>
          </w:tcPr>
          <w:p w14:paraId="6D0CBF35" w14:textId="480C32E5" w:rsidR="00036CE0" w:rsidRPr="00403127" w:rsidRDefault="003F3E46" w:rsidP="00064B60">
            <w:pPr>
              <w:jc w:val="center"/>
              <w:rPr>
                <w:sz w:val="20"/>
                <w:szCs w:val="20"/>
              </w:rPr>
            </w:pPr>
            <w:r>
              <w:rPr>
                <w:sz w:val="20"/>
                <w:szCs w:val="20"/>
              </w:rPr>
              <w:t>0</w:t>
            </w:r>
          </w:p>
        </w:tc>
        <w:tc>
          <w:tcPr>
            <w:tcW w:w="539" w:type="dxa"/>
            <w:shd w:val="clear" w:color="auto" w:fill="F1A983" w:themeFill="accent2" w:themeFillTint="99"/>
            <w:vAlign w:val="center"/>
          </w:tcPr>
          <w:p w14:paraId="1D105189"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1614C339"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35921C01"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414911FA"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2B4385D4"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5871DFF8" w14:textId="6825E2EE" w:rsidR="00036CE0" w:rsidRPr="00403127" w:rsidRDefault="003F3E46" w:rsidP="00064B60">
            <w:pPr>
              <w:jc w:val="center"/>
              <w:rPr>
                <w:sz w:val="20"/>
                <w:szCs w:val="20"/>
              </w:rPr>
            </w:pPr>
            <w:r>
              <w:rPr>
                <w:sz w:val="20"/>
                <w:szCs w:val="20"/>
              </w:rPr>
              <w:t>0</w:t>
            </w:r>
          </w:p>
        </w:tc>
      </w:tr>
      <w:tr w:rsidR="00036CE0" w:rsidRPr="00DB1AD6" w14:paraId="1469F05B" w14:textId="77777777" w:rsidTr="00064B60">
        <w:trPr>
          <w:trHeight w:val="236"/>
        </w:trPr>
        <w:tc>
          <w:tcPr>
            <w:tcW w:w="1792" w:type="dxa"/>
            <w:vAlign w:val="center"/>
          </w:tcPr>
          <w:p w14:paraId="4E73DE00" w14:textId="77777777" w:rsidR="00036CE0" w:rsidRPr="00403127" w:rsidRDefault="00036CE0" w:rsidP="00064B60">
            <w:pPr>
              <w:rPr>
                <w:sz w:val="20"/>
                <w:szCs w:val="20"/>
              </w:rPr>
            </w:pPr>
            <w:r w:rsidRPr="00403127">
              <w:rPr>
                <w:sz w:val="20"/>
                <w:szCs w:val="20"/>
              </w:rPr>
              <w:t>Rape</w:t>
            </w:r>
          </w:p>
          <w:p w14:paraId="4E1897E4" w14:textId="77777777" w:rsidR="00036CE0" w:rsidRPr="00403127" w:rsidRDefault="00036CE0" w:rsidP="00064B60">
            <w:pPr>
              <w:rPr>
                <w:sz w:val="20"/>
                <w:szCs w:val="20"/>
              </w:rPr>
            </w:pPr>
          </w:p>
        </w:tc>
        <w:tc>
          <w:tcPr>
            <w:tcW w:w="539" w:type="dxa"/>
            <w:shd w:val="clear" w:color="auto" w:fill="95DCF7" w:themeFill="accent4" w:themeFillTint="66"/>
            <w:vAlign w:val="center"/>
          </w:tcPr>
          <w:p w14:paraId="2087E344" w14:textId="77777777" w:rsidR="00036CE0" w:rsidRPr="00403127" w:rsidRDefault="00036CE0" w:rsidP="00064B60">
            <w:pPr>
              <w:jc w:val="center"/>
              <w:rPr>
                <w:sz w:val="20"/>
                <w:szCs w:val="20"/>
              </w:rPr>
            </w:pPr>
            <w:r w:rsidRPr="2257988D">
              <w:rPr>
                <w:sz w:val="20"/>
                <w:szCs w:val="20"/>
              </w:rPr>
              <w:t>16</w:t>
            </w:r>
          </w:p>
        </w:tc>
        <w:tc>
          <w:tcPr>
            <w:tcW w:w="449" w:type="dxa"/>
            <w:shd w:val="clear" w:color="auto" w:fill="95DCF7" w:themeFill="accent4" w:themeFillTint="66"/>
            <w:vAlign w:val="center"/>
          </w:tcPr>
          <w:p w14:paraId="18266E97" w14:textId="77777777" w:rsidR="00036CE0" w:rsidRPr="00403127" w:rsidRDefault="00036CE0" w:rsidP="00064B60">
            <w:pPr>
              <w:jc w:val="center"/>
              <w:rPr>
                <w:sz w:val="20"/>
                <w:szCs w:val="20"/>
              </w:rPr>
            </w:pPr>
            <w:r w:rsidRPr="2257988D">
              <w:rPr>
                <w:sz w:val="20"/>
                <w:szCs w:val="20"/>
              </w:rPr>
              <w:t xml:space="preserve"> 5</w:t>
            </w:r>
          </w:p>
        </w:tc>
        <w:tc>
          <w:tcPr>
            <w:tcW w:w="539" w:type="dxa"/>
            <w:shd w:val="clear" w:color="auto" w:fill="95DCF7" w:themeFill="accent4" w:themeFillTint="66"/>
            <w:vAlign w:val="center"/>
          </w:tcPr>
          <w:p w14:paraId="156D43E4" w14:textId="4027498E" w:rsidR="00036CE0" w:rsidRPr="00403127" w:rsidRDefault="00533A92" w:rsidP="00064B60">
            <w:pPr>
              <w:jc w:val="center"/>
              <w:rPr>
                <w:sz w:val="20"/>
                <w:szCs w:val="20"/>
              </w:rPr>
            </w:pPr>
            <w:r>
              <w:rPr>
                <w:sz w:val="20"/>
                <w:szCs w:val="20"/>
              </w:rPr>
              <w:t>3</w:t>
            </w:r>
          </w:p>
        </w:tc>
        <w:tc>
          <w:tcPr>
            <w:tcW w:w="628" w:type="dxa"/>
            <w:shd w:val="clear" w:color="auto" w:fill="83CAEB" w:themeFill="accent1" w:themeFillTint="66"/>
            <w:vAlign w:val="center"/>
          </w:tcPr>
          <w:p w14:paraId="1BD23BAD" w14:textId="77777777" w:rsidR="00036CE0" w:rsidRPr="00403127" w:rsidRDefault="00036CE0" w:rsidP="00064B60">
            <w:pPr>
              <w:jc w:val="center"/>
              <w:rPr>
                <w:sz w:val="20"/>
                <w:szCs w:val="20"/>
              </w:rPr>
            </w:pPr>
            <w:r w:rsidRPr="2257988D">
              <w:rPr>
                <w:sz w:val="20"/>
                <w:szCs w:val="20"/>
              </w:rPr>
              <w:t xml:space="preserve"> 15</w:t>
            </w:r>
          </w:p>
        </w:tc>
        <w:tc>
          <w:tcPr>
            <w:tcW w:w="539" w:type="dxa"/>
            <w:shd w:val="clear" w:color="auto" w:fill="83CAEB" w:themeFill="accent1" w:themeFillTint="66"/>
            <w:vAlign w:val="center"/>
          </w:tcPr>
          <w:p w14:paraId="6B481803" w14:textId="77777777" w:rsidR="00036CE0" w:rsidRPr="00403127" w:rsidRDefault="00036CE0" w:rsidP="00064B60">
            <w:pPr>
              <w:jc w:val="center"/>
              <w:rPr>
                <w:sz w:val="20"/>
                <w:szCs w:val="20"/>
              </w:rPr>
            </w:pPr>
            <w:r w:rsidRPr="2257988D">
              <w:rPr>
                <w:sz w:val="20"/>
                <w:szCs w:val="20"/>
              </w:rPr>
              <w:t xml:space="preserve"> 5</w:t>
            </w:r>
          </w:p>
        </w:tc>
        <w:tc>
          <w:tcPr>
            <w:tcW w:w="540" w:type="dxa"/>
            <w:shd w:val="clear" w:color="auto" w:fill="83CAEB" w:themeFill="accent1" w:themeFillTint="66"/>
            <w:vAlign w:val="center"/>
          </w:tcPr>
          <w:p w14:paraId="47CE25D2" w14:textId="5791F150" w:rsidR="00036CE0" w:rsidRPr="00403127" w:rsidRDefault="00533A92" w:rsidP="00064B60">
            <w:pPr>
              <w:jc w:val="center"/>
              <w:rPr>
                <w:sz w:val="20"/>
                <w:szCs w:val="20"/>
              </w:rPr>
            </w:pPr>
            <w:r>
              <w:rPr>
                <w:sz w:val="20"/>
                <w:szCs w:val="20"/>
              </w:rPr>
              <w:t>3</w:t>
            </w:r>
          </w:p>
        </w:tc>
        <w:tc>
          <w:tcPr>
            <w:tcW w:w="539" w:type="dxa"/>
            <w:shd w:val="clear" w:color="auto" w:fill="F1A983" w:themeFill="accent2" w:themeFillTint="99"/>
            <w:vAlign w:val="center"/>
          </w:tcPr>
          <w:p w14:paraId="4A8DD782" w14:textId="77777777" w:rsidR="00036CE0" w:rsidRPr="00403127" w:rsidRDefault="00036CE0" w:rsidP="00064B60">
            <w:pPr>
              <w:jc w:val="center"/>
              <w:rPr>
                <w:sz w:val="20"/>
                <w:szCs w:val="20"/>
              </w:rPr>
            </w:pPr>
            <w:r w:rsidRPr="2257988D">
              <w:rPr>
                <w:sz w:val="20"/>
                <w:szCs w:val="20"/>
              </w:rPr>
              <w:t xml:space="preserve"> 2</w:t>
            </w:r>
          </w:p>
        </w:tc>
        <w:tc>
          <w:tcPr>
            <w:tcW w:w="539" w:type="dxa"/>
            <w:shd w:val="clear" w:color="auto" w:fill="F1A983" w:themeFill="accent2" w:themeFillTint="99"/>
            <w:vAlign w:val="center"/>
          </w:tcPr>
          <w:p w14:paraId="3E91777C" w14:textId="77777777" w:rsidR="00036CE0" w:rsidRPr="00403127" w:rsidRDefault="00036CE0" w:rsidP="00064B60">
            <w:pPr>
              <w:jc w:val="center"/>
              <w:rPr>
                <w:sz w:val="20"/>
                <w:szCs w:val="20"/>
              </w:rPr>
            </w:pPr>
            <w:r w:rsidRPr="2257988D">
              <w:rPr>
                <w:sz w:val="20"/>
                <w:szCs w:val="20"/>
              </w:rPr>
              <w:t xml:space="preserve"> 0</w:t>
            </w:r>
          </w:p>
        </w:tc>
        <w:tc>
          <w:tcPr>
            <w:tcW w:w="629" w:type="dxa"/>
            <w:shd w:val="clear" w:color="auto" w:fill="F1A983" w:themeFill="accent2" w:themeFillTint="99"/>
            <w:vAlign w:val="center"/>
          </w:tcPr>
          <w:p w14:paraId="6DA1A10B" w14:textId="1C407CED" w:rsidR="00036CE0" w:rsidRPr="00403127" w:rsidRDefault="00533A92" w:rsidP="00064B60">
            <w:pPr>
              <w:jc w:val="center"/>
              <w:rPr>
                <w:sz w:val="20"/>
                <w:szCs w:val="20"/>
              </w:rPr>
            </w:pPr>
            <w:r>
              <w:rPr>
                <w:sz w:val="20"/>
                <w:szCs w:val="20"/>
              </w:rPr>
              <w:t>0</w:t>
            </w:r>
          </w:p>
        </w:tc>
        <w:tc>
          <w:tcPr>
            <w:tcW w:w="628" w:type="dxa"/>
            <w:shd w:val="clear" w:color="auto" w:fill="8DD873" w:themeFill="accent6" w:themeFillTint="99"/>
            <w:vAlign w:val="center"/>
          </w:tcPr>
          <w:p w14:paraId="6CAC0A65"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1F17B802"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6BFAED2E" w14:textId="48F57E36" w:rsidR="00036CE0" w:rsidRPr="00403127" w:rsidRDefault="00533A92" w:rsidP="00064B60">
            <w:pPr>
              <w:jc w:val="center"/>
              <w:rPr>
                <w:sz w:val="20"/>
                <w:szCs w:val="20"/>
              </w:rPr>
            </w:pPr>
            <w:r>
              <w:rPr>
                <w:sz w:val="20"/>
                <w:szCs w:val="20"/>
              </w:rPr>
              <w:t>0</w:t>
            </w:r>
          </w:p>
        </w:tc>
      </w:tr>
      <w:tr w:rsidR="00036CE0" w:rsidRPr="00DB1AD6" w14:paraId="16C587F2" w14:textId="77777777" w:rsidTr="00064B60">
        <w:trPr>
          <w:trHeight w:val="236"/>
        </w:trPr>
        <w:tc>
          <w:tcPr>
            <w:tcW w:w="1792" w:type="dxa"/>
            <w:vAlign w:val="center"/>
          </w:tcPr>
          <w:p w14:paraId="3F36833D" w14:textId="77777777" w:rsidR="00036CE0" w:rsidRPr="00403127" w:rsidRDefault="00036CE0" w:rsidP="00064B60">
            <w:pPr>
              <w:rPr>
                <w:sz w:val="20"/>
                <w:szCs w:val="20"/>
              </w:rPr>
            </w:pPr>
            <w:r w:rsidRPr="00403127">
              <w:rPr>
                <w:sz w:val="20"/>
                <w:szCs w:val="20"/>
              </w:rPr>
              <w:t>Fondling</w:t>
            </w:r>
          </w:p>
          <w:p w14:paraId="29558D22" w14:textId="77777777" w:rsidR="00036CE0" w:rsidRPr="00403127" w:rsidRDefault="00036CE0" w:rsidP="00064B60">
            <w:pPr>
              <w:rPr>
                <w:sz w:val="20"/>
                <w:szCs w:val="20"/>
              </w:rPr>
            </w:pPr>
          </w:p>
        </w:tc>
        <w:tc>
          <w:tcPr>
            <w:tcW w:w="539" w:type="dxa"/>
            <w:shd w:val="clear" w:color="auto" w:fill="95DCF7" w:themeFill="accent4" w:themeFillTint="66"/>
            <w:vAlign w:val="center"/>
          </w:tcPr>
          <w:p w14:paraId="52142040" w14:textId="77777777" w:rsidR="00036CE0" w:rsidRPr="00403127" w:rsidRDefault="00036CE0" w:rsidP="00064B60">
            <w:pPr>
              <w:jc w:val="center"/>
              <w:rPr>
                <w:sz w:val="20"/>
                <w:szCs w:val="20"/>
              </w:rPr>
            </w:pPr>
            <w:r w:rsidRPr="2257988D">
              <w:rPr>
                <w:sz w:val="20"/>
                <w:szCs w:val="20"/>
              </w:rPr>
              <w:t xml:space="preserve"> 8</w:t>
            </w:r>
          </w:p>
        </w:tc>
        <w:tc>
          <w:tcPr>
            <w:tcW w:w="449" w:type="dxa"/>
            <w:shd w:val="clear" w:color="auto" w:fill="95DCF7" w:themeFill="accent4" w:themeFillTint="66"/>
            <w:vAlign w:val="center"/>
          </w:tcPr>
          <w:p w14:paraId="69261B5A" w14:textId="77777777" w:rsidR="00036CE0" w:rsidRPr="00403127" w:rsidRDefault="00036CE0" w:rsidP="00064B60">
            <w:pPr>
              <w:jc w:val="center"/>
              <w:rPr>
                <w:sz w:val="20"/>
                <w:szCs w:val="20"/>
              </w:rPr>
            </w:pPr>
            <w:r w:rsidRPr="2257988D">
              <w:rPr>
                <w:sz w:val="20"/>
                <w:szCs w:val="20"/>
              </w:rPr>
              <w:t xml:space="preserve"> 6</w:t>
            </w:r>
          </w:p>
        </w:tc>
        <w:tc>
          <w:tcPr>
            <w:tcW w:w="539" w:type="dxa"/>
            <w:shd w:val="clear" w:color="auto" w:fill="95DCF7" w:themeFill="accent4" w:themeFillTint="66"/>
            <w:vAlign w:val="center"/>
          </w:tcPr>
          <w:p w14:paraId="75F43F4F" w14:textId="04F40ED8" w:rsidR="00036CE0" w:rsidRPr="00403127" w:rsidRDefault="00533A92" w:rsidP="00064B60">
            <w:pPr>
              <w:jc w:val="center"/>
              <w:rPr>
                <w:sz w:val="20"/>
                <w:szCs w:val="20"/>
              </w:rPr>
            </w:pPr>
            <w:r>
              <w:rPr>
                <w:sz w:val="20"/>
                <w:szCs w:val="20"/>
              </w:rPr>
              <w:t>6</w:t>
            </w:r>
          </w:p>
        </w:tc>
        <w:tc>
          <w:tcPr>
            <w:tcW w:w="628" w:type="dxa"/>
            <w:shd w:val="clear" w:color="auto" w:fill="83CAEB" w:themeFill="accent1" w:themeFillTint="66"/>
            <w:vAlign w:val="center"/>
          </w:tcPr>
          <w:p w14:paraId="362D9DF4" w14:textId="77777777" w:rsidR="00036CE0" w:rsidRPr="00403127" w:rsidRDefault="00036CE0" w:rsidP="00064B60">
            <w:pPr>
              <w:jc w:val="center"/>
              <w:rPr>
                <w:sz w:val="20"/>
                <w:szCs w:val="20"/>
              </w:rPr>
            </w:pPr>
            <w:r w:rsidRPr="00403127">
              <w:rPr>
                <w:sz w:val="20"/>
                <w:szCs w:val="20"/>
              </w:rPr>
              <w:t>5</w:t>
            </w:r>
          </w:p>
        </w:tc>
        <w:tc>
          <w:tcPr>
            <w:tcW w:w="539" w:type="dxa"/>
            <w:shd w:val="clear" w:color="auto" w:fill="83CAEB" w:themeFill="accent1" w:themeFillTint="66"/>
            <w:vAlign w:val="center"/>
          </w:tcPr>
          <w:p w14:paraId="0F1174FB" w14:textId="77777777" w:rsidR="00036CE0" w:rsidRPr="00403127" w:rsidRDefault="00036CE0" w:rsidP="00064B60">
            <w:pPr>
              <w:jc w:val="center"/>
              <w:rPr>
                <w:sz w:val="20"/>
                <w:szCs w:val="20"/>
              </w:rPr>
            </w:pPr>
            <w:r w:rsidRPr="00403127">
              <w:rPr>
                <w:sz w:val="20"/>
                <w:szCs w:val="20"/>
              </w:rPr>
              <w:t>5</w:t>
            </w:r>
          </w:p>
        </w:tc>
        <w:tc>
          <w:tcPr>
            <w:tcW w:w="540" w:type="dxa"/>
            <w:shd w:val="clear" w:color="auto" w:fill="83CAEB" w:themeFill="accent1" w:themeFillTint="66"/>
            <w:vAlign w:val="center"/>
          </w:tcPr>
          <w:p w14:paraId="2BC184C5" w14:textId="74BBB591" w:rsidR="00036CE0" w:rsidRPr="00403127" w:rsidRDefault="00533A92" w:rsidP="00064B60">
            <w:pPr>
              <w:jc w:val="center"/>
              <w:rPr>
                <w:sz w:val="20"/>
                <w:szCs w:val="20"/>
              </w:rPr>
            </w:pPr>
            <w:r>
              <w:rPr>
                <w:sz w:val="20"/>
                <w:szCs w:val="20"/>
              </w:rPr>
              <w:t>4</w:t>
            </w:r>
          </w:p>
        </w:tc>
        <w:tc>
          <w:tcPr>
            <w:tcW w:w="539" w:type="dxa"/>
            <w:shd w:val="clear" w:color="auto" w:fill="F1A983" w:themeFill="accent2" w:themeFillTint="99"/>
            <w:vAlign w:val="center"/>
          </w:tcPr>
          <w:p w14:paraId="3A0F4D43" w14:textId="77777777" w:rsidR="00036CE0" w:rsidRPr="00403127" w:rsidRDefault="00036CE0" w:rsidP="00064B60">
            <w:pPr>
              <w:jc w:val="center"/>
              <w:rPr>
                <w:sz w:val="20"/>
                <w:szCs w:val="20"/>
              </w:rPr>
            </w:pPr>
            <w:r w:rsidRPr="2257988D">
              <w:rPr>
                <w:sz w:val="20"/>
                <w:szCs w:val="20"/>
              </w:rPr>
              <w:t xml:space="preserve"> 2</w:t>
            </w:r>
          </w:p>
        </w:tc>
        <w:tc>
          <w:tcPr>
            <w:tcW w:w="539" w:type="dxa"/>
            <w:shd w:val="clear" w:color="auto" w:fill="F1A983" w:themeFill="accent2" w:themeFillTint="99"/>
            <w:vAlign w:val="center"/>
          </w:tcPr>
          <w:p w14:paraId="7813D90E" w14:textId="77777777" w:rsidR="00036CE0" w:rsidRPr="00403127" w:rsidRDefault="00036CE0" w:rsidP="00064B60">
            <w:pPr>
              <w:jc w:val="center"/>
              <w:rPr>
                <w:sz w:val="20"/>
                <w:szCs w:val="20"/>
              </w:rPr>
            </w:pPr>
            <w:r w:rsidRPr="2257988D">
              <w:rPr>
                <w:sz w:val="20"/>
                <w:szCs w:val="20"/>
              </w:rPr>
              <w:t xml:space="preserve"> 0</w:t>
            </w:r>
          </w:p>
        </w:tc>
        <w:tc>
          <w:tcPr>
            <w:tcW w:w="629" w:type="dxa"/>
            <w:shd w:val="clear" w:color="auto" w:fill="F1A983" w:themeFill="accent2" w:themeFillTint="99"/>
            <w:vAlign w:val="center"/>
          </w:tcPr>
          <w:p w14:paraId="2C7AE67F" w14:textId="35C43131" w:rsidR="00036CE0" w:rsidRPr="00403127" w:rsidRDefault="00533A92" w:rsidP="00064B60">
            <w:pPr>
              <w:jc w:val="center"/>
              <w:rPr>
                <w:sz w:val="20"/>
                <w:szCs w:val="20"/>
              </w:rPr>
            </w:pPr>
            <w:r>
              <w:rPr>
                <w:sz w:val="20"/>
                <w:szCs w:val="20"/>
              </w:rPr>
              <w:t>0</w:t>
            </w:r>
          </w:p>
        </w:tc>
        <w:tc>
          <w:tcPr>
            <w:tcW w:w="628" w:type="dxa"/>
            <w:shd w:val="clear" w:color="auto" w:fill="8DD873" w:themeFill="accent6" w:themeFillTint="99"/>
            <w:vAlign w:val="center"/>
          </w:tcPr>
          <w:p w14:paraId="01E96C15"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72E42237"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350187DA" w14:textId="2E73A662" w:rsidR="00036CE0" w:rsidRPr="00403127" w:rsidRDefault="00533A92" w:rsidP="00064B60">
            <w:pPr>
              <w:jc w:val="center"/>
              <w:rPr>
                <w:sz w:val="20"/>
                <w:szCs w:val="20"/>
              </w:rPr>
            </w:pPr>
            <w:r>
              <w:rPr>
                <w:sz w:val="20"/>
                <w:szCs w:val="20"/>
              </w:rPr>
              <w:t>0</w:t>
            </w:r>
          </w:p>
        </w:tc>
      </w:tr>
      <w:tr w:rsidR="00036CE0" w:rsidRPr="00DB1AD6" w14:paraId="3689954A" w14:textId="77777777" w:rsidTr="00064B60">
        <w:trPr>
          <w:trHeight w:val="236"/>
        </w:trPr>
        <w:tc>
          <w:tcPr>
            <w:tcW w:w="1792" w:type="dxa"/>
            <w:vAlign w:val="center"/>
          </w:tcPr>
          <w:p w14:paraId="32FD08E9" w14:textId="77777777" w:rsidR="00036CE0" w:rsidRPr="00403127" w:rsidRDefault="00036CE0" w:rsidP="00064B60">
            <w:pPr>
              <w:rPr>
                <w:sz w:val="20"/>
                <w:szCs w:val="20"/>
              </w:rPr>
            </w:pPr>
            <w:r w:rsidRPr="00403127">
              <w:rPr>
                <w:sz w:val="20"/>
                <w:szCs w:val="20"/>
              </w:rPr>
              <w:t>Incest</w:t>
            </w:r>
          </w:p>
          <w:p w14:paraId="304B9CC0" w14:textId="77777777" w:rsidR="00036CE0" w:rsidRPr="00403127" w:rsidRDefault="00036CE0" w:rsidP="00064B60">
            <w:pPr>
              <w:rPr>
                <w:sz w:val="20"/>
                <w:szCs w:val="20"/>
              </w:rPr>
            </w:pPr>
          </w:p>
        </w:tc>
        <w:tc>
          <w:tcPr>
            <w:tcW w:w="539" w:type="dxa"/>
            <w:shd w:val="clear" w:color="auto" w:fill="95DCF7" w:themeFill="accent4" w:themeFillTint="66"/>
            <w:vAlign w:val="center"/>
          </w:tcPr>
          <w:p w14:paraId="5FC93DE0" w14:textId="77777777" w:rsidR="00036CE0" w:rsidRPr="00403127" w:rsidRDefault="00036CE0" w:rsidP="00064B60">
            <w:pPr>
              <w:jc w:val="center"/>
              <w:rPr>
                <w:sz w:val="20"/>
                <w:szCs w:val="20"/>
              </w:rPr>
            </w:pPr>
            <w:r w:rsidRPr="2257988D">
              <w:rPr>
                <w:sz w:val="20"/>
                <w:szCs w:val="20"/>
              </w:rPr>
              <w:t xml:space="preserve"> 1</w:t>
            </w:r>
          </w:p>
        </w:tc>
        <w:tc>
          <w:tcPr>
            <w:tcW w:w="449" w:type="dxa"/>
            <w:shd w:val="clear" w:color="auto" w:fill="95DCF7" w:themeFill="accent4" w:themeFillTint="66"/>
            <w:vAlign w:val="center"/>
          </w:tcPr>
          <w:p w14:paraId="4657A932" w14:textId="77777777" w:rsidR="00036CE0" w:rsidRPr="00403127" w:rsidRDefault="00036CE0" w:rsidP="00064B60">
            <w:pPr>
              <w:jc w:val="center"/>
              <w:rPr>
                <w:sz w:val="20"/>
                <w:szCs w:val="20"/>
              </w:rPr>
            </w:pPr>
            <w:r w:rsidRPr="2257988D">
              <w:rPr>
                <w:sz w:val="20"/>
                <w:szCs w:val="20"/>
              </w:rPr>
              <w:t>0</w:t>
            </w:r>
          </w:p>
        </w:tc>
        <w:tc>
          <w:tcPr>
            <w:tcW w:w="539" w:type="dxa"/>
            <w:shd w:val="clear" w:color="auto" w:fill="95DCF7" w:themeFill="accent4" w:themeFillTint="66"/>
            <w:vAlign w:val="center"/>
          </w:tcPr>
          <w:p w14:paraId="2C02AF71" w14:textId="3BA44A0E" w:rsidR="00036CE0" w:rsidRPr="00403127" w:rsidRDefault="00533A92" w:rsidP="00064B60">
            <w:pPr>
              <w:jc w:val="center"/>
              <w:rPr>
                <w:sz w:val="20"/>
                <w:szCs w:val="20"/>
              </w:rPr>
            </w:pPr>
            <w:r>
              <w:rPr>
                <w:sz w:val="20"/>
                <w:szCs w:val="20"/>
              </w:rPr>
              <w:t>0</w:t>
            </w:r>
          </w:p>
        </w:tc>
        <w:tc>
          <w:tcPr>
            <w:tcW w:w="628" w:type="dxa"/>
            <w:shd w:val="clear" w:color="auto" w:fill="83CAEB" w:themeFill="accent1" w:themeFillTint="66"/>
            <w:vAlign w:val="center"/>
          </w:tcPr>
          <w:p w14:paraId="7E115871" w14:textId="77777777" w:rsidR="00036CE0" w:rsidRPr="00403127" w:rsidRDefault="00036CE0" w:rsidP="00064B60">
            <w:pPr>
              <w:jc w:val="center"/>
              <w:rPr>
                <w:sz w:val="20"/>
                <w:szCs w:val="20"/>
              </w:rPr>
            </w:pPr>
            <w:r w:rsidRPr="2257988D">
              <w:rPr>
                <w:sz w:val="20"/>
                <w:szCs w:val="20"/>
              </w:rPr>
              <w:t xml:space="preserve">1 </w:t>
            </w:r>
          </w:p>
        </w:tc>
        <w:tc>
          <w:tcPr>
            <w:tcW w:w="539" w:type="dxa"/>
            <w:shd w:val="clear" w:color="auto" w:fill="83CAEB" w:themeFill="accent1" w:themeFillTint="66"/>
            <w:vAlign w:val="center"/>
          </w:tcPr>
          <w:p w14:paraId="7A7AD172" w14:textId="77777777" w:rsidR="00036CE0" w:rsidRPr="00403127" w:rsidRDefault="00036CE0" w:rsidP="00064B60">
            <w:pPr>
              <w:jc w:val="center"/>
              <w:rPr>
                <w:sz w:val="20"/>
                <w:szCs w:val="20"/>
              </w:rPr>
            </w:pPr>
            <w:r w:rsidRPr="2257988D">
              <w:rPr>
                <w:sz w:val="20"/>
                <w:szCs w:val="20"/>
              </w:rPr>
              <w:t xml:space="preserve"> 0 </w:t>
            </w:r>
          </w:p>
        </w:tc>
        <w:tc>
          <w:tcPr>
            <w:tcW w:w="540" w:type="dxa"/>
            <w:shd w:val="clear" w:color="auto" w:fill="83CAEB" w:themeFill="accent1" w:themeFillTint="66"/>
            <w:vAlign w:val="center"/>
          </w:tcPr>
          <w:p w14:paraId="54C1FFEB" w14:textId="21F5E522" w:rsidR="00036CE0" w:rsidRPr="00403127" w:rsidRDefault="00533A92" w:rsidP="00064B60">
            <w:pPr>
              <w:jc w:val="center"/>
              <w:rPr>
                <w:sz w:val="20"/>
                <w:szCs w:val="20"/>
              </w:rPr>
            </w:pPr>
            <w:r>
              <w:rPr>
                <w:sz w:val="20"/>
                <w:szCs w:val="20"/>
              </w:rPr>
              <w:t>0</w:t>
            </w:r>
          </w:p>
        </w:tc>
        <w:tc>
          <w:tcPr>
            <w:tcW w:w="539" w:type="dxa"/>
            <w:shd w:val="clear" w:color="auto" w:fill="F1A983" w:themeFill="accent2" w:themeFillTint="99"/>
            <w:vAlign w:val="center"/>
          </w:tcPr>
          <w:p w14:paraId="3183BDCD"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26153CBD"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17C7DB48" w14:textId="24210A1B" w:rsidR="00036CE0" w:rsidRPr="00403127" w:rsidRDefault="00533A92" w:rsidP="00064B60">
            <w:pPr>
              <w:jc w:val="center"/>
              <w:rPr>
                <w:sz w:val="20"/>
                <w:szCs w:val="20"/>
              </w:rPr>
            </w:pPr>
            <w:r>
              <w:rPr>
                <w:sz w:val="20"/>
                <w:szCs w:val="20"/>
              </w:rPr>
              <w:t>0</w:t>
            </w:r>
          </w:p>
        </w:tc>
        <w:tc>
          <w:tcPr>
            <w:tcW w:w="628" w:type="dxa"/>
            <w:shd w:val="clear" w:color="auto" w:fill="8DD873" w:themeFill="accent6" w:themeFillTint="99"/>
            <w:vAlign w:val="center"/>
          </w:tcPr>
          <w:p w14:paraId="69340A9B"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0C87D805"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5276E705" w14:textId="51F3A10F" w:rsidR="00036CE0" w:rsidRPr="00403127" w:rsidRDefault="00533A92" w:rsidP="00064B60">
            <w:pPr>
              <w:jc w:val="center"/>
              <w:rPr>
                <w:sz w:val="20"/>
                <w:szCs w:val="20"/>
              </w:rPr>
            </w:pPr>
            <w:r>
              <w:rPr>
                <w:sz w:val="20"/>
                <w:szCs w:val="20"/>
              </w:rPr>
              <w:t>0</w:t>
            </w:r>
          </w:p>
        </w:tc>
      </w:tr>
      <w:tr w:rsidR="00036CE0" w:rsidRPr="00DB1AD6" w14:paraId="2D77038D" w14:textId="77777777" w:rsidTr="00064B60">
        <w:trPr>
          <w:trHeight w:val="219"/>
        </w:trPr>
        <w:tc>
          <w:tcPr>
            <w:tcW w:w="1792" w:type="dxa"/>
            <w:vAlign w:val="center"/>
          </w:tcPr>
          <w:p w14:paraId="573115FE" w14:textId="77777777" w:rsidR="00036CE0" w:rsidRPr="00403127" w:rsidRDefault="00036CE0" w:rsidP="00064B60">
            <w:pPr>
              <w:rPr>
                <w:sz w:val="20"/>
                <w:szCs w:val="20"/>
              </w:rPr>
            </w:pPr>
            <w:r w:rsidRPr="00403127">
              <w:rPr>
                <w:sz w:val="20"/>
                <w:szCs w:val="20"/>
              </w:rPr>
              <w:t>Statutory Rape</w:t>
            </w:r>
          </w:p>
          <w:p w14:paraId="11259083" w14:textId="77777777" w:rsidR="00036CE0" w:rsidRPr="00403127" w:rsidRDefault="00036CE0" w:rsidP="00064B60">
            <w:pPr>
              <w:rPr>
                <w:sz w:val="20"/>
                <w:szCs w:val="20"/>
              </w:rPr>
            </w:pPr>
          </w:p>
        </w:tc>
        <w:tc>
          <w:tcPr>
            <w:tcW w:w="539" w:type="dxa"/>
            <w:shd w:val="clear" w:color="auto" w:fill="95DCF7" w:themeFill="accent4" w:themeFillTint="66"/>
            <w:vAlign w:val="center"/>
          </w:tcPr>
          <w:p w14:paraId="69259FE5" w14:textId="77777777" w:rsidR="00036CE0" w:rsidRPr="00403127" w:rsidRDefault="00036CE0" w:rsidP="00064B60">
            <w:pPr>
              <w:jc w:val="center"/>
              <w:rPr>
                <w:sz w:val="20"/>
                <w:szCs w:val="20"/>
              </w:rPr>
            </w:pPr>
            <w:r w:rsidRPr="2257988D">
              <w:rPr>
                <w:sz w:val="20"/>
                <w:szCs w:val="20"/>
              </w:rPr>
              <w:t>0</w:t>
            </w:r>
          </w:p>
        </w:tc>
        <w:tc>
          <w:tcPr>
            <w:tcW w:w="449" w:type="dxa"/>
            <w:shd w:val="clear" w:color="auto" w:fill="95DCF7" w:themeFill="accent4" w:themeFillTint="66"/>
            <w:vAlign w:val="center"/>
          </w:tcPr>
          <w:p w14:paraId="6373F7C5" w14:textId="77777777" w:rsidR="00036CE0" w:rsidRPr="00403127" w:rsidRDefault="00036CE0" w:rsidP="00064B60">
            <w:pPr>
              <w:jc w:val="center"/>
              <w:rPr>
                <w:sz w:val="20"/>
                <w:szCs w:val="20"/>
              </w:rPr>
            </w:pPr>
            <w:r w:rsidRPr="00403127">
              <w:rPr>
                <w:sz w:val="20"/>
                <w:szCs w:val="20"/>
              </w:rPr>
              <w:t>0</w:t>
            </w:r>
          </w:p>
        </w:tc>
        <w:tc>
          <w:tcPr>
            <w:tcW w:w="539" w:type="dxa"/>
            <w:shd w:val="clear" w:color="auto" w:fill="95DCF7" w:themeFill="accent4" w:themeFillTint="66"/>
            <w:vAlign w:val="center"/>
          </w:tcPr>
          <w:p w14:paraId="72F529C3" w14:textId="09365CD8" w:rsidR="00036CE0" w:rsidRPr="00403127" w:rsidRDefault="00533A92" w:rsidP="00064B60">
            <w:pPr>
              <w:jc w:val="center"/>
              <w:rPr>
                <w:sz w:val="20"/>
                <w:szCs w:val="20"/>
              </w:rPr>
            </w:pPr>
            <w:r>
              <w:rPr>
                <w:sz w:val="20"/>
                <w:szCs w:val="20"/>
              </w:rPr>
              <w:t>0</w:t>
            </w:r>
          </w:p>
        </w:tc>
        <w:tc>
          <w:tcPr>
            <w:tcW w:w="628" w:type="dxa"/>
            <w:shd w:val="clear" w:color="auto" w:fill="83CAEB" w:themeFill="accent1" w:themeFillTint="66"/>
            <w:vAlign w:val="center"/>
          </w:tcPr>
          <w:p w14:paraId="42501EF1" w14:textId="77777777" w:rsidR="00036CE0" w:rsidRPr="00403127" w:rsidRDefault="00036CE0" w:rsidP="00064B60">
            <w:pPr>
              <w:jc w:val="center"/>
              <w:rPr>
                <w:sz w:val="20"/>
                <w:szCs w:val="20"/>
              </w:rPr>
            </w:pPr>
            <w:r w:rsidRPr="2257988D">
              <w:rPr>
                <w:sz w:val="20"/>
                <w:szCs w:val="20"/>
              </w:rPr>
              <w:t>0</w:t>
            </w:r>
          </w:p>
        </w:tc>
        <w:tc>
          <w:tcPr>
            <w:tcW w:w="539" w:type="dxa"/>
            <w:shd w:val="clear" w:color="auto" w:fill="83CAEB" w:themeFill="accent1" w:themeFillTint="66"/>
            <w:vAlign w:val="center"/>
          </w:tcPr>
          <w:p w14:paraId="16BFDC32" w14:textId="77777777" w:rsidR="00036CE0" w:rsidRPr="00403127" w:rsidRDefault="00036CE0" w:rsidP="00064B60">
            <w:pPr>
              <w:jc w:val="center"/>
              <w:rPr>
                <w:sz w:val="20"/>
                <w:szCs w:val="20"/>
              </w:rPr>
            </w:pPr>
            <w:r w:rsidRPr="00403127">
              <w:rPr>
                <w:sz w:val="20"/>
                <w:szCs w:val="20"/>
              </w:rPr>
              <w:t>0</w:t>
            </w:r>
          </w:p>
        </w:tc>
        <w:tc>
          <w:tcPr>
            <w:tcW w:w="540" w:type="dxa"/>
            <w:shd w:val="clear" w:color="auto" w:fill="83CAEB" w:themeFill="accent1" w:themeFillTint="66"/>
            <w:vAlign w:val="center"/>
          </w:tcPr>
          <w:p w14:paraId="596F1911" w14:textId="0F2E703F" w:rsidR="00036CE0" w:rsidRPr="00403127" w:rsidRDefault="00533A92" w:rsidP="00064B60">
            <w:pPr>
              <w:jc w:val="center"/>
              <w:rPr>
                <w:sz w:val="20"/>
                <w:szCs w:val="20"/>
              </w:rPr>
            </w:pPr>
            <w:r>
              <w:rPr>
                <w:sz w:val="20"/>
                <w:szCs w:val="20"/>
              </w:rPr>
              <w:t>0</w:t>
            </w:r>
          </w:p>
        </w:tc>
        <w:tc>
          <w:tcPr>
            <w:tcW w:w="539" w:type="dxa"/>
            <w:shd w:val="clear" w:color="auto" w:fill="F1A983" w:themeFill="accent2" w:themeFillTint="99"/>
            <w:vAlign w:val="center"/>
          </w:tcPr>
          <w:p w14:paraId="16219624"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2189AB50"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397DD36F" w14:textId="4907F177" w:rsidR="00036CE0" w:rsidRPr="00403127" w:rsidRDefault="00533A92" w:rsidP="00064B60">
            <w:pPr>
              <w:jc w:val="center"/>
              <w:rPr>
                <w:sz w:val="20"/>
                <w:szCs w:val="20"/>
              </w:rPr>
            </w:pPr>
            <w:r>
              <w:rPr>
                <w:sz w:val="20"/>
                <w:szCs w:val="20"/>
              </w:rPr>
              <w:t>0</w:t>
            </w:r>
          </w:p>
        </w:tc>
        <w:tc>
          <w:tcPr>
            <w:tcW w:w="628" w:type="dxa"/>
            <w:shd w:val="clear" w:color="auto" w:fill="8DD873" w:themeFill="accent6" w:themeFillTint="99"/>
            <w:vAlign w:val="center"/>
          </w:tcPr>
          <w:p w14:paraId="2B252C15"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4C18E48A"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720463D6" w14:textId="27FAD5F8" w:rsidR="00036CE0" w:rsidRPr="00403127" w:rsidRDefault="00533A92" w:rsidP="00064B60">
            <w:pPr>
              <w:jc w:val="center"/>
              <w:rPr>
                <w:sz w:val="20"/>
                <w:szCs w:val="20"/>
              </w:rPr>
            </w:pPr>
            <w:r>
              <w:rPr>
                <w:sz w:val="20"/>
                <w:szCs w:val="20"/>
              </w:rPr>
              <w:t>0</w:t>
            </w:r>
          </w:p>
        </w:tc>
      </w:tr>
      <w:tr w:rsidR="00036CE0" w:rsidRPr="00DB1AD6" w14:paraId="2D35A005" w14:textId="77777777" w:rsidTr="00064B60">
        <w:trPr>
          <w:trHeight w:val="219"/>
        </w:trPr>
        <w:tc>
          <w:tcPr>
            <w:tcW w:w="1792" w:type="dxa"/>
            <w:vAlign w:val="center"/>
          </w:tcPr>
          <w:p w14:paraId="49D006F9" w14:textId="77777777" w:rsidR="00036CE0" w:rsidRPr="00403127" w:rsidRDefault="00036CE0" w:rsidP="00064B60">
            <w:pPr>
              <w:rPr>
                <w:sz w:val="20"/>
                <w:szCs w:val="20"/>
              </w:rPr>
            </w:pPr>
            <w:r w:rsidRPr="00403127">
              <w:rPr>
                <w:sz w:val="20"/>
                <w:szCs w:val="20"/>
              </w:rPr>
              <w:t>Robbery</w:t>
            </w:r>
          </w:p>
          <w:p w14:paraId="4CA854A0" w14:textId="77777777" w:rsidR="00036CE0" w:rsidRPr="00403127" w:rsidRDefault="00036CE0" w:rsidP="00064B60">
            <w:pPr>
              <w:rPr>
                <w:sz w:val="20"/>
                <w:szCs w:val="20"/>
              </w:rPr>
            </w:pPr>
          </w:p>
        </w:tc>
        <w:tc>
          <w:tcPr>
            <w:tcW w:w="539" w:type="dxa"/>
            <w:shd w:val="clear" w:color="auto" w:fill="95DCF7" w:themeFill="accent4" w:themeFillTint="66"/>
            <w:vAlign w:val="center"/>
          </w:tcPr>
          <w:p w14:paraId="70C3539E" w14:textId="77777777" w:rsidR="00036CE0" w:rsidRPr="00403127" w:rsidRDefault="00036CE0" w:rsidP="00064B60">
            <w:pPr>
              <w:jc w:val="center"/>
              <w:rPr>
                <w:sz w:val="20"/>
                <w:szCs w:val="20"/>
              </w:rPr>
            </w:pPr>
            <w:r w:rsidRPr="00403127">
              <w:rPr>
                <w:sz w:val="20"/>
                <w:szCs w:val="20"/>
              </w:rPr>
              <w:t>0</w:t>
            </w:r>
          </w:p>
        </w:tc>
        <w:tc>
          <w:tcPr>
            <w:tcW w:w="449" w:type="dxa"/>
            <w:shd w:val="clear" w:color="auto" w:fill="95DCF7" w:themeFill="accent4" w:themeFillTint="66"/>
            <w:vAlign w:val="center"/>
          </w:tcPr>
          <w:p w14:paraId="106BB7E8" w14:textId="77777777" w:rsidR="00036CE0" w:rsidRPr="00403127" w:rsidRDefault="00036CE0" w:rsidP="00064B60">
            <w:pPr>
              <w:jc w:val="center"/>
              <w:rPr>
                <w:sz w:val="20"/>
                <w:szCs w:val="20"/>
              </w:rPr>
            </w:pPr>
            <w:r w:rsidRPr="00403127">
              <w:rPr>
                <w:sz w:val="20"/>
                <w:szCs w:val="20"/>
              </w:rPr>
              <w:t>0</w:t>
            </w:r>
          </w:p>
        </w:tc>
        <w:tc>
          <w:tcPr>
            <w:tcW w:w="539" w:type="dxa"/>
            <w:shd w:val="clear" w:color="auto" w:fill="95DCF7" w:themeFill="accent4" w:themeFillTint="66"/>
            <w:vAlign w:val="center"/>
          </w:tcPr>
          <w:p w14:paraId="0F7AFB27" w14:textId="091A6314" w:rsidR="00036CE0" w:rsidRPr="00403127" w:rsidRDefault="00533A92" w:rsidP="00064B60">
            <w:pPr>
              <w:jc w:val="center"/>
              <w:rPr>
                <w:sz w:val="20"/>
                <w:szCs w:val="20"/>
              </w:rPr>
            </w:pPr>
            <w:r>
              <w:rPr>
                <w:sz w:val="20"/>
                <w:szCs w:val="20"/>
              </w:rPr>
              <w:t>0</w:t>
            </w:r>
          </w:p>
        </w:tc>
        <w:tc>
          <w:tcPr>
            <w:tcW w:w="628" w:type="dxa"/>
            <w:shd w:val="clear" w:color="auto" w:fill="83CAEB" w:themeFill="accent1" w:themeFillTint="66"/>
            <w:vAlign w:val="center"/>
          </w:tcPr>
          <w:p w14:paraId="7C01BFA9" w14:textId="77777777" w:rsidR="00036CE0" w:rsidRPr="00403127" w:rsidRDefault="00036CE0" w:rsidP="00064B60">
            <w:pPr>
              <w:jc w:val="center"/>
              <w:rPr>
                <w:sz w:val="20"/>
                <w:szCs w:val="20"/>
              </w:rPr>
            </w:pPr>
            <w:r w:rsidRPr="00403127">
              <w:rPr>
                <w:sz w:val="20"/>
                <w:szCs w:val="20"/>
              </w:rPr>
              <w:t>0</w:t>
            </w:r>
          </w:p>
        </w:tc>
        <w:tc>
          <w:tcPr>
            <w:tcW w:w="539" w:type="dxa"/>
            <w:shd w:val="clear" w:color="auto" w:fill="83CAEB" w:themeFill="accent1" w:themeFillTint="66"/>
            <w:vAlign w:val="center"/>
          </w:tcPr>
          <w:p w14:paraId="6A22B4F2" w14:textId="77777777" w:rsidR="00036CE0" w:rsidRPr="00403127" w:rsidRDefault="00036CE0" w:rsidP="00064B60">
            <w:pPr>
              <w:jc w:val="center"/>
              <w:rPr>
                <w:sz w:val="20"/>
                <w:szCs w:val="20"/>
              </w:rPr>
            </w:pPr>
            <w:r w:rsidRPr="00403127">
              <w:rPr>
                <w:sz w:val="20"/>
                <w:szCs w:val="20"/>
              </w:rPr>
              <w:t>0</w:t>
            </w:r>
          </w:p>
        </w:tc>
        <w:tc>
          <w:tcPr>
            <w:tcW w:w="540" w:type="dxa"/>
            <w:shd w:val="clear" w:color="auto" w:fill="83CAEB" w:themeFill="accent1" w:themeFillTint="66"/>
            <w:vAlign w:val="center"/>
          </w:tcPr>
          <w:p w14:paraId="5084A02C" w14:textId="5B9591D9" w:rsidR="00036CE0" w:rsidRPr="00403127" w:rsidRDefault="00533A92" w:rsidP="00064B60">
            <w:pPr>
              <w:jc w:val="center"/>
              <w:rPr>
                <w:sz w:val="20"/>
                <w:szCs w:val="20"/>
              </w:rPr>
            </w:pPr>
            <w:r>
              <w:rPr>
                <w:sz w:val="20"/>
                <w:szCs w:val="20"/>
              </w:rPr>
              <w:t>0</w:t>
            </w:r>
          </w:p>
        </w:tc>
        <w:tc>
          <w:tcPr>
            <w:tcW w:w="539" w:type="dxa"/>
            <w:shd w:val="clear" w:color="auto" w:fill="F1A983" w:themeFill="accent2" w:themeFillTint="99"/>
            <w:vAlign w:val="center"/>
          </w:tcPr>
          <w:p w14:paraId="0B01A648"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5954DA04"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273CBEB2" w14:textId="6B01A864" w:rsidR="00036CE0" w:rsidRPr="00403127" w:rsidRDefault="00533A92" w:rsidP="00064B60">
            <w:pPr>
              <w:jc w:val="center"/>
              <w:rPr>
                <w:sz w:val="20"/>
                <w:szCs w:val="20"/>
              </w:rPr>
            </w:pPr>
            <w:r>
              <w:rPr>
                <w:sz w:val="20"/>
                <w:szCs w:val="20"/>
              </w:rPr>
              <w:t>0</w:t>
            </w:r>
          </w:p>
        </w:tc>
        <w:tc>
          <w:tcPr>
            <w:tcW w:w="628" w:type="dxa"/>
            <w:shd w:val="clear" w:color="auto" w:fill="8DD873" w:themeFill="accent6" w:themeFillTint="99"/>
            <w:vAlign w:val="center"/>
          </w:tcPr>
          <w:p w14:paraId="606C7413"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3BADECB2"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1A5E42CE" w14:textId="3D93D610" w:rsidR="00036CE0" w:rsidRPr="00403127" w:rsidRDefault="00533A92" w:rsidP="00064B60">
            <w:pPr>
              <w:jc w:val="center"/>
              <w:rPr>
                <w:sz w:val="20"/>
                <w:szCs w:val="20"/>
              </w:rPr>
            </w:pPr>
            <w:r>
              <w:rPr>
                <w:sz w:val="20"/>
                <w:szCs w:val="20"/>
              </w:rPr>
              <w:t>0</w:t>
            </w:r>
          </w:p>
        </w:tc>
      </w:tr>
      <w:tr w:rsidR="00036CE0" w:rsidRPr="00DB1AD6" w14:paraId="37783DEF" w14:textId="77777777" w:rsidTr="00064B60">
        <w:trPr>
          <w:trHeight w:val="219"/>
        </w:trPr>
        <w:tc>
          <w:tcPr>
            <w:tcW w:w="1792" w:type="dxa"/>
            <w:vAlign w:val="center"/>
          </w:tcPr>
          <w:p w14:paraId="7D48A8B8" w14:textId="77777777" w:rsidR="00036CE0" w:rsidRPr="00403127" w:rsidRDefault="00036CE0" w:rsidP="00064B60">
            <w:pPr>
              <w:rPr>
                <w:sz w:val="20"/>
                <w:szCs w:val="20"/>
              </w:rPr>
            </w:pPr>
            <w:r w:rsidRPr="00403127">
              <w:rPr>
                <w:sz w:val="20"/>
                <w:szCs w:val="20"/>
              </w:rPr>
              <w:t>Aggravated Assault</w:t>
            </w:r>
          </w:p>
          <w:p w14:paraId="677D90EE" w14:textId="77777777" w:rsidR="00036CE0" w:rsidRPr="00403127" w:rsidRDefault="00036CE0" w:rsidP="00064B60">
            <w:pPr>
              <w:rPr>
                <w:sz w:val="20"/>
                <w:szCs w:val="20"/>
              </w:rPr>
            </w:pPr>
          </w:p>
        </w:tc>
        <w:tc>
          <w:tcPr>
            <w:tcW w:w="539" w:type="dxa"/>
            <w:shd w:val="clear" w:color="auto" w:fill="95DCF7" w:themeFill="accent4" w:themeFillTint="66"/>
            <w:vAlign w:val="center"/>
          </w:tcPr>
          <w:p w14:paraId="572DDE7D" w14:textId="77777777" w:rsidR="00036CE0" w:rsidRPr="00403127" w:rsidRDefault="00036CE0" w:rsidP="00064B60">
            <w:pPr>
              <w:jc w:val="center"/>
              <w:rPr>
                <w:sz w:val="20"/>
                <w:szCs w:val="20"/>
              </w:rPr>
            </w:pPr>
            <w:r w:rsidRPr="2257988D">
              <w:rPr>
                <w:sz w:val="20"/>
                <w:szCs w:val="20"/>
              </w:rPr>
              <w:t xml:space="preserve"> 8</w:t>
            </w:r>
          </w:p>
        </w:tc>
        <w:tc>
          <w:tcPr>
            <w:tcW w:w="449" w:type="dxa"/>
            <w:shd w:val="clear" w:color="auto" w:fill="95DCF7" w:themeFill="accent4" w:themeFillTint="66"/>
            <w:vAlign w:val="center"/>
          </w:tcPr>
          <w:p w14:paraId="15BD4E0F" w14:textId="77777777" w:rsidR="00036CE0" w:rsidRPr="00403127" w:rsidRDefault="00036CE0" w:rsidP="00064B60">
            <w:pPr>
              <w:jc w:val="center"/>
              <w:rPr>
                <w:sz w:val="20"/>
                <w:szCs w:val="20"/>
              </w:rPr>
            </w:pPr>
            <w:r w:rsidRPr="2257988D">
              <w:rPr>
                <w:sz w:val="20"/>
                <w:szCs w:val="20"/>
              </w:rPr>
              <w:t xml:space="preserve">6 </w:t>
            </w:r>
          </w:p>
        </w:tc>
        <w:tc>
          <w:tcPr>
            <w:tcW w:w="539" w:type="dxa"/>
            <w:shd w:val="clear" w:color="auto" w:fill="95DCF7" w:themeFill="accent4" w:themeFillTint="66"/>
            <w:vAlign w:val="center"/>
          </w:tcPr>
          <w:p w14:paraId="1A685777" w14:textId="3D5D728C" w:rsidR="00036CE0" w:rsidRPr="00403127" w:rsidRDefault="00D74C9C" w:rsidP="00064B60">
            <w:pPr>
              <w:jc w:val="center"/>
              <w:rPr>
                <w:sz w:val="20"/>
                <w:szCs w:val="20"/>
              </w:rPr>
            </w:pPr>
            <w:r>
              <w:rPr>
                <w:sz w:val="20"/>
                <w:szCs w:val="20"/>
              </w:rPr>
              <w:t>5</w:t>
            </w:r>
          </w:p>
        </w:tc>
        <w:tc>
          <w:tcPr>
            <w:tcW w:w="628" w:type="dxa"/>
            <w:shd w:val="clear" w:color="auto" w:fill="83CAEB" w:themeFill="accent1" w:themeFillTint="66"/>
            <w:vAlign w:val="center"/>
          </w:tcPr>
          <w:p w14:paraId="2FF024AE" w14:textId="77777777" w:rsidR="00036CE0" w:rsidRPr="00403127" w:rsidRDefault="00036CE0" w:rsidP="00064B60">
            <w:pPr>
              <w:jc w:val="center"/>
              <w:rPr>
                <w:sz w:val="20"/>
                <w:szCs w:val="20"/>
              </w:rPr>
            </w:pPr>
            <w:r w:rsidRPr="2257988D">
              <w:rPr>
                <w:sz w:val="20"/>
                <w:szCs w:val="20"/>
              </w:rPr>
              <w:t xml:space="preserve">5 </w:t>
            </w:r>
          </w:p>
        </w:tc>
        <w:tc>
          <w:tcPr>
            <w:tcW w:w="539" w:type="dxa"/>
            <w:shd w:val="clear" w:color="auto" w:fill="83CAEB" w:themeFill="accent1" w:themeFillTint="66"/>
            <w:vAlign w:val="center"/>
          </w:tcPr>
          <w:p w14:paraId="2ABC06BF" w14:textId="77777777" w:rsidR="00036CE0" w:rsidRPr="00403127" w:rsidRDefault="00036CE0" w:rsidP="00064B60">
            <w:pPr>
              <w:jc w:val="center"/>
              <w:rPr>
                <w:sz w:val="20"/>
                <w:szCs w:val="20"/>
              </w:rPr>
            </w:pPr>
            <w:r w:rsidRPr="2257988D">
              <w:rPr>
                <w:sz w:val="20"/>
                <w:szCs w:val="20"/>
              </w:rPr>
              <w:t xml:space="preserve">1 </w:t>
            </w:r>
          </w:p>
        </w:tc>
        <w:tc>
          <w:tcPr>
            <w:tcW w:w="540" w:type="dxa"/>
            <w:shd w:val="clear" w:color="auto" w:fill="83CAEB" w:themeFill="accent1" w:themeFillTint="66"/>
            <w:vAlign w:val="center"/>
          </w:tcPr>
          <w:p w14:paraId="0A5B9792" w14:textId="38701D95" w:rsidR="00036CE0" w:rsidRPr="00403127" w:rsidRDefault="00D74C9C" w:rsidP="00064B60">
            <w:pPr>
              <w:jc w:val="center"/>
              <w:rPr>
                <w:sz w:val="20"/>
                <w:szCs w:val="20"/>
              </w:rPr>
            </w:pPr>
            <w:r>
              <w:rPr>
                <w:sz w:val="20"/>
                <w:szCs w:val="20"/>
              </w:rPr>
              <w:t>5</w:t>
            </w:r>
          </w:p>
        </w:tc>
        <w:tc>
          <w:tcPr>
            <w:tcW w:w="539" w:type="dxa"/>
            <w:shd w:val="clear" w:color="auto" w:fill="F1A983" w:themeFill="accent2" w:themeFillTint="99"/>
            <w:vAlign w:val="center"/>
          </w:tcPr>
          <w:p w14:paraId="76D268C5" w14:textId="77777777" w:rsidR="00036CE0" w:rsidRPr="00403127" w:rsidRDefault="00036CE0" w:rsidP="00064B60">
            <w:pPr>
              <w:jc w:val="center"/>
              <w:rPr>
                <w:sz w:val="20"/>
                <w:szCs w:val="20"/>
              </w:rPr>
            </w:pPr>
            <w:r w:rsidRPr="2257988D">
              <w:rPr>
                <w:sz w:val="20"/>
                <w:szCs w:val="20"/>
              </w:rPr>
              <w:t xml:space="preserve">6 </w:t>
            </w:r>
          </w:p>
        </w:tc>
        <w:tc>
          <w:tcPr>
            <w:tcW w:w="539" w:type="dxa"/>
            <w:shd w:val="clear" w:color="auto" w:fill="F1A983" w:themeFill="accent2" w:themeFillTint="99"/>
            <w:vAlign w:val="center"/>
          </w:tcPr>
          <w:p w14:paraId="010A3845" w14:textId="77777777" w:rsidR="00036CE0" w:rsidRPr="00403127" w:rsidRDefault="00036CE0" w:rsidP="00064B60">
            <w:pPr>
              <w:jc w:val="center"/>
              <w:rPr>
                <w:sz w:val="20"/>
                <w:szCs w:val="20"/>
              </w:rPr>
            </w:pPr>
            <w:r w:rsidRPr="2257988D">
              <w:rPr>
                <w:sz w:val="20"/>
                <w:szCs w:val="20"/>
              </w:rPr>
              <w:t>4</w:t>
            </w:r>
          </w:p>
        </w:tc>
        <w:tc>
          <w:tcPr>
            <w:tcW w:w="629" w:type="dxa"/>
            <w:shd w:val="clear" w:color="auto" w:fill="F1A983" w:themeFill="accent2" w:themeFillTint="99"/>
            <w:vAlign w:val="center"/>
          </w:tcPr>
          <w:p w14:paraId="001D555C" w14:textId="21AAE421" w:rsidR="00036CE0" w:rsidRPr="00403127" w:rsidRDefault="00D74C9C" w:rsidP="00064B60">
            <w:pPr>
              <w:jc w:val="center"/>
              <w:rPr>
                <w:sz w:val="20"/>
                <w:szCs w:val="20"/>
              </w:rPr>
            </w:pPr>
            <w:r>
              <w:rPr>
                <w:sz w:val="20"/>
                <w:szCs w:val="20"/>
              </w:rPr>
              <w:t>6</w:t>
            </w:r>
          </w:p>
        </w:tc>
        <w:tc>
          <w:tcPr>
            <w:tcW w:w="628" w:type="dxa"/>
            <w:shd w:val="clear" w:color="auto" w:fill="8DD873" w:themeFill="accent6" w:themeFillTint="99"/>
            <w:vAlign w:val="center"/>
          </w:tcPr>
          <w:p w14:paraId="006056EF"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0AF3C9C2"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458FC4A8" w14:textId="46599B92" w:rsidR="00036CE0" w:rsidRPr="00403127" w:rsidRDefault="00D74C9C" w:rsidP="00064B60">
            <w:pPr>
              <w:jc w:val="center"/>
              <w:rPr>
                <w:sz w:val="20"/>
                <w:szCs w:val="20"/>
              </w:rPr>
            </w:pPr>
            <w:r>
              <w:rPr>
                <w:sz w:val="20"/>
                <w:szCs w:val="20"/>
              </w:rPr>
              <w:t>0</w:t>
            </w:r>
          </w:p>
        </w:tc>
      </w:tr>
      <w:tr w:rsidR="00036CE0" w:rsidRPr="00DB1AD6" w14:paraId="4BCBF86E" w14:textId="77777777" w:rsidTr="00064B60">
        <w:trPr>
          <w:trHeight w:val="219"/>
        </w:trPr>
        <w:tc>
          <w:tcPr>
            <w:tcW w:w="1792" w:type="dxa"/>
            <w:vAlign w:val="center"/>
          </w:tcPr>
          <w:p w14:paraId="1AECCD5F" w14:textId="77777777" w:rsidR="00036CE0" w:rsidRPr="00403127" w:rsidRDefault="00036CE0" w:rsidP="00064B60">
            <w:pPr>
              <w:rPr>
                <w:sz w:val="20"/>
                <w:szCs w:val="20"/>
              </w:rPr>
            </w:pPr>
            <w:r w:rsidRPr="00403127">
              <w:rPr>
                <w:sz w:val="20"/>
                <w:szCs w:val="20"/>
              </w:rPr>
              <w:t>Burglary</w:t>
            </w:r>
          </w:p>
          <w:p w14:paraId="098F7D4C" w14:textId="77777777" w:rsidR="00036CE0" w:rsidRPr="00403127" w:rsidRDefault="00036CE0" w:rsidP="00064B60">
            <w:pPr>
              <w:rPr>
                <w:sz w:val="20"/>
                <w:szCs w:val="20"/>
              </w:rPr>
            </w:pPr>
          </w:p>
        </w:tc>
        <w:tc>
          <w:tcPr>
            <w:tcW w:w="539" w:type="dxa"/>
            <w:shd w:val="clear" w:color="auto" w:fill="95DCF7" w:themeFill="accent4" w:themeFillTint="66"/>
            <w:vAlign w:val="center"/>
          </w:tcPr>
          <w:p w14:paraId="60C68088" w14:textId="77777777" w:rsidR="00036CE0" w:rsidRPr="00403127" w:rsidRDefault="00036CE0" w:rsidP="00064B60">
            <w:pPr>
              <w:jc w:val="center"/>
              <w:rPr>
                <w:sz w:val="20"/>
                <w:szCs w:val="20"/>
              </w:rPr>
            </w:pPr>
            <w:r w:rsidRPr="2257988D">
              <w:rPr>
                <w:sz w:val="20"/>
                <w:szCs w:val="20"/>
              </w:rPr>
              <w:t xml:space="preserve">0 </w:t>
            </w:r>
          </w:p>
        </w:tc>
        <w:tc>
          <w:tcPr>
            <w:tcW w:w="449" w:type="dxa"/>
            <w:shd w:val="clear" w:color="auto" w:fill="95DCF7" w:themeFill="accent4" w:themeFillTint="66"/>
            <w:vAlign w:val="center"/>
          </w:tcPr>
          <w:p w14:paraId="3A3DDCE4" w14:textId="77777777" w:rsidR="00036CE0" w:rsidRPr="00403127" w:rsidRDefault="00036CE0" w:rsidP="00064B60">
            <w:pPr>
              <w:jc w:val="center"/>
              <w:rPr>
                <w:sz w:val="20"/>
                <w:szCs w:val="20"/>
              </w:rPr>
            </w:pPr>
            <w:r w:rsidRPr="2257988D">
              <w:rPr>
                <w:sz w:val="20"/>
                <w:szCs w:val="20"/>
              </w:rPr>
              <w:t xml:space="preserve">1 </w:t>
            </w:r>
          </w:p>
        </w:tc>
        <w:tc>
          <w:tcPr>
            <w:tcW w:w="539" w:type="dxa"/>
            <w:shd w:val="clear" w:color="auto" w:fill="95DCF7" w:themeFill="accent4" w:themeFillTint="66"/>
            <w:vAlign w:val="center"/>
          </w:tcPr>
          <w:p w14:paraId="724FD77D" w14:textId="5226DEB3" w:rsidR="00036CE0" w:rsidRPr="00403127" w:rsidRDefault="00D74C9C" w:rsidP="00064B60">
            <w:pPr>
              <w:jc w:val="center"/>
              <w:rPr>
                <w:sz w:val="20"/>
                <w:szCs w:val="20"/>
              </w:rPr>
            </w:pPr>
            <w:r>
              <w:rPr>
                <w:sz w:val="20"/>
                <w:szCs w:val="20"/>
              </w:rPr>
              <w:t>2</w:t>
            </w:r>
          </w:p>
        </w:tc>
        <w:tc>
          <w:tcPr>
            <w:tcW w:w="628" w:type="dxa"/>
            <w:shd w:val="clear" w:color="auto" w:fill="83CAEB" w:themeFill="accent1" w:themeFillTint="66"/>
            <w:vAlign w:val="center"/>
          </w:tcPr>
          <w:p w14:paraId="7C0ACD3E" w14:textId="77777777" w:rsidR="00036CE0" w:rsidRPr="00403127" w:rsidRDefault="00036CE0" w:rsidP="00064B60">
            <w:pPr>
              <w:jc w:val="center"/>
              <w:rPr>
                <w:sz w:val="20"/>
                <w:szCs w:val="20"/>
              </w:rPr>
            </w:pPr>
            <w:r w:rsidRPr="2257988D">
              <w:rPr>
                <w:sz w:val="20"/>
                <w:szCs w:val="20"/>
              </w:rPr>
              <w:t xml:space="preserve">0 </w:t>
            </w:r>
          </w:p>
        </w:tc>
        <w:tc>
          <w:tcPr>
            <w:tcW w:w="539" w:type="dxa"/>
            <w:shd w:val="clear" w:color="auto" w:fill="83CAEB" w:themeFill="accent1" w:themeFillTint="66"/>
            <w:vAlign w:val="center"/>
          </w:tcPr>
          <w:p w14:paraId="4570C706" w14:textId="77777777" w:rsidR="00036CE0" w:rsidRPr="00403127" w:rsidRDefault="00036CE0" w:rsidP="00064B60">
            <w:pPr>
              <w:jc w:val="center"/>
              <w:rPr>
                <w:sz w:val="20"/>
                <w:szCs w:val="20"/>
              </w:rPr>
            </w:pPr>
            <w:r w:rsidRPr="2257988D">
              <w:rPr>
                <w:sz w:val="20"/>
                <w:szCs w:val="20"/>
              </w:rPr>
              <w:t xml:space="preserve">1 </w:t>
            </w:r>
          </w:p>
        </w:tc>
        <w:tc>
          <w:tcPr>
            <w:tcW w:w="540" w:type="dxa"/>
            <w:shd w:val="clear" w:color="auto" w:fill="83CAEB" w:themeFill="accent1" w:themeFillTint="66"/>
            <w:vAlign w:val="center"/>
          </w:tcPr>
          <w:p w14:paraId="129002A1" w14:textId="266EA3F8" w:rsidR="00036CE0" w:rsidRPr="00403127" w:rsidRDefault="00D74C9C" w:rsidP="00064B60">
            <w:pPr>
              <w:jc w:val="center"/>
              <w:rPr>
                <w:sz w:val="20"/>
                <w:szCs w:val="20"/>
              </w:rPr>
            </w:pPr>
            <w:r>
              <w:rPr>
                <w:sz w:val="20"/>
                <w:szCs w:val="20"/>
              </w:rPr>
              <w:t>2</w:t>
            </w:r>
          </w:p>
        </w:tc>
        <w:tc>
          <w:tcPr>
            <w:tcW w:w="539" w:type="dxa"/>
            <w:shd w:val="clear" w:color="auto" w:fill="F1A983" w:themeFill="accent2" w:themeFillTint="99"/>
            <w:vAlign w:val="center"/>
          </w:tcPr>
          <w:p w14:paraId="39C19EF9"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53FC910B" w14:textId="77777777" w:rsidR="00036CE0" w:rsidRPr="00403127" w:rsidRDefault="00036CE0" w:rsidP="00064B60">
            <w:pPr>
              <w:jc w:val="center"/>
              <w:rPr>
                <w:sz w:val="20"/>
                <w:szCs w:val="20"/>
              </w:rPr>
            </w:pPr>
            <w:r w:rsidRPr="2257988D">
              <w:rPr>
                <w:sz w:val="20"/>
                <w:szCs w:val="20"/>
              </w:rPr>
              <w:t xml:space="preserve">1 </w:t>
            </w:r>
          </w:p>
        </w:tc>
        <w:tc>
          <w:tcPr>
            <w:tcW w:w="629" w:type="dxa"/>
            <w:shd w:val="clear" w:color="auto" w:fill="F1A983" w:themeFill="accent2" w:themeFillTint="99"/>
            <w:vAlign w:val="center"/>
          </w:tcPr>
          <w:p w14:paraId="1B5543FE" w14:textId="12827946" w:rsidR="00036CE0" w:rsidRPr="00403127" w:rsidRDefault="00D31829" w:rsidP="00064B60">
            <w:pPr>
              <w:jc w:val="center"/>
              <w:rPr>
                <w:sz w:val="20"/>
                <w:szCs w:val="20"/>
              </w:rPr>
            </w:pPr>
            <w:r>
              <w:rPr>
                <w:sz w:val="20"/>
                <w:szCs w:val="20"/>
              </w:rPr>
              <w:t>1</w:t>
            </w:r>
          </w:p>
        </w:tc>
        <w:tc>
          <w:tcPr>
            <w:tcW w:w="628" w:type="dxa"/>
            <w:shd w:val="clear" w:color="auto" w:fill="8DD873" w:themeFill="accent6" w:themeFillTint="99"/>
            <w:vAlign w:val="center"/>
          </w:tcPr>
          <w:p w14:paraId="311E1774"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6A768F1C"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615D1A6F" w14:textId="52834ED2" w:rsidR="00036CE0" w:rsidRPr="00403127" w:rsidRDefault="00D74C9C" w:rsidP="00064B60">
            <w:pPr>
              <w:jc w:val="center"/>
              <w:rPr>
                <w:sz w:val="20"/>
                <w:szCs w:val="20"/>
              </w:rPr>
            </w:pPr>
            <w:r>
              <w:rPr>
                <w:sz w:val="20"/>
                <w:szCs w:val="20"/>
              </w:rPr>
              <w:t>0</w:t>
            </w:r>
          </w:p>
        </w:tc>
      </w:tr>
      <w:tr w:rsidR="00036CE0" w:rsidRPr="00DB1AD6" w14:paraId="76CB8E09" w14:textId="77777777" w:rsidTr="00064B60">
        <w:trPr>
          <w:trHeight w:val="219"/>
        </w:trPr>
        <w:tc>
          <w:tcPr>
            <w:tcW w:w="1792" w:type="dxa"/>
            <w:vAlign w:val="center"/>
          </w:tcPr>
          <w:p w14:paraId="6B066136" w14:textId="77777777" w:rsidR="00036CE0" w:rsidRPr="00403127" w:rsidRDefault="00036CE0" w:rsidP="00064B60">
            <w:pPr>
              <w:rPr>
                <w:sz w:val="20"/>
                <w:szCs w:val="20"/>
              </w:rPr>
            </w:pPr>
            <w:r w:rsidRPr="00403127">
              <w:rPr>
                <w:sz w:val="20"/>
                <w:szCs w:val="20"/>
              </w:rPr>
              <w:t>Motor Vehicle Theft</w:t>
            </w:r>
          </w:p>
          <w:p w14:paraId="6ECC38DE" w14:textId="77777777" w:rsidR="00036CE0" w:rsidRPr="00403127" w:rsidRDefault="00036CE0" w:rsidP="00064B60">
            <w:pPr>
              <w:rPr>
                <w:sz w:val="20"/>
                <w:szCs w:val="20"/>
              </w:rPr>
            </w:pPr>
          </w:p>
        </w:tc>
        <w:tc>
          <w:tcPr>
            <w:tcW w:w="539" w:type="dxa"/>
            <w:shd w:val="clear" w:color="auto" w:fill="95DCF7" w:themeFill="accent4" w:themeFillTint="66"/>
            <w:vAlign w:val="center"/>
          </w:tcPr>
          <w:p w14:paraId="2BAE9E5A" w14:textId="77777777" w:rsidR="00036CE0" w:rsidRPr="00403127" w:rsidRDefault="00036CE0" w:rsidP="00064B60">
            <w:pPr>
              <w:jc w:val="center"/>
              <w:rPr>
                <w:sz w:val="20"/>
                <w:szCs w:val="20"/>
              </w:rPr>
            </w:pPr>
            <w:r w:rsidRPr="2257988D">
              <w:rPr>
                <w:sz w:val="20"/>
                <w:szCs w:val="20"/>
              </w:rPr>
              <w:t xml:space="preserve">3 </w:t>
            </w:r>
          </w:p>
        </w:tc>
        <w:tc>
          <w:tcPr>
            <w:tcW w:w="449" w:type="dxa"/>
            <w:shd w:val="clear" w:color="auto" w:fill="95DCF7" w:themeFill="accent4" w:themeFillTint="66"/>
            <w:vAlign w:val="center"/>
          </w:tcPr>
          <w:p w14:paraId="64FDA65B" w14:textId="77777777" w:rsidR="00036CE0" w:rsidRPr="00403127" w:rsidRDefault="00036CE0" w:rsidP="00064B60">
            <w:pPr>
              <w:jc w:val="center"/>
              <w:rPr>
                <w:sz w:val="20"/>
                <w:szCs w:val="20"/>
              </w:rPr>
            </w:pPr>
            <w:r w:rsidRPr="00403127">
              <w:rPr>
                <w:sz w:val="20"/>
                <w:szCs w:val="20"/>
              </w:rPr>
              <w:t>3</w:t>
            </w:r>
          </w:p>
        </w:tc>
        <w:tc>
          <w:tcPr>
            <w:tcW w:w="539" w:type="dxa"/>
            <w:shd w:val="clear" w:color="auto" w:fill="95DCF7" w:themeFill="accent4" w:themeFillTint="66"/>
            <w:vAlign w:val="center"/>
          </w:tcPr>
          <w:p w14:paraId="71E3CBB8" w14:textId="7C7EBB58" w:rsidR="00036CE0" w:rsidRPr="00403127" w:rsidRDefault="00D74C9C" w:rsidP="00064B60">
            <w:pPr>
              <w:jc w:val="center"/>
              <w:rPr>
                <w:sz w:val="20"/>
                <w:szCs w:val="20"/>
              </w:rPr>
            </w:pPr>
            <w:r>
              <w:rPr>
                <w:sz w:val="20"/>
                <w:szCs w:val="20"/>
              </w:rPr>
              <w:t>1</w:t>
            </w:r>
          </w:p>
        </w:tc>
        <w:tc>
          <w:tcPr>
            <w:tcW w:w="628" w:type="dxa"/>
            <w:shd w:val="clear" w:color="auto" w:fill="83CAEB" w:themeFill="accent1" w:themeFillTint="66"/>
            <w:vAlign w:val="center"/>
          </w:tcPr>
          <w:p w14:paraId="4B0B49CE" w14:textId="77777777" w:rsidR="00036CE0" w:rsidRPr="00403127" w:rsidRDefault="00036CE0" w:rsidP="00064B60">
            <w:pPr>
              <w:jc w:val="center"/>
              <w:rPr>
                <w:sz w:val="20"/>
                <w:szCs w:val="20"/>
              </w:rPr>
            </w:pPr>
            <w:r w:rsidRPr="00403127">
              <w:rPr>
                <w:sz w:val="20"/>
                <w:szCs w:val="20"/>
              </w:rPr>
              <w:t>0</w:t>
            </w:r>
          </w:p>
        </w:tc>
        <w:tc>
          <w:tcPr>
            <w:tcW w:w="539" w:type="dxa"/>
            <w:shd w:val="clear" w:color="auto" w:fill="83CAEB" w:themeFill="accent1" w:themeFillTint="66"/>
            <w:vAlign w:val="center"/>
          </w:tcPr>
          <w:p w14:paraId="0B1B3656" w14:textId="77777777" w:rsidR="00036CE0" w:rsidRPr="00403127" w:rsidRDefault="00036CE0" w:rsidP="00064B60">
            <w:pPr>
              <w:jc w:val="center"/>
              <w:rPr>
                <w:sz w:val="20"/>
                <w:szCs w:val="20"/>
              </w:rPr>
            </w:pPr>
            <w:r w:rsidRPr="00403127">
              <w:rPr>
                <w:sz w:val="20"/>
                <w:szCs w:val="20"/>
              </w:rPr>
              <w:t>0</w:t>
            </w:r>
          </w:p>
        </w:tc>
        <w:tc>
          <w:tcPr>
            <w:tcW w:w="540" w:type="dxa"/>
            <w:shd w:val="clear" w:color="auto" w:fill="83CAEB" w:themeFill="accent1" w:themeFillTint="66"/>
            <w:vAlign w:val="center"/>
          </w:tcPr>
          <w:p w14:paraId="2E003432" w14:textId="7A28E297" w:rsidR="00036CE0" w:rsidRPr="00403127" w:rsidRDefault="00D74C9C" w:rsidP="00064B60">
            <w:pPr>
              <w:jc w:val="center"/>
              <w:rPr>
                <w:sz w:val="20"/>
                <w:szCs w:val="20"/>
              </w:rPr>
            </w:pPr>
            <w:r>
              <w:rPr>
                <w:sz w:val="20"/>
                <w:szCs w:val="20"/>
              </w:rPr>
              <w:t>0</w:t>
            </w:r>
          </w:p>
        </w:tc>
        <w:tc>
          <w:tcPr>
            <w:tcW w:w="539" w:type="dxa"/>
            <w:shd w:val="clear" w:color="auto" w:fill="F1A983" w:themeFill="accent2" w:themeFillTint="99"/>
            <w:vAlign w:val="center"/>
          </w:tcPr>
          <w:p w14:paraId="58DF296B"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0444E41D" w14:textId="77777777" w:rsidR="00036CE0" w:rsidRPr="00403127" w:rsidRDefault="00036CE0" w:rsidP="00064B60">
            <w:pPr>
              <w:jc w:val="center"/>
              <w:rPr>
                <w:sz w:val="20"/>
                <w:szCs w:val="20"/>
              </w:rPr>
            </w:pPr>
            <w:r w:rsidRPr="2257988D">
              <w:rPr>
                <w:sz w:val="20"/>
                <w:szCs w:val="20"/>
              </w:rPr>
              <w:t xml:space="preserve">1 </w:t>
            </w:r>
          </w:p>
        </w:tc>
        <w:tc>
          <w:tcPr>
            <w:tcW w:w="629" w:type="dxa"/>
            <w:shd w:val="clear" w:color="auto" w:fill="F1A983" w:themeFill="accent2" w:themeFillTint="99"/>
            <w:vAlign w:val="center"/>
          </w:tcPr>
          <w:p w14:paraId="61EFD1C6" w14:textId="789AB529" w:rsidR="00036CE0" w:rsidRPr="00403127" w:rsidRDefault="00D74C9C" w:rsidP="00064B60">
            <w:pPr>
              <w:jc w:val="center"/>
              <w:rPr>
                <w:sz w:val="20"/>
                <w:szCs w:val="20"/>
              </w:rPr>
            </w:pPr>
            <w:r>
              <w:rPr>
                <w:sz w:val="20"/>
                <w:szCs w:val="20"/>
              </w:rPr>
              <w:t>0</w:t>
            </w:r>
          </w:p>
        </w:tc>
        <w:tc>
          <w:tcPr>
            <w:tcW w:w="628" w:type="dxa"/>
            <w:shd w:val="clear" w:color="auto" w:fill="8DD873" w:themeFill="accent6" w:themeFillTint="99"/>
            <w:vAlign w:val="center"/>
          </w:tcPr>
          <w:p w14:paraId="484F7D55"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2C880F01"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7AB46D21" w14:textId="3A7C3C04" w:rsidR="00036CE0" w:rsidRPr="00403127" w:rsidRDefault="00D74C9C" w:rsidP="00064B60">
            <w:pPr>
              <w:jc w:val="center"/>
              <w:rPr>
                <w:sz w:val="20"/>
                <w:szCs w:val="20"/>
              </w:rPr>
            </w:pPr>
            <w:r>
              <w:rPr>
                <w:sz w:val="20"/>
                <w:szCs w:val="20"/>
              </w:rPr>
              <w:t>0</w:t>
            </w:r>
          </w:p>
        </w:tc>
      </w:tr>
      <w:tr w:rsidR="00036CE0" w:rsidRPr="00DB1AD6" w14:paraId="43463895" w14:textId="77777777" w:rsidTr="00064B60">
        <w:trPr>
          <w:trHeight w:val="219"/>
        </w:trPr>
        <w:tc>
          <w:tcPr>
            <w:tcW w:w="1792" w:type="dxa"/>
            <w:vAlign w:val="center"/>
          </w:tcPr>
          <w:p w14:paraId="7A14E3A1" w14:textId="77777777" w:rsidR="00036CE0" w:rsidRPr="00403127" w:rsidRDefault="00036CE0" w:rsidP="00064B60">
            <w:pPr>
              <w:rPr>
                <w:sz w:val="20"/>
                <w:szCs w:val="20"/>
              </w:rPr>
            </w:pPr>
            <w:r w:rsidRPr="00403127">
              <w:rPr>
                <w:sz w:val="20"/>
                <w:szCs w:val="20"/>
              </w:rPr>
              <w:t>Arson</w:t>
            </w:r>
          </w:p>
          <w:p w14:paraId="0E6D9B24" w14:textId="77777777" w:rsidR="00036CE0" w:rsidRPr="00403127" w:rsidRDefault="00036CE0" w:rsidP="00064B60">
            <w:pPr>
              <w:rPr>
                <w:sz w:val="20"/>
                <w:szCs w:val="20"/>
              </w:rPr>
            </w:pPr>
          </w:p>
        </w:tc>
        <w:tc>
          <w:tcPr>
            <w:tcW w:w="539" w:type="dxa"/>
            <w:shd w:val="clear" w:color="auto" w:fill="95DCF7" w:themeFill="accent4" w:themeFillTint="66"/>
            <w:vAlign w:val="center"/>
          </w:tcPr>
          <w:p w14:paraId="1DE56D1A" w14:textId="77777777" w:rsidR="00036CE0" w:rsidRPr="00403127" w:rsidRDefault="00036CE0" w:rsidP="00064B60">
            <w:pPr>
              <w:jc w:val="center"/>
              <w:rPr>
                <w:sz w:val="20"/>
                <w:szCs w:val="20"/>
              </w:rPr>
            </w:pPr>
            <w:r w:rsidRPr="2257988D">
              <w:rPr>
                <w:sz w:val="20"/>
                <w:szCs w:val="20"/>
              </w:rPr>
              <w:t xml:space="preserve">3 </w:t>
            </w:r>
          </w:p>
        </w:tc>
        <w:tc>
          <w:tcPr>
            <w:tcW w:w="449" w:type="dxa"/>
            <w:shd w:val="clear" w:color="auto" w:fill="95DCF7" w:themeFill="accent4" w:themeFillTint="66"/>
            <w:vAlign w:val="center"/>
          </w:tcPr>
          <w:p w14:paraId="05973AB1" w14:textId="77777777" w:rsidR="00036CE0" w:rsidRPr="00403127" w:rsidRDefault="00036CE0" w:rsidP="00064B60">
            <w:pPr>
              <w:jc w:val="center"/>
              <w:rPr>
                <w:sz w:val="20"/>
                <w:szCs w:val="20"/>
              </w:rPr>
            </w:pPr>
            <w:r w:rsidRPr="2257988D">
              <w:rPr>
                <w:sz w:val="20"/>
                <w:szCs w:val="20"/>
              </w:rPr>
              <w:t xml:space="preserve">0 </w:t>
            </w:r>
          </w:p>
        </w:tc>
        <w:tc>
          <w:tcPr>
            <w:tcW w:w="539" w:type="dxa"/>
            <w:shd w:val="clear" w:color="auto" w:fill="95DCF7" w:themeFill="accent4" w:themeFillTint="66"/>
            <w:vAlign w:val="center"/>
          </w:tcPr>
          <w:p w14:paraId="15B34D47" w14:textId="5DE28FF4" w:rsidR="00036CE0" w:rsidRPr="00403127" w:rsidRDefault="00D74C9C" w:rsidP="00064B60">
            <w:pPr>
              <w:jc w:val="center"/>
              <w:rPr>
                <w:sz w:val="20"/>
                <w:szCs w:val="20"/>
              </w:rPr>
            </w:pPr>
            <w:r>
              <w:rPr>
                <w:sz w:val="20"/>
                <w:szCs w:val="20"/>
              </w:rPr>
              <w:t>0</w:t>
            </w:r>
          </w:p>
        </w:tc>
        <w:tc>
          <w:tcPr>
            <w:tcW w:w="628" w:type="dxa"/>
            <w:shd w:val="clear" w:color="auto" w:fill="83CAEB" w:themeFill="accent1" w:themeFillTint="66"/>
            <w:vAlign w:val="center"/>
          </w:tcPr>
          <w:p w14:paraId="1AA86062" w14:textId="77777777" w:rsidR="00036CE0" w:rsidRPr="00403127" w:rsidRDefault="00036CE0" w:rsidP="00064B60">
            <w:pPr>
              <w:jc w:val="center"/>
              <w:rPr>
                <w:sz w:val="20"/>
                <w:szCs w:val="20"/>
              </w:rPr>
            </w:pPr>
            <w:r w:rsidRPr="2257988D">
              <w:rPr>
                <w:sz w:val="20"/>
                <w:szCs w:val="20"/>
              </w:rPr>
              <w:t xml:space="preserve">2 </w:t>
            </w:r>
          </w:p>
        </w:tc>
        <w:tc>
          <w:tcPr>
            <w:tcW w:w="539" w:type="dxa"/>
            <w:shd w:val="clear" w:color="auto" w:fill="83CAEB" w:themeFill="accent1" w:themeFillTint="66"/>
            <w:vAlign w:val="center"/>
          </w:tcPr>
          <w:p w14:paraId="48863CEF" w14:textId="77777777" w:rsidR="00036CE0" w:rsidRPr="00403127" w:rsidRDefault="00036CE0" w:rsidP="00064B60">
            <w:pPr>
              <w:jc w:val="center"/>
              <w:rPr>
                <w:sz w:val="20"/>
                <w:szCs w:val="20"/>
              </w:rPr>
            </w:pPr>
            <w:r w:rsidRPr="2257988D">
              <w:rPr>
                <w:sz w:val="20"/>
                <w:szCs w:val="20"/>
              </w:rPr>
              <w:t xml:space="preserve">0 </w:t>
            </w:r>
          </w:p>
        </w:tc>
        <w:tc>
          <w:tcPr>
            <w:tcW w:w="540" w:type="dxa"/>
            <w:shd w:val="clear" w:color="auto" w:fill="83CAEB" w:themeFill="accent1" w:themeFillTint="66"/>
            <w:vAlign w:val="center"/>
          </w:tcPr>
          <w:p w14:paraId="60DC728A" w14:textId="1B3A9499" w:rsidR="00036CE0" w:rsidRPr="00403127" w:rsidRDefault="00D74C9C" w:rsidP="00064B60">
            <w:pPr>
              <w:jc w:val="center"/>
              <w:rPr>
                <w:sz w:val="20"/>
                <w:szCs w:val="20"/>
              </w:rPr>
            </w:pPr>
            <w:r>
              <w:rPr>
                <w:sz w:val="20"/>
                <w:szCs w:val="20"/>
              </w:rPr>
              <w:t>0</w:t>
            </w:r>
          </w:p>
        </w:tc>
        <w:tc>
          <w:tcPr>
            <w:tcW w:w="539" w:type="dxa"/>
            <w:shd w:val="clear" w:color="auto" w:fill="F1A983" w:themeFill="accent2" w:themeFillTint="99"/>
            <w:vAlign w:val="center"/>
          </w:tcPr>
          <w:p w14:paraId="0423108C" w14:textId="77777777" w:rsidR="00036CE0" w:rsidRPr="00403127" w:rsidRDefault="00036CE0" w:rsidP="00064B60">
            <w:pPr>
              <w:jc w:val="center"/>
              <w:rPr>
                <w:sz w:val="20"/>
                <w:szCs w:val="20"/>
              </w:rPr>
            </w:pPr>
            <w:r w:rsidRPr="00403127">
              <w:rPr>
                <w:sz w:val="20"/>
                <w:szCs w:val="20"/>
              </w:rPr>
              <w:t>0</w:t>
            </w:r>
          </w:p>
        </w:tc>
        <w:tc>
          <w:tcPr>
            <w:tcW w:w="539" w:type="dxa"/>
            <w:shd w:val="clear" w:color="auto" w:fill="F1A983" w:themeFill="accent2" w:themeFillTint="99"/>
            <w:vAlign w:val="center"/>
          </w:tcPr>
          <w:p w14:paraId="503E7A5D" w14:textId="77777777" w:rsidR="00036CE0" w:rsidRPr="00403127" w:rsidRDefault="00036CE0" w:rsidP="00064B60">
            <w:pPr>
              <w:jc w:val="center"/>
              <w:rPr>
                <w:sz w:val="20"/>
                <w:szCs w:val="20"/>
              </w:rPr>
            </w:pPr>
            <w:r w:rsidRPr="00403127">
              <w:rPr>
                <w:sz w:val="20"/>
                <w:szCs w:val="20"/>
              </w:rPr>
              <w:t>0</w:t>
            </w:r>
          </w:p>
        </w:tc>
        <w:tc>
          <w:tcPr>
            <w:tcW w:w="629" w:type="dxa"/>
            <w:shd w:val="clear" w:color="auto" w:fill="F1A983" w:themeFill="accent2" w:themeFillTint="99"/>
            <w:vAlign w:val="center"/>
          </w:tcPr>
          <w:p w14:paraId="07E921C6" w14:textId="429E29CB" w:rsidR="00036CE0" w:rsidRPr="00403127" w:rsidRDefault="00D74C9C" w:rsidP="00064B60">
            <w:pPr>
              <w:jc w:val="center"/>
              <w:rPr>
                <w:sz w:val="20"/>
                <w:szCs w:val="20"/>
              </w:rPr>
            </w:pPr>
            <w:r>
              <w:rPr>
                <w:sz w:val="20"/>
                <w:szCs w:val="20"/>
              </w:rPr>
              <w:t>0</w:t>
            </w:r>
          </w:p>
        </w:tc>
        <w:tc>
          <w:tcPr>
            <w:tcW w:w="628" w:type="dxa"/>
            <w:shd w:val="clear" w:color="auto" w:fill="8DD873" w:themeFill="accent6" w:themeFillTint="99"/>
            <w:vAlign w:val="center"/>
          </w:tcPr>
          <w:p w14:paraId="15C15032" w14:textId="77777777" w:rsidR="00036CE0" w:rsidRPr="00403127" w:rsidRDefault="00036CE0" w:rsidP="00064B60">
            <w:pPr>
              <w:jc w:val="center"/>
              <w:rPr>
                <w:sz w:val="20"/>
                <w:szCs w:val="20"/>
              </w:rPr>
            </w:pPr>
            <w:r w:rsidRPr="00403127">
              <w:rPr>
                <w:sz w:val="20"/>
                <w:szCs w:val="20"/>
              </w:rPr>
              <w:t>0</w:t>
            </w:r>
          </w:p>
        </w:tc>
        <w:tc>
          <w:tcPr>
            <w:tcW w:w="628" w:type="dxa"/>
            <w:shd w:val="clear" w:color="auto" w:fill="8DD873" w:themeFill="accent6" w:themeFillTint="99"/>
            <w:vAlign w:val="center"/>
          </w:tcPr>
          <w:p w14:paraId="342E4889" w14:textId="77777777" w:rsidR="00036CE0" w:rsidRPr="00403127" w:rsidRDefault="00036CE0" w:rsidP="00064B60">
            <w:pPr>
              <w:jc w:val="center"/>
              <w:rPr>
                <w:sz w:val="20"/>
                <w:szCs w:val="20"/>
              </w:rPr>
            </w:pPr>
            <w:r w:rsidRPr="00403127">
              <w:rPr>
                <w:sz w:val="20"/>
                <w:szCs w:val="20"/>
              </w:rPr>
              <w:t>0</w:t>
            </w:r>
          </w:p>
        </w:tc>
        <w:tc>
          <w:tcPr>
            <w:tcW w:w="631" w:type="dxa"/>
            <w:shd w:val="clear" w:color="auto" w:fill="8DD873" w:themeFill="accent6" w:themeFillTint="99"/>
            <w:vAlign w:val="center"/>
          </w:tcPr>
          <w:p w14:paraId="6EA17659" w14:textId="30C68644" w:rsidR="00036CE0" w:rsidRPr="00403127" w:rsidRDefault="00D74C9C" w:rsidP="00064B60">
            <w:pPr>
              <w:jc w:val="center"/>
              <w:rPr>
                <w:sz w:val="20"/>
                <w:szCs w:val="20"/>
              </w:rPr>
            </w:pPr>
            <w:r>
              <w:rPr>
                <w:sz w:val="20"/>
                <w:szCs w:val="20"/>
              </w:rPr>
              <w:t>0</w:t>
            </w:r>
          </w:p>
        </w:tc>
      </w:tr>
    </w:tbl>
    <w:p w14:paraId="497B6F4C" w14:textId="77777777" w:rsidR="00D5654D" w:rsidRDefault="00D5654D">
      <w:r>
        <w:br w:type="page"/>
      </w:r>
    </w:p>
    <w:tbl>
      <w:tblPr>
        <w:tblStyle w:val="TableGrid"/>
        <w:tblpPr w:leftFromText="180" w:rightFromText="180" w:vertAnchor="text" w:horzAnchor="margin" w:tblpY="1133"/>
        <w:tblOverlap w:val="never"/>
        <w:tblW w:w="8635" w:type="dxa"/>
        <w:tblLayout w:type="fixed"/>
        <w:tblLook w:val="04A0" w:firstRow="1" w:lastRow="0" w:firstColumn="1" w:lastColumn="0" w:noHBand="0" w:noVBand="1"/>
      </w:tblPr>
      <w:tblGrid>
        <w:gridCol w:w="1795"/>
        <w:gridCol w:w="481"/>
        <w:gridCol w:w="538"/>
        <w:gridCol w:w="538"/>
        <w:gridCol w:w="539"/>
        <w:gridCol w:w="538"/>
        <w:gridCol w:w="606"/>
        <w:gridCol w:w="558"/>
        <w:gridCol w:w="626"/>
        <w:gridCol w:w="538"/>
        <w:gridCol w:w="626"/>
        <w:gridCol w:w="626"/>
        <w:gridCol w:w="626"/>
      </w:tblGrid>
      <w:tr w:rsidR="00EB2F71" w:rsidRPr="001937CA" w14:paraId="31242B7E" w14:textId="77777777" w:rsidTr="00EB2F71">
        <w:trPr>
          <w:trHeight w:val="508"/>
        </w:trPr>
        <w:tc>
          <w:tcPr>
            <w:tcW w:w="1795" w:type="dxa"/>
            <w:tcBorders>
              <w:top w:val="single" w:sz="4" w:space="0" w:color="auto"/>
              <w:left w:val="single" w:sz="4" w:space="0" w:color="auto"/>
              <w:bottom w:val="nil"/>
            </w:tcBorders>
            <w:vAlign w:val="center"/>
          </w:tcPr>
          <w:p w14:paraId="76B85135" w14:textId="77777777" w:rsidR="00EB2F71" w:rsidRPr="001937CA" w:rsidRDefault="00EB2F71" w:rsidP="00EB2F71">
            <w:pPr>
              <w:rPr>
                <w:b/>
                <w:bCs/>
                <w:sz w:val="21"/>
                <w:szCs w:val="21"/>
              </w:rPr>
            </w:pPr>
            <w:r w:rsidRPr="001937CA">
              <w:rPr>
                <w:b/>
                <w:bCs/>
                <w:sz w:val="21"/>
                <w:szCs w:val="21"/>
              </w:rPr>
              <w:lastRenderedPageBreak/>
              <w:t>VAWA OFFENSES</w:t>
            </w:r>
          </w:p>
        </w:tc>
        <w:tc>
          <w:tcPr>
            <w:tcW w:w="1557" w:type="dxa"/>
            <w:gridSpan w:val="3"/>
            <w:shd w:val="clear" w:color="auto" w:fill="0F9ED5" w:themeFill="accent4"/>
            <w:vAlign w:val="center"/>
          </w:tcPr>
          <w:p w14:paraId="18104270" w14:textId="77777777" w:rsidR="00EB2F71" w:rsidRPr="001937CA" w:rsidRDefault="00EB2F71" w:rsidP="00EB2F71">
            <w:pPr>
              <w:jc w:val="center"/>
              <w:rPr>
                <w:b/>
                <w:bCs/>
                <w:sz w:val="21"/>
                <w:szCs w:val="21"/>
              </w:rPr>
            </w:pPr>
            <w:r w:rsidRPr="001937CA">
              <w:rPr>
                <w:b/>
                <w:bCs/>
                <w:sz w:val="21"/>
                <w:szCs w:val="21"/>
              </w:rPr>
              <w:t>On-Campus</w:t>
            </w:r>
          </w:p>
        </w:tc>
        <w:tc>
          <w:tcPr>
            <w:tcW w:w="1683" w:type="dxa"/>
            <w:gridSpan w:val="3"/>
            <w:shd w:val="clear" w:color="auto" w:fill="0F4761" w:themeFill="accent1" w:themeFillShade="BF"/>
            <w:vAlign w:val="center"/>
          </w:tcPr>
          <w:p w14:paraId="42D1709E" w14:textId="77777777" w:rsidR="00EB2F71" w:rsidRPr="00E04EA2" w:rsidRDefault="00EB2F71" w:rsidP="00EB2F71">
            <w:pPr>
              <w:jc w:val="center"/>
              <w:rPr>
                <w:b/>
                <w:bCs/>
                <w:color w:val="FFFFFF" w:themeColor="background1"/>
                <w:sz w:val="21"/>
                <w:szCs w:val="21"/>
              </w:rPr>
            </w:pPr>
            <w:r w:rsidRPr="00E04EA2">
              <w:rPr>
                <w:b/>
                <w:bCs/>
                <w:color w:val="FFFFFF" w:themeColor="background1"/>
                <w:sz w:val="21"/>
                <w:szCs w:val="21"/>
              </w:rPr>
              <w:t>On-Campus</w:t>
            </w:r>
            <w:r>
              <w:rPr>
                <w:b/>
                <w:bCs/>
                <w:color w:val="FFFFFF" w:themeColor="background1"/>
                <w:sz w:val="21"/>
                <w:szCs w:val="21"/>
              </w:rPr>
              <w:br/>
            </w:r>
            <w:r w:rsidRPr="00E04EA2">
              <w:rPr>
                <w:b/>
                <w:bCs/>
                <w:color w:val="FFFFFF" w:themeColor="background1"/>
                <w:sz w:val="21"/>
                <w:szCs w:val="21"/>
              </w:rPr>
              <w:t>Student Housing</w:t>
            </w:r>
          </w:p>
        </w:tc>
        <w:tc>
          <w:tcPr>
            <w:tcW w:w="1722" w:type="dxa"/>
            <w:gridSpan w:val="3"/>
            <w:shd w:val="clear" w:color="auto" w:fill="C00000"/>
            <w:vAlign w:val="center"/>
          </w:tcPr>
          <w:p w14:paraId="77DA447F" w14:textId="77777777" w:rsidR="00EB2F71" w:rsidRPr="00E04EA2" w:rsidRDefault="00EB2F71" w:rsidP="00EB2F71">
            <w:pPr>
              <w:jc w:val="center"/>
              <w:rPr>
                <w:b/>
                <w:bCs/>
                <w:color w:val="FFFFFF" w:themeColor="background1"/>
                <w:sz w:val="21"/>
                <w:szCs w:val="21"/>
              </w:rPr>
            </w:pPr>
            <w:r w:rsidRPr="00E04EA2">
              <w:rPr>
                <w:b/>
                <w:bCs/>
                <w:color w:val="FFFFFF" w:themeColor="background1"/>
                <w:sz w:val="21"/>
                <w:szCs w:val="21"/>
              </w:rPr>
              <w:t>Non-Campus</w:t>
            </w:r>
          </w:p>
        </w:tc>
        <w:tc>
          <w:tcPr>
            <w:tcW w:w="1878" w:type="dxa"/>
            <w:gridSpan w:val="3"/>
            <w:shd w:val="clear" w:color="auto" w:fill="3A7C22" w:themeFill="accent6" w:themeFillShade="BF"/>
            <w:vAlign w:val="center"/>
          </w:tcPr>
          <w:p w14:paraId="0B82B9F2" w14:textId="77777777" w:rsidR="00EB2F71" w:rsidRPr="009363FD" w:rsidRDefault="00EB2F71" w:rsidP="00EB2F71">
            <w:pPr>
              <w:jc w:val="center"/>
              <w:rPr>
                <w:b/>
                <w:bCs/>
                <w:color w:val="FFFFFF"/>
                <w:sz w:val="21"/>
                <w:szCs w:val="21"/>
              </w:rPr>
            </w:pPr>
            <w:r w:rsidRPr="009363FD">
              <w:rPr>
                <w:b/>
                <w:bCs/>
                <w:color w:val="FFFFFF"/>
                <w:sz w:val="21"/>
                <w:szCs w:val="21"/>
              </w:rPr>
              <w:t>Public Property</w:t>
            </w:r>
          </w:p>
        </w:tc>
      </w:tr>
      <w:tr w:rsidR="00EB2F71" w:rsidRPr="001937CA" w14:paraId="576954DE" w14:textId="77777777" w:rsidTr="00EB2F71">
        <w:trPr>
          <w:trHeight w:val="196"/>
        </w:trPr>
        <w:tc>
          <w:tcPr>
            <w:tcW w:w="1795" w:type="dxa"/>
            <w:tcBorders>
              <w:top w:val="nil"/>
              <w:left w:val="single" w:sz="4" w:space="0" w:color="auto"/>
            </w:tcBorders>
            <w:vAlign w:val="center"/>
          </w:tcPr>
          <w:p w14:paraId="53A54B8D" w14:textId="77777777" w:rsidR="00EB2F71" w:rsidRPr="001937CA" w:rsidRDefault="00EB2F71" w:rsidP="00EB2F71">
            <w:pPr>
              <w:rPr>
                <w:sz w:val="21"/>
                <w:szCs w:val="21"/>
              </w:rPr>
            </w:pPr>
          </w:p>
        </w:tc>
        <w:tc>
          <w:tcPr>
            <w:tcW w:w="481" w:type="dxa"/>
            <w:shd w:val="clear" w:color="auto" w:fill="0F9ED5" w:themeFill="accent4"/>
            <w:vAlign w:val="center"/>
          </w:tcPr>
          <w:p w14:paraId="075044B5" w14:textId="77777777" w:rsidR="00EB2F71" w:rsidRPr="009B6241" w:rsidRDefault="00EB2F71" w:rsidP="00EB2F71">
            <w:pPr>
              <w:jc w:val="center"/>
              <w:rPr>
                <w:b/>
                <w:bCs/>
                <w:sz w:val="20"/>
                <w:szCs w:val="20"/>
              </w:rPr>
            </w:pPr>
            <w:r w:rsidRPr="009B6241">
              <w:rPr>
                <w:sz w:val="20"/>
                <w:szCs w:val="20"/>
              </w:rPr>
              <w:t>23</w:t>
            </w:r>
          </w:p>
        </w:tc>
        <w:tc>
          <w:tcPr>
            <w:tcW w:w="538" w:type="dxa"/>
            <w:shd w:val="clear" w:color="auto" w:fill="0F9ED5" w:themeFill="accent4"/>
            <w:vAlign w:val="center"/>
          </w:tcPr>
          <w:p w14:paraId="2D68771F" w14:textId="77777777" w:rsidR="00EB2F71" w:rsidRPr="009B6241" w:rsidRDefault="00EB2F71" w:rsidP="00EB2F71">
            <w:pPr>
              <w:jc w:val="center"/>
              <w:rPr>
                <w:b/>
                <w:bCs/>
                <w:sz w:val="20"/>
                <w:szCs w:val="20"/>
              </w:rPr>
            </w:pPr>
            <w:r w:rsidRPr="009B6241">
              <w:rPr>
                <w:sz w:val="20"/>
                <w:szCs w:val="20"/>
              </w:rPr>
              <w:t xml:space="preserve"> 24</w:t>
            </w:r>
          </w:p>
        </w:tc>
        <w:tc>
          <w:tcPr>
            <w:tcW w:w="538" w:type="dxa"/>
            <w:shd w:val="clear" w:color="auto" w:fill="0F9ED5" w:themeFill="accent4"/>
            <w:vAlign w:val="center"/>
          </w:tcPr>
          <w:p w14:paraId="1BAEAFEA" w14:textId="77777777" w:rsidR="00EB2F71" w:rsidRPr="009B6241" w:rsidRDefault="00EB2F71" w:rsidP="00EB2F71">
            <w:pPr>
              <w:jc w:val="center"/>
              <w:rPr>
                <w:b/>
                <w:bCs/>
                <w:sz w:val="20"/>
                <w:szCs w:val="20"/>
              </w:rPr>
            </w:pPr>
            <w:r w:rsidRPr="009B6241">
              <w:rPr>
                <w:sz w:val="20"/>
                <w:szCs w:val="20"/>
              </w:rPr>
              <w:t xml:space="preserve"> 25</w:t>
            </w:r>
          </w:p>
        </w:tc>
        <w:tc>
          <w:tcPr>
            <w:tcW w:w="539" w:type="dxa"/>
            <w:shd w:val="clear" w:color="auto" w:fill="0F4761" w:themeFill="accent1" w:themeFillShade="BF"/>
            <w:vAlign w:val="center"/>
          </w:tcPr>
          <w:p w14:paraId="179F5AB5" w14:textId="77777777" w:rsidR="00EB2F71" w:rsidRPr="009B6241" w:rsidRDefault="00EB2F71" w:rsidP="00EB2F71">
            <w:pPr>
              <w:jc w:val="center"/>
              <w:rPr>
                <w:b/>
                <w:bCs/>
                <w:color w:val="FFFFFF" w:themeColor="background1"/>
                <w:sz w:val="20"/>
                <w:szCs w:val="20"/>
              </w:rPr>
            </w:pPr>
            <w:r w:rsidRPr="009B6241">
              <w:rPr>
                <w:sz w:val="20"/>
                <w:szCs w:val="20"/>
              </w:rPr>
              <w:t>23</w:t>
            </w:r>
          </w:p>
        </w:tc>
        <w:tc>
          <w:tcPr>
            <w:tcW w:w="538" w:type="dxa"/>
            <w:shd w:val="clear" w:color="auto" w:fill="0F4761" w:themeFill="accent1" w:themeFillShade="BF"/>
            <w:vAlign w:val="center"/>
          </w:tcPr>
          <w:p w14:paraId="57679C28" w14:textId="77777777" w:rsidR="00EB2F71" w:rsidRPr="009B6241" w:rsidRDefault="00EB2F71" w:rsidP="00EB2F71">
            <w:pPr>
              <w:jc w:val="center"/>
              <w:rPr>
                <w:b/>
                <w:bCs/>
                <w:color w:val="FFFFFF" w:themeColor="background1"/>
                <w:sz w:val="20"/>
                <w:szCs w:val="20"/>
              </w:rPr>
            </w:pPr>
            <w:r w:rsidRPr="009B6241">
              <w:rPr>
                <w:sz w:val="20"/>
                <w:szCs w:val="20"/>
              </w:rPr>
              <w:t xml:space="preserve"> 24</w:t>
            </w:r>
          </w:p>
        </w:tc>
        <w:tc>
          <w:tcPr>
            <w:tcW w:w="606" w:type="dxa"/>
            <w:shd w:val="clear" w:color="auto" w:fill="0F4761" w:themeFill="accent1" w:themeFillShade="BF"/>
            <w:vAlign w:val="center"/>
          </w:tcPr>
          <w:p w14:paraId="3CDE9288" w14:textId="77777777" w:rsidR="00EB2F71" w:rsidRPr="009B6241" w:rsidRDefault="00EB2F71" w:rsidP="00EB2F71">
            <w:pPr>
              <w:jc w:val="center"/>
              <w:rPr>
                <w:b/>
                <w:bCs/>
                <w:color w:val="FFFFFF" w:themeColor="background1"/>
                <w:sz w:val="20"/>
                <w:szCs w:val="20"/>
              </w:rPr>
            </w:pPr>
            <w:r w:rsidRPr="009B6241">
              <w:rPr>
                <w:sz w:val="20"/>
                <w:szCs w:val="20"/>
              </w:rPr>
              <w:t xml:space="preserve"> 25</w:t>
            </w:r>
          </w:p>
        </w:tc>
        <w:tc>
          <w:tcPr>
            <w:tcW w:w="558" w:type="dxa"/>
            <w:shd w:val="clear" w:color="auto" w:fill="C00000"/>
            <w:vAlign w:val="center"/>
          </w:tcPr>
          <w:p w14:paraId="41A849BE" w14:textId="77777777" w:rsidR="00EB2F71" w:rsidRPr="009B6241" w:rsidRDefault="00EB2F71" w:rsidP="00EB2F71">
            <w:pPr>
              <w:jc w:val="center"/>
              <w:rPr>
                <w:b/>
                <w:bCs/>
                <w:color w:val="FFFFFF" w:themeColor="background1"/>
                <w:sz w:val="20"/>
                <w:szCs w:val="20"/>
              </w:rPr>
            </w:pPr>
            <w:r w:rsidRPr="009B6241">
              <w:rPr>
                <w:sz w:val="20"/>
                <w:szCs w:val="20"/>
              </w:rPr>
              <w:t>23</w:t>
            </w:r>
          </w:p>
        </w:tc>
        <w:tc>
          <w:tcPr>
            <w:tcW w:w="626" w:type="dxa"/>
            <w:shd w:val="clear" w:color="auto" w:fill="C00000"/>
            <w:vAlign w:val="center"/>
          </w:tcPr>
          <w:p w14:paraId="7021CBCC" w14:textId="77777777" w:rsidR="00EB2F71" w:rsidRPr="009B6241" w:rsidRDefault="00EB2F71" w:rsidP="00EB2F71">
            <w:pPr>
              <w:jc w:val="center"/>
              <w:rPr>
                <w:b/>
                <w:bCs/>
                <w:color w:val="FFFFFF" w:themeColor="background1"/>
                <w:sz w:val="20"/>
                <w:szCs w:val="20"/>
              </w:rPr>
            </w:pPr>
            <w:r w:rsidRPr="009B6241">
              <w:rPr>
                <w:sz w:val="20"/>
                <w:szCs w:val="20"/>
              </w:rPr>
              <w:t xml:space="preserve"> 24</w:t>
            </w:r>
          </w:p>
        </w:tc>
        <w:tc>
          <w:tcPr>
            <w:tcW w:w="538" w:type="dxa"/>
            <w:shd w:val="clear" w:color="auto" w:fill="C00000"/>
            <w:vAlign w:val="center"/>
          </w:tcPr>
          <w:p w14:paraId="5B943FC7" w14:textId="77777777" w:rsidR="00EB2F71" w:rsidRPr="009B6241" w:rsidRDefault="00EB2F71" w:rsidP="00EB2F71">
            <w:pPr>
              <w:jc w:val="center"/>
              <w:rPr>
                <w:b/>
                <w:bCs/>
                <w:color w:val="FFFFFF" w:themeColor="background1"/>
                <w:sz w:val="20"/>
                <w:szCs w:val="20"/>
              </w:rPr>
            </w:pPr>
            <w:r w:rsidRPr="009B6241">
              <w:rPr>
                <w:sz w:val="20"/>
                <w:szCs w:val="20"/>
              </w:rPr>
              <w:t xml:space="preserve"> 25</w:t>
            </w:r>
          </w:p>
        </w:tc>
        <w:tc>
          <w:tcPr>
            <w:tcW w:w="626" w:type="dxa"/>
            <w:shd w:val="clear" w:color="auto" w:fill="3A7C22" w:themeFill="accent6" w:themeFillShade="BF"/>
            <w:vAlign w:val="center"/>
          </w:tcPr>
          <w:p w14:paraId="615F9A12" w14:textId="77777777" w:rsidR="00EB2F71" w:rsidRPr="009363FD" w:rsidRDefault="00EB2F71" w:rsidP="00EB2F71">
            <w:pPr>
              <w:jc w:val="center"/>
              <w:rPr>
                <w:b/>
                <w:bCs/>
                <w:color w:val="FFFFFF"/>
                <w:sz w:val="20"/>
                <w:szCs w:val="20"/>
              </w:rPr>
            </w:pPr>
            <w:r w:rsidRPr="009363FD">
              <w:rPr>
                <w:color w:val="FFFFFF"/>
                <w:sz w:val="20"/>
                <w:szCs w:val="20"/>
              </w:rPr>
              <w:t>23</w:t>
            </w:r>
          </w:p>
        </w:tc>
        <w:tc>
          <w:tcPr>
            <w:tcW w:w="626" w:type="dxa"/>
            <w:shd w:val="clear" w:color="auto" w:fill="3A7C22" w:themeFill="accent6" w:themeFillShade="BF"/>
            <w:vAlign w:val="center"/>
          </w:tcPr>
          <w:p w14:paraId="2BA68A25" w14:textId="77777777" w:rsidR="00EB2F71" w:rsidRPr="009363FD" w:rsidRDefault="00EB2F71" w:rsidP="00EB2F71">
            <w:pPr>
              <w:jc w:val="center"/>
              <w:rPr>
                <w:b/>
                <w:bCs/>
                <w:color w:val="FFFFFF"/>
                <w:sz w:val="20"/>
                <w:szCs w:val="20"/>
              </w:rPr>
            </w:pPr>
            <w:r w:rsidRPr="009363FD">
              <w:rPr>
                <w:color w:val="FFFFFF"/>
                <w:sz w:val="20"/>
                <w:szCs w:val="20"/>
              </w:rPr>
              <w:t xml:space="preserve"> 24</w:t>
            </w:r>
          </w:p>
        </w:tc>
        <w:tc>
          <w:tcPr>
            <w:tcW w:w="626" w:type="dxa"/>
            <w:shd w:val="clear" w:color="auto" w:fill="3A7C22" w:themeFill="accent6" w:themeFillShade="BF"/>
            <w:vAlign w:val="center"/>
          </w:tcPr>
          <w:p w14:paraId="2F0E6C9B" w14:textId="77777777" w:rsidR="00EB2F71" w:rsidRPr="009363FD" w:rsidRDefault="00EB2F71" w:rsidP="00EB2F71">
            <w:pPr>
              <w:jc w:val="center"/>
              <w:rPr>
                <w:b/>
                <w:bCs/>
                <w:color w:val="FFFFFF"/>
                <w:sz w:val="20"/>
                <w:szCs w:val="20"/>
              </w:rPr>
            </w:pPr>
            <w:r w:rsidRPr="009363FD">
              <w:rPr>
                <w:color w:val="FFFFFF"/>
                <w:sz w:val="20"/>
                <w:szCs w:val="20"/>
              </w:rPr>
              <w:t xml:space="preserve"> 25</w:t>
            </w:r>
          </w:p>
        </w:tc>
      </w:tr>
      <w:tr w:rsidR="00EB2F71" w:rsidRPr="001937CA" w14:paraId="28B0B02D" w14:textId="77777777" w:rsidTr="00EB2F71">
        <w:trPr>
          <w:trHeight w:val="229"/>
        </w:trPr>
        <w:tc>
          <w:tcPr>
            <w:tcW w:w="1795" w:type="dxa"/>
            <w:vAlign w:val="center"/>
          </w:tcPr>
          <w:p w14:paraId="7EE9AB53" w14:textId="77777777" w:rsidR="00EB2F71" w:rsidRPr="001937CA" w:rsidRDefault="00EB2F71" w:rsidP="00EB2F71">
            <w:pPr>
              <w:rPr>
                <w:sz w:val="21"/>
                <w:szCs w:val="21"/>
              </w:rPr>
            </w:pPr>
            <w:r w:rsidRPr="001937CA">
              <w:rPr>
                <w:sz w:val="21"/>
                <w:szCs w:val="21"/>
              </w:rPr>
              <w:t>Domestic Violence</w:t>
            </w:r>
          </w:p>
          <w:p w14:paraId="655E97D2" w14:textId="77777777" w:rsidR="00EB2F71" w:rsidRPr="001937CA" w:rsidRDefault="00EB2F71" w:rsidP="00EB2F71">
            <w:pPr>
              <w:rPr>
                <w:sz w:val="21"/>
                <w:szCs w:val="21"/>
              </w:rPr>
            </w:pPr>
          </w:p>
        </w:tc>
        <w:tc>
          <w:tcPr>
            <w:tcW w:w="481" w:type="dxa"/>
            <w:shd w:val="clear" w:color="auto" w:fill="95DCF7" w:themeFill="accent4" w:themeFillTint="66"/>
            <w:vAlign w:val="center"/>
          </w:tcPr>
          <w:p w14:paraId="78F3391D" w14:textId="77777777" w:rsidR="00EB2F71" w:rsidRPr="001937CA" w:rsidRDefault="00EB2F71" w:rsidP="00EB2F71">
            <w:pPr>
              <w:jc w:val="center"/>
              <w:rPr>
                <w:sz w:val="21"/>
                <w:szCs w:val="21"/>
              </w:rPr>
            </w:pPr>
            <w:r w:rsidRPr="2257988D">
              <w:rPr>
                <w:sz w:val="21"/>
                <w:szCs w:val="21"/>
              </w:rPr>
              <w:t xml:space="preserve">4 </w:t>
            </w:r>
          </w:p>
        </w:tc>
        <w:tc>
          <w:tcPr>
            <w:tcW w:w="538" w:type="dxa"/>
            <w:shd w:val="clear" w:color="auto" w:fill="95DCF7" w:themeFill="accent4" w:themeFillTint="66"/>
            <w:vAlign w:val="center"/>
          </w:tcPr>
          <w:p w14:paraId="25E307F8" w14:textId="77777777" w:rsidR="00EB2F71" w:rsidRPr="001937CA" w:rsidRDefault="00EB2F71" w:rsidP="00EB2F71">
            <w:pPr>
              <w:jc w:val="center"/>
              <w:rPr>
                <w:sz w:val="21"/>
                <w:szCs w:val="21"/>
              </w:rPr>
            </w:pPr>
            <w:r w:rsidRPr="2257988D">
              <w:rPr>
                <w:sz w:val="21"/>
                <w:szCs w:val="21"/>
              </w:rPr>
              <w:t xml:space="preserve">2 </w:t>
            </w:r>
          </w:p>
        </w:tc>
        <w:tc>
          <w:tcPr>
            <w:tcW w:w="538" w:type="dxa"/>
            <w:shd w:val="clear" w:color="auto" w:fill="95DCF7" w:themeFill="accent4" w:themeFillTint="66"/>
            <w:vAlign w:val="center"/>
          </w:tcPr>
          <w:p w14:paraId="11B58771" w14:textId="45CFC106" w:rsidR="00EB2F71" w:rsidRPr="001937CA" w:rsidRDefault="00D74C9C" w:rsidP="00EB2F71">
            <w:pPr>
              <w:jc w:val="center"/>
              <w:rPr>
                <w:sz w:val="21"/>
                <w:szCs w:val="21"/>
              </w:rPr>
            </w:pPr>
            <w:r>
              <w:rPr>
                <w:sz w:val="21"/>
                <w:szCs w:val="21"/>
              </w:rPr>
              <w:t>5</w:t>
            </w:r>
          </w:p>
        </w:tc>
        <w:tc>
          <w:tcPr>
            <w:tcW w:w="539" w:type="dxa"/>
            <w:shd w:val="clear" w:color="auto" w:fill="83CAEB" w:themeFill="accent1" w:themeFillTint="66"/>
            <w:vAlign w:val="center"/>
          </w:tcPr>
          <w:p w14:paraId="7C19C56D" w14:textId="77777777" w:rsidR="00EB2F71" w:rsidRPr="001937CA" w:rsidRDefault="00EB2F71" w:rsidP="00EB2F71">
            <w:pPr>
              <w:jc w:val="center"/>
              <w:rPr>
                <w:sz w:val="21"/>
                <w:szCs w:val="21"/>
              </w:rPr>
            </w:pPr>
            <w:r w:rsidRPr="2257988D">
              <w:rPr>
                <w:sz w:val="21"/>
                <w:szCs w:val="21"/>
              </w:rPr>
              <w:t xml:space="preserve">3 </w:t>
            </w:r>
          </w:p>
        </w:tc>
        <w:tc>
          <w:tcPr>
            <w:tcW w:w="538" w:type="dxa"/>
            <w:shd w:val="clear" w:color="auto" w:fill="83CAEB" w:themeFill="accent1" w:themeFillTint="66"/>
            <w:vAlign w:val="center"/>
          </w:tcPr>
          <w:p w14:paraId="03B7DC77" w14:textId="77777777" w:rsidR="00EB2F71" w:rsidRPr="001937CA" w:rsidRDefault="00EB2F71" w:rsidP="00EB2F71">
            <w:pPr>
              <w:jc w:val="center"/>
              <w:rPr>
                <w:sz w:val="21"/>
                <w:szCs w:val="21"/>
              </w:rPr>
            </w:pPr>
            <w:r w:rsidRPr="2257988D">
              <w:rPr>
                <w:sz w:val="21"/>
                <w:szCs w:val="21"/>
              </w:rPr>
              <w:t xml:space="preserve">2 </w:t>
            </w:r>
          </w:p>
        </w:tc>
        <w:tc>
          <w:tcPr>
            <w:tcW w:w="606" w:type="dxa"/>
            <w:shd w:val="clear" w:color="auto" w:fill="83CAEB" w:themeFill="accent1" w:themeFillTint="66"/>
            <w:vAlign w:val="center"/>
          </w:tcPr>
          <w:p w14:paraId="3F916A11" w14:textId="592FB41B" w:rsidR="00EB2F71" w:rsidRPr="001937CA" w:rsidRDefault="00D74C9C" w:rsidP="00EB2F71">
            <w:pPr>
              <w:jc w:val="center"/>
              <w:rPr>
                <w:sz w:val="21"/>
                <w:szCs w:val="21"/>
              </w:rPr>
            </w:pPr>
            <w:r>
              <w:rPr>
                <w:sz w:val="21"/>
                <w:szCs w:val="21"/>
              </w:rPr>
              <w:t>5</w:t>
            </w:r>
          </w:p>
        </w:tc>
        <w:tc>
          <w:tcPr>
            <w:tcW w:w="558" w:type="dxa"/>
            <w:shd w:val="clear" w:color="auto" w:fill="F1A983" w:themeFill="accent2" w:themeFillTint="99"/>
            <w:vAlign w:val="center"/>
          </w:tcPr>
          <w:p w14:paraId="489EE7CA" w14:textId="77777777" w:rsidR="00EB2F71" w:rsidRPr="001937CA" w:rsidRDefault="00EB2F71" w:rsidP="00EB2F71">
            <w:pPr>
              <w:jc w:val="center"/>
              <w:rPr>
                <w:sz w:val="21"/>
                <w:szCs w:val="21"/>
              </w:rPr>
            </w:pPr>
            <w:r w:rsidRPr="001937CA">
              <w:rPr>
                <w:sz w:val="21"/>
                <w:szCs w:val="21"/>
              </w:rPr>
              <w:t>0</w:t>
            </w:r>
          </w:p>
        </w:tc>
        <w:tc>
          <w:tcPr>
            <w:tcW w:w="626" w:type="dxa"/>
            <w:shd w:val="clear" w:color="auto" w:fill="F1A983" w:themeFill="accent2" w:themeFillTint="99"/>
            <w:vAlign w:val="center"/>
          </w:tcPr>
          <w:p w14:paraId="132F1384" w14:textId="77777777" w:rsidR="00EB2F71" w:rsidRPr="001937CA" w:rsidRDefault="00EB2F71" w:rsidP="00EB2F71">
            <w:pPr>
              <w:jc w:val="center"/>
              <w:rPr>
                <w:sz w:val="21"/>
                <w:szCs w:val="21"/>
              </w:rPr>
            </w:pPr>
            <w:r w:rsidRPr="001937CA">
              <w:rPr>
                <w:sz w:val="21"/>
                <w:szCs w:val="21"/>
              </w:rPr>
              <w:t>0</w:t>
            </w:r>
          </w:p>
        </w:tc>
        <w:tc>
          <w:tcPr>
            <w:tcW w:w="538" w:type="dxa"/>
            <w:shd w:val="clear" w:color="auto" w:fill="F1A983" w:themeFill="accent2" w:themeFillTint="99"/>
            <w:vAlign w:val="center"/>
          </w:tcPr>
          <w:p w14:paraId="100C6E59" w14:textId="74D0E2D7" w:rsidR="00EB2F71" w:rsidRPr="001937CA" w:rsidRDefault="00D74C9C" w:rsidP="00EB2F71">
            <w:pPr>
              <w:jc w:val="center"/>
              <w:rPr>
                <w:sz w:val="21"/>
                <w:szCs w:val="21"/>
              </w:rPr>
            </w:pPr>
            <w:r>
              <w:rPr>
                <w:sz w:val="21"/>
                <w:szCs w:val="21"/>
              </w:rPr>
              <w:t>0</w:t>
            </w:r>
          </w:p>
        </w:tc>
        <w:tc>
          <w:tcPr>
            <w:tcW w:w="626" w:type="dxa"/>
            <w:shd w:val="clear" w:color="auto" w:fill="8DD873" w:themeFill="accent6" w:themeFillTint="99"/>
            <w:vAlign w:val="center"/>
          </w:tcPr>
          <w:p w14:paraId="47F1F312" w14:textId="77777777" w:rsidR="00EB2F71" w:rsidRPr="001937CA" w:rsidRDefault="00EB2F71" w:rsidP="00EB2F71">
            <w:pPr>
              <w:jc w:val="center"/>
              <w:rPr>
                <w:sz w:val="21"/>
                <w:szCs w:val="21"/>
              </w:rPr>
            </w:pPr>
            <w:r w:rsidRPr="001937CA">
              <w:rPr>
                <w:sz w:val="21"/>
                <w:szCs w:val="21"/>
              </w:rPr>
              <w:t>0</w:t>
            </w:r>
          </w:p>
        </w:tc>
        <w:tc>
          <w:tcPr>
            <w:tcW w:w="626" w:type="dxa"/>
            <w:shd w:val="clear" w:color="auto" w:fill="8DD873" w:themeFill="accent6" w:themeFillTint="99"/>
            <w:vAlign w:val="center"/>
          </w:tcPr>
          <w:p w14:paraId="2806CFDC" w14:textId="77777777" w:rsidR="00EB2F71" w:rsidRPr="001937CA" w:rsidRDefault="00EB2F71" w:rsidP="00EB2F71">
            <w:pPr>
              <w:jc w:val="center"/>
              <w:rPr>
                <w:sz w:val="21"/>
                <w:szCs w:val="21"/>
              </w:rPr>
            </w:pPr>
            <w:r w:rsidRPr="001937CA">
              <w:rPr>
                <w:sz w:val="21"/>
                <w:szCs w:val="21"/>
              </w:rPr>
              <w:t>0</w:t>
            </w:r>
          </w:p>
        </w:tc>
        <w:tc>
          <w:tcPr>
            <w:tcW w:w="626" w:type="dxa"/>
            <w:shd w:val="clear" w:color="auto" w:fill="8DD873" w:themeFill="accent6" w:themeFillTint="99"/>
            <w:vAlign w:val="center"/>
          </w:tcPr>
          <w:p w14:paraId="2860E7FD" w14:textId="26024462" w:rsidR="00EB2F71" w:rsidRPr="001937CA" w:rsidRDefault="00D74C9C" w:rsidP="00EB2F71">
            <w:pPr>
              <w:jc w:val="center"/>
              <w:rPr>
                <w:sz w:val="21"/>
                <w:szCs w:val="21"/>
              </w:rPr>
            </w:pPr>
            <w:r>
              <w:rPr>
                <w:sz w:val="21"/>
                <w:szCs w:val="21"/>
              </w:rPr>
              <w:t>0</w:t>
            </w:r>
          </w:p>
        </w:tc>
      </w:tr>
      <w:tr w:rsidR="00EB2F71" w:rsidRPr="001937CA" w14:paraId="5EA8CD94" w14:textId="77777777" w:rsidTr="00EB2F71">
        <w:trPr>
          <w:trHeight w:val="213"/>
        </w:trPr>
        <w:tc>
          <w:tcPr>
            <w:tcW w:w="1795" w:type="dxa"/>
            <w:vAlign w:val="center"/>
          </w:tcPr>
          <w:p w14:paraId="1D636AF8" w14:textId="77777777" w:rsidR="00EB2F71" w:rsidRPr="001937CA" w:rsidRDefault="00EB2F71" w:rsidP="00EB2F71">
            <w:pPr>
              <w:rPr>
                <w:sz w:val="21"/>
                <w:szCs w:val="21"/>
              </w:rPr>
            </w:pPr>
            <w:r w:rsidRPr="001937CA">
              <w:rPr>
                <w:sz w:val="21"/>
                <w:szCs w:val="21"/>
              </w:rPr>
              <w:t>Dating Violence</w:t>
            </w:r>
          </w:p>
          <w:p w14:paraId="0A0B5D8D" w14:textId="77777777" w:rsidR="00EB2F71" w:rsidRPr="001937CA" w:rsidRDefault="00EB2F71" w:rsidP="00EB2F71">
            <w:pPr>
              <w:rPr>
                <w:sz w:val="21"/>
                <w:szCs w:val="21"/>
              </w:rPr>
            </w:pPr>
          </w:p>
        </w:tc>
        <w:tc>
          <w:tcPr>
            <w:tcW w:w="481" w:type="dxa"/>
            <w:shd w:val="clear" w:color="auto" w:fill="95DCF7" w:themeFill="accent4" w:themeFillTint="66"/>
            <w:vAlign w:val="center"/>
          </w:tcPr>
          <w:p w14:paraId="71109933" w14:textId="77777777" w:rsidR="00EB2F71" w:rsidRPr="001937CA" w:rsidRDefault="00EB2F71" w:rsidP="00EB2F71">
            <w:pPr>
              <w:jc w:val="center"/>
              <w:rPr>
                <w:sz w:val="21"/>
                <w:szCs w:val="21"/>
              </w:rPr>
            </w:pPr>
            <w:r w:rsidRPr="2257988D">
              <w:rPr>
                <w:sz w:val="21"/>
                <w:szCs w:val="21"/>
              </w:rPr>
              <w:t xml:space="preserve">9 </w:t>
            </w:r>
          </w:p>
        </w:tc>
        <w:tc>
          <w:tcPr>
            <w:tcW w:w="538" w:type="dxa"/>
            <w:shd w:val="clear" w:color="auto" w:fill="95DCF7" w:themeFill="accent4" w:themeFillTint="66"/>
            <w:vAlign w:val="center"/>
          </w:tcPr>
          <w:p w14:paraId="24D23576" w14:textId="77777777" w:rsidR="00EB2F71" w:rsidRPr="001937CA" w:rsidRDefault="00EB2F71" w:rsidP="00EB2F71">
            <w:pPr>
              <w:jc w:val="center"/>
              <w:rPr>
                <w:sz w:val="21"/>
                <w:szCs w:val="21"/>
              </w:rPr>
            </w:pPr>
            <w:r w:rsidRPr="001937CA">
              <w:rPr>
                <w:sz w:val="21"/>
                <w:szCs w:val="21"/>
              </w:rPr>
              <w:t>9</w:t>
            </w:r>
          </w:p>
        </w:tc>
        <w:tc>
          <w:tcPr>
            <w:tcW w:w="538" w:type="dxa"/>
            <w:shd w:val="clear" w:color="auto" w:fill="95DCF7" w:themeFill="accent4" w:themeFillTint="66"/>
            <w:vAlign w:val="center"/>
          </w:tcPr>
          <w:p w14:paraId="2F59B421" w14:textId="60B18779" w:rsidR="00EB2F71" w:rsidRPr="001937CA" w:rsidRDefault="00D74C9C" w:rsidP="00EB2F71">
            <w:pPr>
              <w:jc w:val="center"/>
              <w:rPr>
                <w:sz w:val="21"/>
                <w:szCs w:val="21"/>
              </w:rPr>
            </w:pPr>
            <w:r>
              <w:rPr>
                <w:sz w:val="21"/>
                <w:szCs w:val="21"/>
              </w:rPr>
              <w:t>12</w:t>
            </w:r>
          </w:p>
        </w:tc>
        <w:tc>
          <w:tcPr>
            <w:tcW w:w="539" w:type="dxa"/>
            <w:shd w:val="clear" w:color="auto" w:fill="83CAEB" w:themeFill="accent1" w:themeFillTint="66"/>
            <w:vAlign w:val="center"/>
          </w:tcPr>
          <w:p w14:paraId="1F601BAD" w14:textId="77777777" w:rsidR="00EB2F71" w:rsidRPr="001937CA" w:rsidRDefault="00EB2F71" w:rsidP="00EB2F71">
            <w:pPr>
              <w:jc w:val="center"/>
              <w:rPr>
                <w:sz w:val="21"/>
                <w:szCs w:val="21"/>
              </w:rPr>
            </w:pPr>
            <w:r w:rsidRPr="2257988D">
              <w:rPr>
                <w:sz w:val="21"/>
                <w:szCs w:val="21"/>
              </w:rPr>
              <w:t xml:space="preserve">8 </w:t>
            </w:r>
          </w:p>
        </w:tc>
        <w:tc>
          <w:tcPr>
            <w:tcW w:w="538" w:type="dxa"/>
            <w:shd w:val="clear" w:color="auto" w:fill="83CAEB" w:themeFill="accent1" w:themeFillTint="66"/>
            <w:vAlign w:val="center"/>
          </w:tcPr>
          <w:p w14:paraId="45126C7A" w14:textId="77777777" w:rsidR="00EB2F71" w:rsidRPr="001937CA" w:rsidRDefault="00EB2F71" w:rsidP="00EB2F71">
            <w:pPr>
              <w:jc w:val="center"/>
              <w:rPr>
                <w:sz w:val="21"/>
                <w:szCs w:val="21"/>
              </w:rPr>
            </w:pPr>
            <w:r w:rsidRPr="2257988D">
              <w:rPr>
                <w:sz w:val="21"/>
                <w:szCs w:val="21"/>
              </w:rPr>
              <w:t xml:space="preserve">7 </w:t>
            </w:r>
          </w:p>
        </w:tc>
        <w:tc>
          <w:tcPr>
            <w:tcW w:w="606" w:type="dxa"/>
            <w:shd w:val="clear" w:color="auto" w:fill="83CAEB" w:themeFill="accent1" w:themeFillTint="66"/>
            <w:vAlign w:val="center"/>
          </w:tcPr>
          <w:p w14:paraId="6ED859BC" w14:textId="7B5DDE23" w:rsidR="00EB2F71" w:rsidRPr="001937CA" w:rsidRDefault="00D74C9C" w:rsidP="00EB2F71">
            <w:pPr>
              <w:jc w:val="center"/>
              <w:rPr>
                <w:sz w:val="21"/>
                <w:szCs w:val="21"/>
              </w:rPr>
            </w:pPr>
            <w:r>
              <w:rPr>
                <w:sz w:val="21"/>
                <w:szCs w:val="21"/>
              </w:rPr>
              <w:t>4</w:t>
            </w:r>
          </w:p>
        </w:tc>
        <w:tc>
          <w:tcPr>
            <w:tcW w:w="558" w:type="dxa"/>
            <w:shd w:val="clear" w:color="auto" w:fill="F1A983" w:themeFill="accent2" w:themeFillTint="99"/>
            <w:vAlign w:val="center"/>
          </w:tcPr>
          <w:p w14:paraId="7CF78431" w14:textId="77777777" w:rsidR="00EB2F71" w:rsidRPr="001937CA" w:rsidRDefault="00EB2F71" w:rsidP="00EB2F71">
            <w:pPr>
              <w:jc w:val="center"/>
              <w:rPr>
                <w:sz w:val="21"/>
                <w:szCs w:val="21"/>
              </w:rPr>
            </w:pPr>
            <w:r w:rsidRPr="001937CA">
              <w:rPr>
                <w:sz w:val="21"/>
                <w:szCs w:val="21"/>
              </w:rPr>
              <w:t>0</w:t>
            </w:r>
          </w:p>
        </w:tc>
        <w:tc>
          <w:tcPr>
            <w:tcW w:w="626" w:type="dxa"/>
            <w:shd w:val="clear" w:color="auto" w:fill="F1A983" w:themeFill="accent2" w:themeFillTint="99"/>
            <w:vAlign w:val="center"/>
          </w:tcPr>
          <w:p w14:paraId="3E975897" w14:textId="77777777" w:rsidR="00EB2F71" w:rsidRPr="001937CA" w:rsidRDefault="00EB2F71" w:rsidP="00EB2F71">
            <w:pPr>
              <w:jc w:val="center"/>
              <w:rPr>
                <w:sz w:val="21"/>
                <w:szCs w:val="21"/>
              </w:rPr>
            </w:pPr>
            <w:r w:rsidRPr="001937CA">
              <w:rPr>
                <w:sz w:val="21"/>
                <w:szCs w:val="21"/>
              </w:rPr>
              <w:t>0</w:t>
            </w:r>
          </w:p>
        </w:tc>
        <w:tc>
          <w:tcPr>
            <w:tcW w:w="538" w:type="dxa"/>
            <w:shd w:val="clear" w:color="auto" w:fill="F1A983" w:themeFill="accent2" w:themeFillTint="99"/>
            <w:vAlign w:val="center"/>
          </w:tcPr>
          <w:p w14:paraId="4F2E7E62" w14:textId="11298D83" w:rsidR="00EB2F71" w:rsidRPr="001937CA" w:rsidRDefault="00042CD1" w:rsidP="00EB2F71">
            <w:pPr>
              <w:jc w:val="center"/>
              <w:rPr>
                <w:sz w:val="21"/>
                <w:szCs w:val="21"/>
              </w:rPr>
            </w:pPr>
            <w:r>
              <w:rPr>
                <w:sz w:val="21"/>
                <w:szCs w:val="21"/>
              </w:rPr>
              <w:t>0</w:t>
            </w:r>
          </w:p>
        </w:tc>
        <w:tc>
          <w:tcPr>
            <w:tcW w:w="626" w:type="dxa"/>
            <w:shd w:val="clear" w:color="auto" w:fill="8DD873" w:themeFill="accent6" w:themeFillTint="99"/>
            <w:vAlign w:val="center"/>
          </w:tcPr>
          <w:p w14:paraId="45B35429" w14:textId="77777777" w:rsidR="00EB2F71" w:rsidRPr="001937CA" w:rsidRDefault="00EB2F71" w:rsidP="00EB2F71">
            <w:pPr>
              <w:jc w:val="center"/>
              <w:rPr>
                <w:sz w:val="21"/>
                <w:szCs w:val="21"/>
              </w:rPr>
            </w:pPr>
            <w:r w:rsidRPr="001937CA">
              <w:rPr>
                <w:sz w:val="21"/>
                <w:szCs w:val="21"/>
              </w:rPr>
              <w:t>0</w:t>
            </w:r>
          </w:p>
        </w:tc>
        <w:tc>
          <w:tcPr>
            <w:tcW w:w="626" w:type="dxa"/>
            <w:shd w:val="clear" w:color="auto" w:fill="8DD873" w:themeFill="accent6" w:themeFillTint="99"/>
            <w:vAlign w:val="center"/>
          </w:tcPr>
          <w:p w14:paraId="0BB08B94" w14:textId="77777777" w:rsidR="00EB2F71" w:rsidRPr="001937CA" w:rsidRDefault="00EB2F71" w:rsidP="00EB2F71">
            <w:pPr>
              <w:jc w:val="center"/>
              <w:rPr>
                <w:sz w:val="21"/>
                <w:szCs w:val="21"/>
              </w:rPr>
            </w:pPr>
            <w:r w:rsidRPr="001937CA">
              <w:rPr>
                <w:sz w:val="21"/>
                <w:szCs w:val="21"/>
              </w:rPr>
              <w:t>0</w:t>
            </w:r>
          </w:p>
        </w:tc>
        <w:tc>
          <w:tcPr>
            <w:tcW w:w="626" w:type="dxa"/>
            <w:shd w:val="clear" w:color="auto" w:fill="8DD873" w:themeFill="accent6" w:themeFillTint="99"/>
            <w:vAlign w:val="center"/>
          </w:tcPr>
          <w:p w14:paraId="0EE768B6" w14:textId="1F720DD4" w:rsidR="00EB2F71" w:rsidRPr="001937CA" w:rsidRDefault="00042CD1" w:rsidP="00EB2F71">
            <w:pPr>
              <w:jc w:val="center"/>
              <w:rPr>
                <w:sz w:val="21"/>
                <w:szCs w:val="21"/>
              </w:rPr>
            </w:pPr>
            <w:r>
              <w:rPr>
                <w:sz w:val="21"/>
                <w:szCs w:val="21"/>
              </w:rPr>
              <w:t>2</w:t>
            </w:r>
          </w:p>
        </w:tc>
      </w:tr>
      <w:tr w:rsidR="00EB2F71" w:rsidRPr="001937CA" w14:paraId="485B865E" w14:textId="77777777" w:rsidTr="00EB2F71">
        <w:trPr>
          <w:trHeight w:val="229"/>
        </w:trPr>
        <w:tc>
          <w:tcPr>
            <w:tcW w:w="1795" w:type="dxa"/>
            <w:vAlign w:val="center"/>
          </w:tcPr>
          <w:p w14:paraId="0CE3A134" w14:textId="77777777" w:rsidR="00EB2F71" w:rsidRPr="001937CA" w:rsidRDefault="00EB2F71" w:rsidP="00EB2F71">
            <w:pPr>
              <w:rPr>
                <w:sz w:val="21"/>
                <w:szCs w:val="21"/>
              </w:rPr>
            </w:pPr>
            <w:r w:rsidRPr="001937CA">
              <w:rPr>
                <w:sz w:val="21"/>
                <w:szCs w:val="21"/>
              </w:rPr>
              <w:t>Stalking</w:t>
            </w:r>
          </w:p>
          <w:p w14:paraId="13ABF3BA" w14:textId="77777777" w:rsidR="00EB2F71" w:rsidRPr="001937CA" w:rsidRDefault="00EB2F71" w:rsidP="00EB2F71">
            <w:pPr>
              <w:rPr>
                <w:sz w:val="21"/>
                <w:szCs w:val="21"/>
              </w:rPr>
            </w:pPr>
          </w:p>
        </w:tc>
        <w:tc>
          <w:tcPr>
            <w:tcW w:w="481" w:type="dxa"/>
            <w:shd w:val="clear" w:color="auto" w:fill="95DCF7" w:themeFill="accent4" w:themeFillTint="66"/>
            <w:vAlign w:val="center"/>
          </w:tcPr>
          <w:p w14:paraId="46B1E403" w14:textId="77777777" w:rsidR="00EB2F71" w:rsidRPr="001937CA" w:rsidRDefault="00EB2F71" w:rsidP="00EB2F71">
            <w:pPr>
              <w:jc w:val="center"/>
              <w:rPr>
                <w:sz w:val="21"/>
                <w:szCs w:val="21"/>
              </w:rPr>
            </w:pPr>
            <w:r w:rsidRPr="2257988D">
              <w:rPr>
                <w:sz w:val="21"/>
                <w:szCs w:val="21"/>
              </w:rPr>
              <w:t xml:space="preserve">16 </w:t>
            </w:r>
          </w:p>
        </w:tc>
        <w:tc>
          <w:tcPr>
            <w:tcW w:w="538" w:type="dxa"/>
            <w:shd w:val="clear" w:color="auto" w:fill="95DCF7" w:themeFill="accent4" w:themeFillTint="66"/>
            <w:vAlign w:val="center"/>
          </w:tcPr>
          <w:p w14:paraId="31851ED5" w14:textId="77777777" w:rsidR="00EB2F71" w:rsidRPr="001937CA" w:rsidRDefault="00EB2F71" w:rsidP="00EB2F71">
            <w:pPr>
              <w:jc w:val="center"/>
              <w:rPr>
                <w:sz w:val="21"/>
                <w:szCs w:val="21"/>
              </w:rPr>
            </w:pPr>
            <w:r w:rsidRPr="2257988D">
              <w:rPr>
                <w:sz w:val="21"/>
                <w:szCs w:val="21"/>
              </w:rPr>
              <w:t xml:space="preserve">19 </w:t>
            </w:r>
          </w:p>
        </w:tc>
        <w:tc>
          <w:tcPr>
            <w:tcW w:w="538" w:type="dxa"/>
            <w:shd w:val="clear" w:color="auto" w:fill="95DCF7" w:themeFill="accent4" w:themeFillTint="66"/>
            <w:vAlign w:val="center"/>
          </w:tcPr>
          <w:p w14:paraId="5AFC9FC1" w14:textId="7F3DEE78" w:rsidR="00EB2F71" w:rsidRPr="001937CA" w:rsidRDefault="00D74C9C" w:rsidP="00EB2F71">
            <w:pPr>
              <w:jc w:val="center"/>
              <w:rPr>
                <w:sz w:val="21"/>
                <w:szCs w:val="21"/>
              </w:rPr>
            </w:pPr>
            <w:r>
              <w:rPr>
                <w:sz w:val="21"/>
                <w:szCs w:val="21"/>
              </w:rPr>
              <w:t>8</w:t>
            </w:r>
          </w:p>
        </w:tc>
        <w:tc>
          <w:tcPr>
            <w:tcW w:w="539" w:type="dxa"/>
            <w:shd w:val="clear" w:color="auto" w:fill="83CAEB" w:themeFill="accent1" w:themeFillTint="66"/>
            <w:vAlign w:val="center"/>
          </w:tcPr>
          <w:p w14:paraId="288988CE" w14:textId="77777777" w:rsidR="00EB2F71" w:rsidRPr="001937CA" w:rsidRDefault="00EB2F71" w:rsidP="00EB2F71">
            <w:pPr>
              <w:jc w:val="center"/>
              <w:rPr>
                <w:sz w:val="21"/>
                <w:szCs w:val="21"/>
              </w:rPr>
            </w:pPr>
            <w:r w:rsidRPr="2257988D">
              <w:rPr>
                <w:sz w:val="21"/>
                <w:szCs w:val="21"/>
              </w:rPr>
              <w:t xml:space="preserve">9 </w:t>
            </w:r>
          </w:p>
        </w:tc>
        <w:tc>
          <w:tcPr>
            <w:tcW w:w="538" w:type="dxa"/>
            <w:shd w:val="clear" w:color="auto" w:fill="83CAEB" w:themeFill="accent1" w:themeFillTint="66"/>
            <w:vAlign w:val="center"/>
          </w:tcPr>
          <w:p w14:paraId="3F520A92" w14:textId="77777777" w:rsidR="00EB2F71" w:rsidRPr="001937CA" w:rsidRDefault="00EB2F71" w:rsidP="00EB2F71">
            <w:pPr>
              <w:jc w:val="center"/>
              <w:rPr>
                <w:sz w:val="21"/>
                <w:szCs w:val="21"/>
              </w:rPr>
            </w:pPr>
            <w:r w:rsidRPr="2257988D">
              <w:rPr>
                <w:sz w:val="21"/>
                <w:szCs w:val="21"/>
              </w:rPr>
              <w:t xml:space="preserve">7 </w:t>
            </w:r>
          </w:p>
        </w:tc>
        <w:tc>
          <w:tcPr>
            <w:tcW w:w="606" w:type="dxa"/>
            <w:shd w:val="clear" w:color="auto" w:fill="83CAEB" w:themeFill="accent1" w:themeFillTint="66"/>
            <w:vAlign w:val="center"/>
          </w:tcPr>
          <w:p w14:paraId="496C64AC" w14:textId="3D41CFE5" w:rsidR="00EB2F71" w:rsidRPr="001937CA" w:rsidRDefault="00D74C9C" w:rsidP="00EB2F71">
            <w:pPr>
              <w:jc w:val="center"/>
              <w:rPr>
                <w:sz w:val="21"/>
                <w:szCs w:val="21"/>
              </w:rPr>
            </w:pPr>
            <w:r>
              <w:rPr>
                <w:sz w:val="21"/>
                <w:szCs w:val="21"/>
              </w:rPr>
              <w:t>5</w:t>
            </w:r>
          </w:p>
        </w:tc>
        <w:tc>
          <w:tcPr>
            <w:tcW w:w="558" w:type="dxa"/>
            <w:shd w:val="clear" w:color="auto" w:fill="F1A983" w:themeFill="accent2" w:themeFillTint="99"/>
            <w:vAlign w:val="center"/>
          </w:tcPr>
          <w:p w14:paraId="5E5EE7F5" w14:textId="77777777" w:rsidR="00EB2F71" w:rsidRPr="001937CA" w:rsidRDefault="00EB2F71" w:rsidP="00EB2F71">
            <w:pPr>
              <w:jc w:val="center"/>
              <w:rPr>
                <w:sz w:val="21"/>
                <w:szCs w:val="21"/>
              </w:rPr>
            </w:pPr>
            <w:r w:rsidRPr="001937CA">
              <w:rPr>
                <w:sz w:val="21"/>
                <w:szCs w:val="21"/>
              </w:rPr>
              <w:t>0</w:t>
            </w:r>
          </w:p>
        </w:tc>
        <w:tc>
          <w:tcPr>
            <w:tcW w:w="626" w:type="dxa"/>
            <w:shd w:val="clear" w:color="auto" w:fill="F1A983" w:themeFill="accent2" w:themeFillTint="99"/>
            <w:vAlign w:val="center"/>
          </w:tcPr>
          <w:p w14:paraId="79F59B29" w14:textId="77777777" w:rsidR="00EB2F71" w:rsidRPr="001937CA" w:rsidRDefault="00EB2F71" w:rsidP="00EB2F71">
            <w:pPr>
              <w:jc w:val="center"/>
              <w:rPr>
                <w:sz w:val="21"/>
                <w:szCs w:val="21"/>
              </w:rPr>
            </w:pPr>
            <w:r w:rsidRPr="001937CA">
              <w:rPr>
                <w:sz w:val="21"/>
                <w:szCs w:val="21"/>
              </w:rPr>
              <w:t>0</w:t>
            </w:r>
          </w:p>
        </w:tc>
        <w:tc>
          <w:tcPr>
            <w:tcW w:w="538" w:type="dxa"/>
            <w:shd w:val="clear" w:color="auto" w:fill="F1A983" w:themeFill="accent2" w:themeFillTint="99"/>
            <w:vAlign w:val="center"/>
          </w:tcPr>
          <w:p w14:paraId="5E4E6915" w14:textId="486EF7D8" w:rsidR="00EB2F71" w:rsidRPr="001937CA" w:rsidRDefault="00D74C9C" w:rsidP="00EB2F71">
            <w:pPr>
              <w:jc w:val="center"/>
              <w:rPr>
                <w:sz w:val="21"/>
                <w:szCs w:val="21"/>
              </w:rPr>
            </w:pPr>
            <w:r>
              <w:rPr>
                <w:sz w:val="21"/>
                <w:szCs w:val="21"/>
              </w:rPr>
              <w:t>0</w:t>
            </w:r>
          </w:p>
        </w:tc>
        <w:tc>
          <w:tcPr>
            <w:tcW w:w="626" w:type="dxa"/>
            <w:shd w:val="clear" w:color="auto" w:fill="8DD873" w:themeFill="accent6" w:themeFillTint="99"/>
            <w:vAlign w:val="center"/>
          </w:tcPr>
          <w:p w14:paraId="012227C5" w14:textId="77777777" w:rsidR="00EB2F71" w:rsidRPr="001937CA" w:rsidRDefault="00EB2F71" w:rsidP="00EB2F71">
            <w:pPr>
              <w:jc w:val="center"/>
              <w:rPr>
                <w:sz w:val="21"/>
                <w:szCs w:val="21"/>
              </w:rPr>
            </w:pPr>
            <w:r w:rsidRPr="2257988D">
              <w:rPr>
                <w:sz w:val="21"/>
                <w:szCs w:val="21"/>
              </w:rPr>
              <w:t xml:space="preserve">0 </w:t>
            </w:r>
          </w:p>
        </w:tc>
        <w:tc>
          <w:tcPr>
            <w:tcW w:w="626" w:type="dxa"/>
            <w:shd w:val="clear" w:color="auto" w:fill="8DD873" w:themeFill="accent6" w:themeFillTint="99"/>
            <w:vAlign w:val="center"/>
          </w:tcPr>
          <w:p w14:paraId="165C5B94" w14:textId="77777777" w:rsidR="00EB2F71" w:rsidRPr="001937CA" w:rsidRDefault="00EB2F71" w:rsidP="00EB2F71">
            <w:pPr>
              <w:jc w:val="center"/>
              <w:rPr>
                <w:sz w:val="21"/>
                <w:szCs w:val="21"/>
              </w:rPr>
            </w:pPr>
            <w:r w:rsidRPr="2257988D">
              <w:rPr>
                <w:sz w:val="21"/>
                <w:szCs w:val="21"/>
              </w:rPr>
              <w:t xml:space="preserve">1 </w:t>
            </w:r>
          </w:p>
        </w:tc>
        <w:tc>
          <w:tcPr>
            <w:tcW w:w="626" w:type="dxa"/>
            <w:shd w:val="clear" w:color="auto" w:fill="8DD873" w:themeFill="accent6" w:themeFillTint="99"/>
            <w:vAlign w:val="center"/>
          </w:tcPr>
          <w:p w14:paraId="7031FA48" w14:textId="44F04DD8" w:rsidR="00EB2F71" w:rsidRPr="001937CA" w:rsidRDefault="00D74C9C" w:rsidP="00EB2F71">
            <w:pPr>
              <w:jc w:val="center"/>
              <w:rPr>
                <w:sz w:val="21"/>
                <w:szCs w:val="21"/>
              </w:rPr>
            </w:pPr>
            <w:r>
              <w:rPr>
                <w:sz w:val="21"/>
                <w:szCs w:val="21"/>
              </w:rPr>
              <w:t>0</w:t>
            </w:r>
          </w:p>
        </w:tc>
      </w:tr>
    </w:tbl>
    <w:tbl>
      <w:tblPr>
        <w:tblStyle w:val="TableGrid"/>
        <w:tblpPr w:leftFromText="180" w:rightFromText="180" w:vertAnchor="text" w:horzAnchor="margin" w:tblpY="4980"/>
        <w:tblOverlap w:val="never"/>
        <w:tblW w:w="8635" w:type="dxa"/>
        <w:tblLayout w:type="fixed"/>
        <w:tblLook w:val="04A0" w:firstRow="1" w:lastRow="0" w:firstColumn="1" w:lastColumn="0" w:noHBand="0" w:noVBand="1"/>
      </w:tblPr>
      <w:tblGrid>
        <w:gridCol w:w="1705"/>
        <w:gridCol w:w="540"/>
        <w:gridCol w:w="450"/>
        <w:gridCol w:w="720"/>
        <w:gridCol w:w="450"/>
        <w:gridCol w:w="540"/>
        <w:gridCol w:w="630"/>
        <w:gridCol w:w="450"/>
        <w:gridCol w:w="630"/>
        <w:gridCol w:w="630"/>
        <w:gridCol w:w="630"/>
        <w:gridCol w:w="630"/>
        <w:gridCol w:w="630"/>
      </w:tblGrid>
      <w:tr w:rsidR="00EB2F71" w:rsidRPr="00DB1AD6" w14:paraId="10545187" w14:textId="77777777" w:rsidTr="007D006F">
        <w:trPr>
          <w:trHeight w:val="508"/>
        </w:trPr>
        <w:tc>
          <w:tcPr>
            <w:tcW w:w="1705" w:type="dxa"/>
            <w:tcBorders>
              <w:top w:val="single" w:sz="4" w:space="0" w:color="auto"/>
              <w:left w:val="single" w:sz="4" w:space="0" w:color="auto"/>
              <w:bottom w:val="nil"/>
            </w:tcBorders>
            <w:vAlign w:val="center"/>
          </w:tcPr>
          <w:p w14:paraId="4E3BBB0E" w14:textId="77777777" w:rsidR="00EB2F71" w:rsidRPr="001961F5" w:rsidRDefault="00EB2F71" w:rsidP="00EB2F71">
            <w:pPr>
              <w:rPr>
                <w:b/>
                <w:bCs/>
                <w:sz w:val="18"/>
                <w:szCs w:val="18"/>
              </w:rPr>
            </w:pPr>
            <w:r w:rsidRPr="001961F5">
              <w:rPr>
                <w:b/>
                <w:bCs/>
                <w:sz w:val="18"/>
                <w:szCs w:val="18"/>
              </w:rPr>
              <w:t>ARRESTS</w:t>
            </w:r>
          </w:p>
        </w:tc>
        <w:tc>
          <w:tcPr>
            <w:tcW w:w="1710" w:type="dxa"/>
            <w:gridSpan w:val="3"/>
            <w:shd w:val="clear" w:color="auto" w:fill="0F9ED5" w:themeFill="accent4"/>
            <w:vAlign w:val="center"/>
          </w:tcPr>
          <w:p w14:paraId="6483EBBD" w14:textId="77777777" w:rsidR="00EB2F71" w:rsidRPr="001961F5" w:rsidRDefault="00EB2F71" w:rsidP="00EB2F71">
            <w:pPr>
              <w:jc w:val="center"/>
              <w:rPr>
                <w:b/>
                <w:bCs/>
                <w:sz w:val="18"/>
                <w:szCs w:val="18"/>
              </w:rPr>
            </w:pPr>
            <w:r w:rsidRPr="001961F5">
              <w:rPr>
                <w:b/>
                <w:bCs/>
                <w:sz w:val="18"/>
                <w:szCs w:val="18"/>
              </w:rPr>
              <w:t>On-Campus</w:t>
            </w:r>
          </w:p>
        </w:tc>
        <w:tc>
          <w:tcPr>
            <w:tcW w:w="1620" w:type="dxa"/>
            <w:gridSpan w:val="3"/>
            <w:shd w:val="clear" w:color="auto" w:fill="0F4761" w:themeFill="accent1" w:themeFillShade="BF"/>
            <w:vAlign w:val="center"/>
          </w:tcPr>
          <w:p w14:paraId="33F7A1D4" w14:textId="77777777" w:rsidR="00EB2F71" w:rsidRPr="00E04EA2" w:rsidRDefault="00EB2F71" w:rsidP="00EB2F71">
            <w:pPr>
              <w:jc w:val="center"/>
              <w:rPr>
                <w:b/>
                <w:bCs/>
                <w:color w:val="FFFFFF" w:themeColor="background1"/>
                <w:sz w:val="18"/>
                <w:szCs w:val="18"/>
              </w:rPr>
            </w:pPr>
            <w:r w:rsidRPr="00E04EA2">
              <w:rPr>
                <w:b/>
                <w:bCs/>
                <w:color w:val="FFFFFF" w:themeColor="background1"/>
                <w:sz w:val="18"/>
                <w:szCs w:val="18"/>
              </w:rPr>
              <w:t>On-Campus</w:t>
            </w:r>
            <w:r>
              <w:rPr>
                <w:b/>
                <w:bCs/>
                <w:color w:val="FFFFFF" w:themeColor="background1"/>
                <w:sz w:val="18"/>
                <w:szCs w:val="18"/>
              </w:rPr>
              <w:br/>
            </w:r>
            <w:r w:rsidRPr="00E04EA2">
              <w:rPr>
                <w:b/>
                <w:bCs/>
                <w:color w:val="FFFFFF" w:themeColor="background1"/>
                <w:sz w:val="18"/>
                <w:szCs w:val="18"/>
              </w:rPr>
              <w:t>Student Housing</w:t>
            </w:r>
          </w:p>
        </w:tc>
        <w:tc>
          <w:tcPr>
            <w:tcW w:w="1710" w:type="dxa"/>
            <w:gridSpan w:val="3"/>
            <w:shd w:val="clear" w:color="auto" w:fill="C00000"/>
            <w:vAlign w:val="center"/>
          </w:tcPr>
          <w:p w14:paraId="3E0818A2" w14:textId="77777777" w:rsidR="00EB2F71" w:rsidRPr="00E04EA2" w:rsidRDefault="00EB2F71" w:rsidP="00EB2F71">
            <w:pPr>
              <w:jc w:val="center"/>
              <w:rPr>
                <w:b/>
                <w:bCs/>
                <w:color w:val="FFFFFF" w:themeColor="background1"/>
                <w:sz w:val="18"/>
                <w:szCs w:val="18"/>
              </w:rPr>
            </w:pPr>
            <w:r w:rsidRPr="00E04EA2">
              <w:rPr>
                <w:b/>
                <w:bCs/>
                <w:color w:val="FFFFFF" w:themeColor="background1"/>
                <w:sz w:val="18"/>
                <w:szCs w:val="18"/>
              </w:rPr>
              <w:t>Non-Campus</w:t>
            </w:r>
          </w:p>
        </w:tc>
        <w:tc>
          <w:tcPr>
            <w:tcW w:w="1890" w:type="dxa"/>
            <w:gridSpan w:val="3"/>
            <w:shd w:val="clear" w:color="auto" w:fill="3A7C22" w:themeFill="accent6" w:themeFillShade="BF"/>
            <w:vAlign w:val="center"/>
          </w:tcPr>
          <w:p w14:paraId="57A5D7CA" w14:textId="77777777" w:rsidR="00EB2F71" w:rsidRPr="009363FD" w:rsidRDefault="00EB2F71" w:rsidP="00EB2F71">
            <w:pPr>
              <w:jc w:val="center"/>
              <w:rPr>
                <w:b/>
                <w:bCs/>
                <w:color w:val="FFFFFF"/>
                <w:sz w:val="18"/>
                <w:szCs w:val="18"/>
              </w:rPr>
            </w:pPr>
            <w:r w:rsidRPr="009363FD">
              <w:rPr>
                <w:b/>
                <w:bCs/>
                <w:color w:val="FFFFFF"/>
                <w:sz w:val="18"/>
                <w:szCs w:val="18"/>
              </w:rPr>
              <w:t>Public Property</w:t>
            </w:r>
          </w:p>
        </w:tc>
      </w:tr>
      <w:tr w:rsidR="00EB2F71" w:rsidRPr="00DB1AD6" w14:paraId="3C9D6615" w14:textId="77777777" w:rsidTr="007D006F">
        <w:trPr>
          <w:trHeight w:val="284"/>
        </w:trPr>
        <w:tc>
          <w:tcPr>
            <w:tcW w:w="1705" w:type="dxa"/>
            <w:tcBorders>
              <w:top w:val="nil"/>
              <w:left w:val="single" w:sz="4" w:space="0" w:color="auto"/>
            </w:tcBorders>
            <w:vAlign w:val="center"/>
          </w:tcPr>
          <w:p w14:paraId="0DC86629" w14:textId="77777777" w:rsidR="00EB2F71" w:rsidRPr="001961F5" w:rsidRDefault="00EB2F71" w:rsidP="00EB2F71">
            <w:pPr>
              <w:rPr>
                <w:sz w:val="18"/>
                <w:szCs w:val="18"/>
              </w:rPr>
            </w:pPr>
          </w:p>
        </w:tc>
        <w:tc>
          <w:tcPr>
            <w:tcW w:w="540" w:type="dxa"/>
            <w:shd w:val="clear" w:color="auto" w:fill="0F9ED5" w:themeFill="accent4"/>
            <w:vAlign w:val="center"/>
          </w:tcPr>
          <w:p w14:paraId="5C03FC9F" w14:textId="77777777" w:rsidR="00EB2F71" w:rsidRPr="009B6241" w:rsidRDefault="00EB2F71" w:rsidP="00EB2F71">
            <w:pPr>
              <w:jc w:val="center"/>
              <w:rPr>
                <w:b/>
                <w:bCs/>
                <w:sz w:val="20"/>
                <w:szCs w:val="20"/>
              </w:rPr>
            </w:pPr>
            <w:r w:rsidRPr="009B6241">
              <w:rPr>
                <w:sz w:val="20"/>
                <w:szCs w:val="20"/>
              </w:rPr>
              <w:t>23</w:t>
            </w:r>
          </w:p>
        </w:tc>
        <w:tc>
          <w:tcPr>
            <w:tcW w:w="450" w:type="dxa"/>
            <w:shd w:val="clear" w:color="auto" w:fill="0F9ED5" w:themeFill="accent4"/>
            <w:vAlign w:val="center"/>
          </w:tcPr>
          <w:p w14:paraId="1FFF55C7" w14:textId="77777777" w:rsidR="00EB2F71" w:rsidRPr="009B6241" w:rsidRDefault="00EB2F71" w:rsidP="00EB2F71">
            <w:pPr>
              <w:jc w:val="center"/>
              <w:rPr>
                <w:b/>
                <w:bCs/>
                <w:sz w:val="20"/>
                <w:szCs w:val="20"/>
              </w:rPr>
            </w:pPr>
            <w:r w:rsidRPr="009B6241">
              <w:rPr>
                <w:sz w:val="20"/>
                <w:szCs w:val="20"/>
              </w:rPr>
              <w:t>24</w:t>
            </w:r>
          </w:p>
        </w:tc>
        <w:tc>
          <w:tcPr>
            <w:tcW w:w="720" w:type="dxa"/>
            <w:shd w:val="clear" w:color="auto" w:fill="0F9ED5" w:themeFill="accent4"/>
            <w:vAlign w:val="center"/>
          </w:tcPr>
          <w:p w14:paraId="218A69FE" w14:textId="77777777" w:rsidR="00EB2F71" w:rsidRPr="009B6241" w:rsidRDefault="00EB2F71" w:rsidP="00EB2F71">
            <w:pPr>
              <w:jc w:val="center"/>
              <w:rPr>
                <w:b/>
                <w:bCs/>
                <w:sz w:val="20"/>
                <w:szCs w:val="20"/>
              </w:rPr>
            </w:pPr>
            <w:r w:rsidRPr="009B6241">
              <w:rPr>
                <w:sz w:val="20"/>
                <w:szCs w:val="20"/>
              </w:rPr>
              <w:t xml:space="preserve"> 25</w:t>
            </w:r>
          </w:p>
        </w:tc>
        <w:tc>
          <w:tcPr>
            <w:tcW w:w="450" w:type="dxa"/>
            <w:shd w:val="clear" w:color="auto" w:fill="0F4761" w:themeFill="accent1" w:themeFillShade="BF"/>
            <w:vAlign w:val="center"/>
          </w:tcPr>
          <w:p w14:paraId="5610FFAD" w14:textId="77777777" w:rsidR="00EB2F71" w:rsidRPr="009B6241" w:rsidRDefault="00EB2F71" w:rsidP="00EB2F71">
            <w:pPr>
              <w:jc w:val="center"/>
              <w:rPr>
                <w:b/>
                <w:bCs/>
                <w:color w:val="FFFFFF" w:themeColor="background1"/>
                <w:sz w:val="20"/>
                <w:szCs w:val="20"/>
              </w:rPr>
            </w:pPr>
            <w:r w:rsidRPr="009B6241">
              <w:rPr>
                <w:sz w:val="20"/>
                <w:szCs w:val="20"/>
              </w:rPr>
              <w:t>23</w:t>
            </w:r>
          </w:p>
        </w:tc>
        <w:tc>
          <w:tcPr>
            <w:tcW w:w="540" w:type="dxa"/>
            <w:shd w:val="clear" w:color="auto" w:fill="0F4761" w:themeFill="accent1" w:themeFillShade="BF"/>
            <w:vAlign w:val="center"/>
          </w:tcPr>
          <w:p w14:paraId="652D77D9" w14:textId="77777777" w:rsidR="00EB2F71" w:rsidRPr="009B6241" w:rsidRDefault="00EB2F71" w:rsidP="00EB2F71">
            <w:pPr>
              <w:jc w:val="center"/>
              <w:rPr>
                <w:b/>
                <w:bCs/>
                <w:color w:val="FFFFFF" w:themeColor="background1"/>
                <w:sz w:val="20"/>
                <w:szCs w:val="20"/>
              </w:rPr>
            </w:pPr>
            <w:r w:rsidRPr="009B6241">
              <w:rPr>
                <w:sz w:val="20"/>
                <w:szCs w:val="20"/>
              </w:rPr>
              <w:t xml:space="preserve"> 24</w:t>
            </w:r>
          </w:p>
        </w:tc>
        <w:tc>
          <w:tcPr>
            <w:tcW w:w="630" w:type="dxa"/>
            <w:shd w:val="clear" w:color="auto" w:fill="0F4761" w:themeFill="accent1" w:themeFillShade="BF"/>
            <w:vAlign w:val="center"/>
          </w:tcPr>
          <w:p w14:paraId="1C5B9E2B" w14:textId="77777777" w:rsidR="00EB2F71" w:rsidRPr="009B6241" w:rsidRDefault="00EB2F71" w:rsidP="00EB2F71">
            <w:pPr>
              <w:jc w:val="center"/>
              <w:rPr>
                <w:b/>
                <w:bCs/>
                <w:color w:val="FFFFFF" w:themeColor="background1"/>
                <w:sz w:val="20"/>
                <w:szCs w:val="20"/>
              </w:rPr>
            </w:pPr>
            <w:r w:rsidRPr="009B6241">
              <w:rPr>
                <w:sz w:val="20"/>
                <w:szCs w:val="20"/>
              </w:rPr>
              <w:t xml:space="preserve"> 25</w:t>
            </w:r>
          </w:p>
        </w:tc>
        <w:tc>
          <w:tcPr>
            <w:tcW w:w="450" w:type="dxa"/>
            <w:shd w:val="clear" w:color="auto" w:fill="C00000"/>
            <w:vAlign w:val="center"/>
          </w:tcPr>
          <w:p w14:paraId="01CFA567" w14:textId="77777777" w:rsidR="00EB2F71" w:rsidRPr="009B6241" w:rsidRDefault="00EB2F71" w:rsidP="00EB2F71">
            <w:pPr>
              <w:jc w:val="center"/>
              <w:rPr>
                <w:b/>
                <w:bCs/>
                <w:color w:val="FFFFFF" w:themeColor="background1"/>
                <w:sz w:val="20"/>
                <w:szCs w:val="20"/>
              </w:rPr>
            </w:pPr>
            <w:r w:rsidRPr="009B6241">
              <w:rPr>
                <w:sz w:val="20"/>
                <w:szCs w:val="20"/>
              </w:rPr>
              <w:t>23</w:t>
            </w:r>
          </w:p>
        </w:tc>
        <w:tc>
          <w:tcPr>
            <w:tcW w:w="630" w:type="dxa"/>
            <w:shd w:val="clear" w:color="auto" w:fill="C00000"/>
            <w:vAlign w:val="center"/>
          </w:tcPr>
          <w:p w14:paraId="1609025D" w14:textId="77777777" w:rsidR="00EB2F71" w:rsidRPr="009B6241" w:rsidRDefault="00EB2F71" w:rsidP="00EB2F71">
            <w:pPr>
              <w:jc w:val="center"/>
              <w:rPr>
                <w:b/>
                <w:bCs/>
                <w:color w:val="FFFFFF" w:themeColor="background1"/>
                <w:sz w:val="20"/>
                <w:szCs w:val="20"/>
              </w:rPr>
            </w:pPr>
            <w:r w:rsidRPr="009B6241">
              <w:rPr>
                <w:sz w:val="20"/>
                <w:szCs w:val="20"/>
              </w:rPr>
              <w:t xml:space="preserve"> 24</w:t>
            </w:r>
          </w:p>
        </w:tc>
        <w:tc>
          <w:tcPr>
            <w:tcW w:w="630" w:type="dxa"/>
            <w:shd w:val="clear" w:color="auto" w:fill="C00000"/>
            <w:vAlign w:val="center"/>
          </w:tcPr>
          <w:p w14:paraId="72AC6820" w14:textId="77777777" w:rsidR="00EB2F71" w:rsidRPr="009B6241" w:rsidRDefault="00EB2F71" w:rsidP="00EB2F71">
            <w:pPr>
              <w:jc w:val="center"/>
              <w:rPr>
                <w:b/>
                <w:bCs/>
                <w:color w:val="FFFFFF" w:themeColor="background1"/>
                <w:sz w:val="20"/>
                <w:szCs w:val="20"/>
              </w:rPr>
            </w:pPr>
            <w:r w:rsidRPr="009B6241">
              <w:rPr>
                <w:sz w:val="20"/>
                <w:szCs w:val="20"/>
              </w:rPr>
              <w:t xml:space="preserve"> 25</w:t>
            </w:r>
          </w:p>
        </w:tc>
        <w:tc>
          <w:tcPr>
            <w:tcW w:w="630" w:type="dxa"/>
            <w:shd w:val="clear" w:color="auto" w:fill="3A7C22" w:themeFill="accent6" w:themeFillShade="BF"/>
            <w:vAlign w:val="center"/>
          </w:tcPr>
          <w:p w14:paraId="5B238943" w14:textId="77777777" w:rsidR="00EB2F71" w:rsidRPr="009363FD" w:rsidRDefault="00EB2F71" w:rsidP="00EB2F71">
            <w:pPr>
              <w:jc w:val="center"/>
              <w:rPr>
                <w:b/>
                <w:bCs/>
                <w:color w:val="FFFFFF"/>
                <w:sz w:val="20"/>
                <w:szCs w:val="20"/>
              </w:rPr>
            </w:pPr>
            <w:r w:rsidRPr="009363FD">
              <w:rPr>
                <w:color w:val="FFFFFF"/>
                <w:sz w:val="20"/>
                <w:szCs w:val="20"/>
              </w:rPr>
              <w:t>23</w:t>
            </w:r>
          </w:p>
        </w:tc>
        <w:tc>
          <w:tcPr>
            <w:tcW w:w="630" w:type="dxa"/>
            <w:shd w:val="clear" w:color="auto" w:fill="3A7C22" w:themeFill="accent6" w:themeFillShade="BF"/>
            <w:vAlign w:val="center"/>
          </w:tcPr>
          <w:p w14:paraId="7D55B012" w14:textId="77777777" w:rsidR="00EB2F71" w:rsidRPr="009363FD" w:rsidRDefault="00EB2F71" w:rsidP="00EB2F71">
            <w:pPr>
              <w:jc w:val="center"/>
              <w:rPr>
                <w:b/>
                <w:bCs/>
                <w:color w:val="FFFFFF"/>
                <w:sz w:val="20"/>
                <w:szCs w:val="20"/>
              </w:rPr>
            </w:pPr>
            <w:r w:rsidRPr="009363FD">
              <w:rPr>
                <w:color w:val="FFFFFF"/>
                <w:sz w:val="20"/>
                <w:szCs w:val="20"/>
              </w:rPr>
              <w:t xml:space="preserve"> 24</w:t>
            </w:r>
          </w:p>
        </w:tc>
        <w:tc>
          <w:tcPr>
            <w:tcW w:w="630" w:type="dxa"/>
            <w:shd w:val="clear" w:color="auto" w:fill="3A7C22" w:themeFill="accent6" w:themeFillShade="BF"/>
            <w:vAlign w:val="center"/>
          </w:tcPr>
          <w:p w14:paraId="5B508F7C" w14:textId="77777777" w:rsidR="00EB2F71" w:rsidRPr="009363FD" w:rsidRDefault="00EB2F71" w:rsidP="00EB2F71">
            <w:pPr>
              <w:jc w:val="center"/>
              <w:rPr>
                <w:b/>
                <w:bCs/>
                <w:color w:val="FFFFFF"/>
                <w:sz w:val="20"/>
                <w:szCs w:val="20"/>
              </w:rPr>
            </w:pPr>
            <w:r w:rsidRPr="009363FD">
              <w:rPr>
                <w:color w:val="FFFFFF"/>
                <w:sz w:val="20"/>
                <w:szCs w:val="20"/>
              </w:rPr>
              <w:t xml:space="preserve"> 25</w:t>
            </w:r>
          </w:p>
        </w:tc>
      </w:tr>
      <w:tr w:rsidR="00EB2F71" w:rsidRPr="00DB1AD6" w14:paraId="3A85788F" w14:textId="77777777" w:rsidTr="007D006F">
        <w:trPr>
          <w:trHeight w:val="229"/>
        </w:trPr>
        <w:tc>
          <w:tcPr>
            <w:tcW w:w="1705" w:type="dxa"/>
            <w:vAlign w:val="center"/>
          </w:tcPr>
          <w:p w14:paraId="7D620BE4" w14:textId="77777777" w:rsidR="00EB2F71" w:rsidRPr="001961F5" w:rsidRDefault="00EB2F71" w:rsidP="00EB2F71">
            <w:pPr>
              <w:rPr>
                <w:sz w:val="18"/>
                <w:szCs w:val="18"/>
              </w:rPr>
            </w:pPr>
            <w:r w:rsidRPr="001961F5">
              <w:rPr>
                <w:sz w:val="18"/>
                <w:szCs w:val="18"/>
              </w:rPr>
              <w:t>Weapons Law Arrests</w:t>
            </w:r>
          </w:p>
        </w:tc>
        <w:tc>
          <w:tcPr>
            <w:tcW w:w="540" w:type="dxa"/>
            <w:shd w:val="clear" w:color="auto" w:fill="95DCF7" w:themeFill="accent4" w:themeFillTint="66"/>
            <w:vAlign w:val="center"/>
          </w:tcPr>
          <w:p w14:paraId="356F28FB" w14:textId="77777777" w:rsidR="00EB2F71" w:rsidRPr="001961F5" w:rsidRDefault="00EB2F71" w:rsidP="00EB2F71">
            <w:pPr>
              <w:jc w:val="center"/>
              <w:rPr>
                <w:sz w:val="18"/>
                <w:szCs w:val="18"/>
              </w:rPr>
            </w:pPr>
            <w:r w:rsidRPr="001961F5">
              <w:rPr>
                <w:sz w:val="18"/>
                <w:szCs w:val="18"/>
              </w:rPr>
              <w:t>0</w:t>
            </w:r>
          </w:p>
        </w:tc>
        <w:tc>
          <w:tcPr>
            <w:tcW w:w="450" w:type="dxa"/>
            <w:shd w:val="clear" w:color="auto" w:fill="95DCF7" w:themeFill="accent4" w:themeFillTint="66"/>
            <w:vAlign w:val="center"/>
          </w:tcPr>
          <w:p w14:paraId="04840878" w14:textId="77777777" w:rsidR="00EB2F71" w:rsidRPr="001961F5" w:rsidRDefault="00EB2F71" w:rsidP="00EB2F71">
            <w:pPr>
              <w:jc w:val="center"/>
              <w:rPr>
                <w:sz w:val="18"/>
                <w:szCs w:val="18"/>
              </w:rPr>
            </w:pPr>
            <w:r w:rsidRPr="001961F5">
              <w:rPr>
                <w:sz w:val="18"/>
                <w:szCs w:val="18"/>
              </w:rPr>
              <w:t>0</w:t>
            </w:r>
          </w:p>
        </w:tc>
        <w:tc>
          <w:tcPr>
            <w:tcW w:w="720" w:type="dxa"/>
            <w:shd w:val="clear" w:color="auto" w:fill="95DCF7" w:themeFill="accent4" w:themeFillTint="66"/>
            <w:vAlign w:val="center"/>
          </w:tcPr>
          <w:p w14:paraId="58458A8E" w14:textId="79174CC1" w:rsidR="00EB2F71" w:rsidRPr="001961F5" w:rsidRDefault="00B84760" w:rsidP="00EB2F71">
            <w:pPr>
              <w:jc w:val="center"/>
              <w:rPr>
                <w:sz w:val="18"/>
                <w:szCs w:val="18"/>
              </w:rPr>
            </w:pPr>
            <w:r>
              <w:rPr>
                <w:sz w:val="18"/>
                <w:szCs w:val="18"/>
              </w:rPr>
              <w:t>0</w:t>
            </w:r>
          </w:p>
        </w:tc>
        <w:tc>
          <w:tcPr>
            <w:tcW w:w="450" w:type="dxa"/>
            <w:shd w:val="clear" w:color="auto" w:fill="83CAEB" w:themeFill="accent1" w:themeFillTint="66"/>
            <w:vAlign w:val="center"/>
          </w:tcPr>
          <w:p w14:paraId="7EE154CE" w14:textId="77777777" w:rsidR="00EB2F71" w:rsidRPr="001961F5" w:rsidRDefault="00EB2F71" w:rsidP="00EB2F71">
            <w:pPr>
              <w:jc w:val="center"/>
              <w:rPr>
                <w:sz w:val="18"/>
                <w:szCs w:val="18"/>
              </w:rPr>
            </w:pPr>
            <w:r w:rsidRPr="001961F5">
              <w:rPr>
                <w:sz w:val="18"/>
                <w:szCs w:val="18"/>
              </w:rPr>
              <w:t>0</w:t>
            </w:r>
          </w:p>
        </w:tc>
        <w:tc>
          <w:tcPr>
            <w:tcW w:w="540" w:type="dxa"/>
            <w:shd w:val="clear" w:color="auto" w:fill="83CAEB" w:themeFill="accent1" w:themeFillTint="66"/>
            <w:vAlign w:val="center"/>
          </w:tcPr>
          <w:p w14:paraId="257F6045" w14:textId="77777777" w:rsidR="00EB2F71" w:rsidRPr="001961F5" w:rsidRDefault="00EB2F71" w:rsidP="00EB2F71">
            <w:pPr>
              <w:jc w:val="center"/>
              <w:rPr>
                <w:sz w:val="18"/>
                <w:szCs w:val="18"/>
              </w:rPr>
            </w:pPr>
            <w:r w:rsidRPr="001961F5">
              <w:rPr>
                <w:sz w:val="18"/>
                <w:szCs w:val="18"/>
              </w:rPr>
              <w:t>0</w:t>
            </w:r>
          </w:p>
        </w:tc>
        <w:tc>
          <w:tcPr>
            <w:tcW w:w="630" w:type="dxa"/>
            <w:shd w:val="clear" w:color="auto" w:fill="83CAEB" w:themeFill="accent1" w:themeFillTint="66"/>
            <w:vAlign w:val="center"/>
          </w:tcPr>
          <w:p w14:paraId="229CED3E" w14:textId="41C1618C" w:rsidR="00EB2F71" w:rsidRPr="001961F5" w:rsidRDefault="00B84760" w:rsidP="00EB2F71">
            <w:pPr>
              <w:jc w:val="center"/>
              <w:rPr>
                <w:sz w:val="18"/>
                <w:szCs w:val="18"/>
              </w:rPr>
            </w:pPr>
            <w:r>
              <w:rPr>
                <w:sz w:val="18"/>
                <w:szCs w:val="18"/>
              </w:rPr>
              <w:t>0</w:t>
            </w:r>
          </w:p>
        </w:tc>
        <w:tc>
          <w:tcPr>
            <w:tcW w:w="450" w:type="dxa"/>
            <w:shd w:val="clear" w:color="auto" w:fill="F1A983" w:themeFill="accent2" w:themeFillTint="99"/>
            <w:vAlign w:val="center"/>
          </w:tcPr>
          <w:p w14:paraId="79462382" w14:textId="77777777" w:rsidR="00EB2F71" w:rsidRPr="001961F5" w:rsidRDefault="00EB2F71" w:rsidP="00EB2F71">
            <w:pPr>
              <w:jc w:val="center"/>
              <w:rPr>
                <w:sz w:val="18"/>
                <w:szCs w:val="18"/>
              </w:rPr>
            </w:pPr>
            <w:r w:rsidRPr="001961F5">
              <w:rPr>
                <w:sz w:val="18"/>
                <w:szCs w:val="18"/>
              </w:rPr>
              <w:t>0</w:t>
            </w:r>
          </w:p>
        </w:tc>
        <w:tc>
          <w:tcPr>
            <w:tcW w:w="630" w:type="dxa"/>
            <w:shd w:val="clear" w:color="auto" w:fill="F1A983" w:themeFill="accent2" w:themeFillTint="99"/>
            <w:vAlign w:val="center"/>
          </w:tcPr>
          <w:p w14:paraId="12CD3714" w14:textId="77777777" w:rsidR="00EB2F71" w:rsidRPr="001961F5" w:rsidRDefault="00EB2F71" w:rsidP="00EB2F71">
            <w:pPr>
              <w:jc w:val="center"/>
              <w:rPr>
                <w:sz w:val="18"/>
                <w:szCs w:val="18"/>
              </w:rPr>
            </w:pPr>
            <w:r w:rsidRPr="001961F5">
              <w:rPr>
                <w:sz w:val="18"/>
                <w:szCs w:val="18"/>
              </w:rPr>
              <w:t>0</w:t>
            </w:r>
          </w:p>
        </w:tc>
        <w:tc>
          <w:tcPr>
            <w:tcW w:w="630" w:type="dxa"/>
            <w:shd w:val="clear" w:color="auto" w:fill="F1A983" w:themeFill="accent2" w:themeFillTint="99"/>
            <w:vAlign w:val="center"/>
          </w:tcPr>
          <w:p w14:paraId="65C6AFB0" w14:textId="2DEA7803" w:rsidR="00EB2F71" w:rsidRPr="001961F5" w:rsidRDefault="00B84760" w:rsidP="00EB2F71">
            <w:pPr>
              <w:jc w:val="center"/>
              <w:rPr>
                <w:sz w:val="18"/>
                <w:szCs w:val="18"/>
              </w:rPr>
            </w:pPr>
            <w:r>
              <w:rPr>
                <w:sz w:val="18"/>
                <w:szCs w:val="18"/>
              </w:rPr>
              <w:t>0</w:t>
            </w:r>
          </w:p>
        </w:tc>
        <w:tc>
          <w:tcPr>
            <w:tcW w:w="630" w:type="dxa"/>
            <w:shd w:val="clear" w:color="auto" w:fill="8DD873" w:themeFill="accent6" w:themeFillTint="99"/>
            <w:vAlign w:val="center"/>
          </w:tcPr>
          <w:p w14:paraId="124EE056" w14:textId="77777777" w:rsidR="00EB2F71" w:rsidRPr="001961F5" w:rsidRDefault="00EB2F71" w:rsidP="00EB2F71">
            <w:pPr>
              <w:jc w:val="center"/>
              <w:rPr>
                <w:sz w:val="18"/>
                <w:szCs w:val="18"/>
              </w:rPr>
            </w:pPr>
            <w:r w:rsidRPr="001961F5">
              <w:rPr>
                <w:sz w:val="18"/>
                <w:szCs w:val="18"/>
              </w:rPr>
              <w:t>0</w:t>
            </w:r>
          </w:p>
        </w:tc>
        <w:tc>
          <w:tcPr>
            <w:tcW w:w="630" w:type="dxa"/>
            <w:shd w:val="clear" w:color="auto" w:fill="8DD873" w:themeFill="accent6" w:themeFillTint="99"/>
            <w:vAlign w:val="center"/>
          </w:tcPr>
          <w:p w14:paraId="7700FE35" w14:textId="77777777" w:rsidR="00EB2F71" w:rsidRPr="001961F5" w:rsidRDefault="00EB2F71" w:rsidP="00EB2F71">
            <w:pPr>
              <w:jc w:val="center"/>
              <w:rPr>
                <w:sz w:val="18"/>
                <w:szCs w:val="18"/>
              </w:rPr>
            </w:pPr>
            <w:r w:rsidRPr="001961F5">
              <w:rPr>
                <w:sz w:val="18"/>
                <w:szCs w:val="18"/>
              </w:rPr>
              <w:t>0</w:t>
            </w:r>
          </w:p>
        </w:tc>
        <w:tc>
          <w:tcPr>
            <w:tcW w:w="630" w:type="dxa"/>
            <w:shd w:val="clear" w:color="auto" w:fill="8DD873" w:themeFill="accent6" w:themeFillTint="99"/>
            <w:vAlign w:val="center"/>
          </w:tcPr>
          <w:p w14:paraId="7C253594" w14:textId="0F27E47A" w:rsidR="00EB2F71" w:rsidRPr="001961F5" w:rsidRDefault="00B84760" w:rsidP="00EB2F71">
            <w:pPr>
              <w:jc w:val="center"/>
              <w:rPr>
                <w:sz w:val="18"/>
                <w:szCs w:val="18"/>
              </w:rPr>
            </w:pPr>
            <w:r>
              <w:rPr>
                <w:sz w:val="18"/>
                <w:szCs w:val="18"/>
              </w:rPr>
              <w:t>0</w:t>
            </w:r>
          </w:p>
        </w:tc>
      </w:tr>
      <w:tr w:rsidR="00EB2F71" w:rsidRPr="00DB1AD6" w14:paraId="3F45EAD8" w14:textId="77777777" w:rsidTr="007D006F">
        <w:trPr>
          <w:trHeight w:val="213"/>
        </w:trPr>
        <w:tc>
          <w:tcPr>
            <w:tcW w:w="1705" w:type="dxa"/>
            <w:vAlign w:val="center"/>
          </w:tcPr>
          <w:p w14:paraId="2D6EE14A" w14:textId="77777777" w:rsidR="00EB2F71" w:rsidRPr="001961F5" w:rsidRDefault="00EB2F71" w:rsidP="00EB2F71">
            <w:pPr>
              <w:rPr>
                <w:sz w:val="18"/>
                <w:szCs w:val="18"/>
              </w:rPr>
            </w:pPr>
            <w:r w:rsidRPr="001961F5">
              <w:rPr>
                <w:sz w:val="18"/>
                <w:szCs w:val="18"/>
              </w:rPr>
              <w:t>Drug Law Arrests</w:t>
            </w:r>
          </w:p>
          <w:p w14:paraId="11C59779" w14:textId="77777777" w:rsidR="00EB2F71" w:rsidRPr="001961F5" w:rsidRDefault="00EB2F71" w:rsidP="00EB2F71">
            <w:pPr>
              <w:rPr>
                <w:sz w:val="18"/>
                <w:szCs w:val="18"/>
              </w:rPr>
            </w:pPr>
          </w:p>
        </w:tc>
        <w:tc>
          <w:tcPr>
            <w:tcW w:w="540" w:type="dxa"/>
            <w:shd w:val="clear" w:color="auto" w:fill="95DCF7" w:themeFill="accent4" w:themeFillTint="66"/>
            <w:vAlign w:val="center"/>
          </w:tcPr>
          <w:p w14:paraId="6450AA49" w14:textId="77777777" w:rsidR="00EB2F71" w:rsidRPr="001961F5" w:rsidRDefault="00EB2F71" w:rsidP="00EB2F71">
            <w:pPr>
              <w:jc w:val="center"/>
              <w:rPr>
                <w:sz w:val="18"/>
                <w:szCs w:val="18"/>
              </w:rPr>
            </w:pPr>
            <w:r w:rsidRPr="2257988D">
              <w:rPr>
                <w:sz w:val="18"/>
                <w:szCs w:val="18"/>
              </w:rPr>
              <w:t xml:space="preserve">11 </w:t>
            </w:r>
          </w:p>
        </w:tc>
        <w:tc>
          <w:tcPr>
            <w:tcW w:w="450" w:type="dxa"/>
            <w:shd w:val="clear" w:color="auto" w:fill="95DCF7" w:themeFill="accent4" w:themeFillTint="66"/>
            <w:vAlign w:val="center"/>
          </w:tcPr>
          <w:p w14:paraId="05A1AE9B" w14:textId="77777777" w:rsidR="00EB2F71" w:rsidRPr="001961F5" w:rsidRDefault="00EB2F71" w:rsidP="00EB2F71">
            <w:pPr>
              <w:jc w:val="center"/>
              <w:rPr>
                <w:sz w:val="18"/>
                <w:szCs w:val="18"/>
              </w:rPr>
            </w:pPr>
            <w:r w:rsidRPr="2257988D">
              <w:rPr>
                <w:sz w:val="18"/>
                <w:szCs w:val="18"/>
              </w:rPr>
              <w:t xml:space="preserve">22 </w:t>
            </w:r>
          </w:p>
        </w:tc>
        <w:tc>
          <w:tcPr>
            <w:tcW w:w="720" w:type="dxa"/>
            <w:shd w:val="clear" w:color="auto" w:fill="95DCF7" w:themeFill="accent4" w:themeFillTint="66"/>
            <w:vAlign w:val="center"/>
          </w:tcPr>
          <w:p w14:paraId="26B41BFE" w14:textId="2B9FA74C" w:rsidR="00EB2F71" w:rsidRPr="001961F5" w:rsidRDefault="00B84760" w:rsidP="00EB2F71">
            <w:pPr>
              <w:jc w:val="center"/>
              <w:rPr>
                <w:sz w:val="18"/>
                <w:szCs w:val="18"/>
              </w:rPr>
            </w:pPr>
            <w:r>
              <w:rPr>
                <w:sz w:val="18"/>
                <w:szCs w:val="18"/>
              </w:rPr>
              <w:t>28</w:t>
            </w:r>
          </w:p>
        </w:tc>
        <w:tc>
          <w:tcPr>
            <w:tcW w:w="450" w:type="dxa"/>
            <w:shd w:val="clear" w:color="auto" w:fill="83CAEB" w:themeFill="accent1" w:themeFillTint="66"/>
            <w:vAlign w:val="center"/>
          </w:tcPr>
          <w:p w14:paraId="66A2B524" w14:textId="77777777" w:rsidR="00EB2F71" w:rsidRPr="001961F5" w:rsidRDefault="00EB2F71" w:rsidP="00EB2F71">
            <w:pPr>
              <w:jc w:val="center"/>
              <w:rPr>
                <w:sz w:val="18"/>
                <w:szCs w:val="18"/>
              </w:rPr>
            </w:pPr>
            <w:r w:rsidRPr="2257988D">
              <w:rPr>
                <w:sz w:val="18"/>
                <w:szCs w:val="18"/>
              </w:rPr>
              <w:t xml:space="preserve">9 </w:t>
            </w:r>
          </w:p>
        </w:tc>
        <w:tc>
          <w:tcPr>
            <w:tcW w:w="540" w:type="dxa"/>
            <w:shd w:val="clear" w:color="auto" w:fill="83CAEB" w:themeFill="accent1" w:themeFillTint="66"/>
            <w:vAlign w:val="center"/>
          </w:tcPr>
          <w:p w14:paraId="0B0C0611" w14:textId="77777777" w:rsidR="00EB2F71" w:rsidRPr="001961F5" w:rsidRDefault="00EB2F71" w:rsidP="00EB2F71">
            <w:pPr>
              <w:jc w:val="center"/>
              <w:rPr>
                <w:sz w:val="18"/>
                <w:szCs w:val="18"/>
              </w:rPr>
            </w:pPr>
            <w:r w:rsidRPr="2257988D">
              <w:rPr>
                <w:sz w:val="18"/>
                <w:szCs w:val="18"/>
              </w:rPr>
              <w:t xml:space="preserve">16 </w:t>
            </w:r>
          </w:p>
        </w:tc>
        <w:tc>
          <w:tcPr>
            <w:tcW w:w="630" w:type="dxa"/>
            <w:shd w:val="clear" w:color="auto" w:fill="83CAEB" w:themeFill="accent1" w:themeFillTint="66"/>
            <w:vAlign w:val="center"/>
          </w:tcPr>
          <w:p w14:paraId="67516170" w14:textId="13729E08" w:rsidR="00EB2F71" w:rsidRPr="001961F5" w:rsidRDefault="00B84760" w:rsidP="00EB2F71">
            <w:pPr>
              <w:jc w:val="center"/>
              <w:rPr>
                <w:sz w:val="18"/>
                <w:szCs w:val="18"/>
              </w:rPr>
            </w:pPr>
            <w:r>
              <w:rPr>
                <w:sz w:val="18"/>
                <w:szCs w:val="18"/>
              </w:rPr>
              <w:t>24</w:t>
            </w:r>
          </w:p>
        </w:tc>
        <w:tc>
          <w:tcPr>
            <w:tcW w:w="450" w:type="dxa"/>
            <w:shd w:val="clear" w:color="auto" w:fill="F1A983" w:themeFill="accent2" w:themeFillTint="99"/>
            <w:vAlign w:val="center"/>
          </w:tcPr>
          <w:p w14:paraId="3813E66C" w14:textId="77777777" w:rsidR="00EB2F71" w:rsidRPr="001961F5" w:rsidRDefault="00EB2F71" w:rsidP="00EB2F71">
            <w:pPr>
              <w:jc w:val="center"/>
              <w:rPr>
                <w:sz w:val="18"/>
                <w:szCs w:val="18"/>
              </w:rPr>
            </w:pPr>
            <w:r w:rsidRPr="001961F5">
              <w:rPr>
                <w:sz w:val="18"/>
                <w:szCs w:val="18"/>
              </w:rPr>
              <w:t>0</w:t>
            </w:r>
          </w:p>
        </w:tc>
        <w:tc>
          <w:tcPr>
            <w:tcW w:w="630" w:type="dxa"/>
            <w:shd w:val="clear" w:color="auto" w:fill="F1A983" w:themeFill="accent2" w:themeFillTint="99"/>
            <w:vAlign w:val="center"/>
          </w:tcPr>
          <w:p w14:paraId="6E7B83D0" w14:textId="77777777" w:rsidR="00EB2F71" w:rsidRPr="001961F5" w:rsidRDefault="00EB2F71" w:rsidP="00EB2F71">
            <w:pPr>
              <w:jc w:val="center"/>
              <w:rPr>
                <w:sz w:val="18"/>
                <w:szCs w:val="18"/>
              </w:rPr>
            </w:pPr>
            <w:r w:rsidRPr="001961F5">
              <w:rPr>
                <w:sz w:val="18"/>
                <w:szCs w:val="18"/>
              </w:rPr>
              <w:t>0</w:t>
            </w:r>
          </w:p>
        </w:tc>
        <w:tc>
          <w:tcPr>
            <w:tcW w:w="630" w:type="dxa"/>
            <w:shd w:val="clear" w:color="auto" w:fill="F1A983" w:themeFill="accent2" w:themeFillTint="99"/>
            <w:vAlign w:val="center"/>
          </w:tcPr>
          <w:p w14:paraId="137CC6D0" w14:textId="0F4F282E" w:rsidR="00EB2F71" w:rsidRPr="001961F5" w:rsidRDefault="00B84760" w:rsidP="00EB2F71">
            <w:pPr>
              <w:jc w:val="center"/>
              <w:rPr>
                <w:sz w:val="18"/>
                <w:szCs w:val="18"/>
              </w:rPr>
            </w:pPr>
            <w:r>
              <w:rPr>
                <w:sz w:val="18"/>
                <w:szCs w:val="18"/>
              </w:rPr>
              <w:t>0</w:t>
            </w:r>
          </w:p>
        </w:tc>
        <w:tc>
          <w:tcPr>
            <w:tcW w:w="630" w:type="dxa"/>
            <w:shd w:val="clear" w:color="auto" w:fill="8DD873" w:themeFill="accent6" w:themeFillTint="99"/>
            <w:vAlign w:val="center"/>
          </w:tcPr>
          <w:p w14:paraId="34E3E3F8" w14:textId="77777777" w:rsidR="00EB2F71" w:rsidRPr="001961F5" w:rsidRDefault="00EB2F71" w:rsidP="00EB2F71">
            <w:pPr>
              <w:jc w:val="center"/>
              <w:rPr>
                <w:sz w:val="18"/>
                <w:szCs w:val="18"/>
              </w:rPr>
            </w:pPr>
            <w:r w:rsidRPr="2257988D">
              <w:rPr>
                <w:sz w:val="18"/>
                <w:szCs w:val="18"/>
              </w:rPr>
              <w:t xml:space="preserve">0 </w:t>
            </w:r>
          </w:p>
        </w:tc>
        <w:tc>
          <w:tcPr>
            <w:tcW w:w="630" w:type="dxa"/>
            <w:shd w:val="clear" w:color="auto" w:fill="8DD873" w:themeFill="accent6" w:themeFillTint="99"/>
            <w:vAlign w:val="center"/>
          </w:tcPr>
          <w:p w14:paraId="25AD62BC" w14:textId="77777777" w:rsidR="00EB2F71" w:rsidRPr="001961F5" w:rsidRDefault="00EB2F71" w:rsidP="00EB2F71">
            <w:pPr>
              <w:jc w:val="center"/>
              <w:rPr>
                <w:sz w:val="18"/>
                <w:szCs w:val="18"/>
              </w:rPr>
            </w:pPr>
            <w:r w:rsidRPr="2257988D">
              <w:rPr>
                <w:sz w:val="18"/>
                <w:szCs w:val="18"/>
              </w:rPr>
              <w:t xml:space="preserve">2 </w:t>
            </w:r>
          </w:p>
        </w:tc>
        <w:tc>
          <w:tcPr>
            <w:tcW w:w="630" w:type="dxa"/>
            <w:shd w:val="clear" w:color="auto" w:fill="8DD873" w:themeFill="accent6" w:themeFillTint="99"/>
            <w:vAlign w:val="center"/>
          </w:tcPr>
          <w:p w14:paraId="07B17E46" w14:textId="02F4D623" w:rsidR="00EB2F71" w:rsidRPr="001961F5" w:rsidRDefault="00B84760" w:rsidP="00EB2F71">
            <w:pPr>
              <w:jc w:val="center"/>
              <w:rPr>
                <w:sz w:val="18"/>
                <w:szCs w:val="18"/>
              </w:rPr>
            </w:pPr>
            <w:r>
              <w:rPr>
                <w:sz w:val="18"/>
                <w:szCs w:val="18"/>
              </w:rPr>
              <w:t>0</w:t>
            </w:r>
          </w:p>
        </w:tc>
      </w:tr>
      <w:tr w:rsidR="00EB2F71" w:rsidRPr="00DB1AD6" w14:paraId="3E81C138" w14:textId="77777777" w:rsidTr="007D006F">
        <w:trPr>
          <w:trHeight w:val="229"/>
        </w:trPr>
        <w:tc>
          <w:tcPr>
            <w:tcW w:w="1705" w:type="dxa"/>
            <w:vAlign w:val="center"/>
          </w:tcPr>
          <w:p w14:paraId="784F28C5" w14:textId="77777777" w:rsidR="00EB2F71" w:rsidRDefault="00EB2F71" w:rsidP="00EB2F71">
            <w:pPr>
              <w:rPr>
                <w:sz w:val="18"/>
                <w:szCs w:val="18"/>
              </w:rPr>
            </w:pPr>
            <w:r w:rsidRPr="001961F5">
              <w:rPr>
                <w:sz w:val="18"/>
                <w:szCs w:val="18"/>
              </w:rPr>
              <w:t>Liquor Law Arrests</w:t>
            </w:r>
          </w:p>
          <w:p w14:paraId="0FDC18A3" w14:textId="77777777" w:rsidR="00EB2F71" w:rsidRPr="001961F5" w:rsidRDefault="00EB2F71" w:rsidP="00EB2F71">
            <w:pPr>
              <w:rPr>
                <w:sz w:val="18"/>
                <w:szCs w:val="18"/>
              </w:rPr>
            </w:pPr>
          </w:p>
        </w:tc>
        <w:tc>
          <w:tcPr>
            <w:tcW w:w="540" w:type="dxa"/>
            <w:shd w:val="clear" w:color="auto" w:fill="95DCF7" w:themeFill="accent4" w:themeFillTint="66"/>
            <w:vAlign w:val="center"/>
          </w:tcPr>
          <w:p w14:paraId="09A9DD7D" w14:textId="77777777" w:rsidR="00EB2F71" w:rsidRPr="001961F5" w:rsidRDefault="00EB2F71" w:rsidP="00EB2F71">
            <w:pPr>
              <w:jc w:val="center"/>
              <w:rPr>
                <w:sz w:val="18"/>
                <w:szCs w:val="18"/>
              </w:rPr>
            </w:pPr>
            <w:r w:rsidRPr="2257988D">
              <w:rPr>
                <w:sz w:val="18"/>
                <w:szCs w:val="18"/>
              </w:rPr>
              <w:t xml:space="preserve">109  </w:t>
            </w:r>
          </w:p>
        </w:tc>
        <w:tc>
          <w:tcPr>
            <w:tcW w:w="450" w:type="dxa"/>
            <w:shd w:val="clear" w:color="auto" w:fill="95DCF7" w:themeFill="accent4" w:themeFillTint="66"/>
            <w:vAlign w:val="center"/>
          </w:tcPr>
          <w:p w14:paraId="54A2C7B2" w14:textId="77777777" w:rsidR="00EB2F71" w:rsidRPr="001961F5" w:rsidRDefault="00EB2F71" w:rsidP="00EB2F71">
            <w:pPr>
              <w:jc w:val="center"/>
              <w:rPr>
                <w:sz w:val="18"/>
                <w:szCs w:val="18"/>
              </w:rPr>
            </w:pPr>
            <w:r w:rsidRPr="2257988D">
              <w:rPr>
                <w:sz w:val="18"/>
                <w:szCs w:val="18"/>
              </w:rPr>
              <w:t xml:space="preserve">96 </w:t>
            </w:r>
          </w:p>
        </w:tc>
        <w:tc>
          <w:tcPr>
            <w:tcW w:w="720" w:type="dxa"/>
            <w:shd w:val="clear" w:color="auto" w:fill="95DCF7" w:themeFill="accent4" w:themeFillTint="66"/>
            <w:vAlign w:val="center"/>
          </w:tcPr>
          <w:p w14:paraId="03D3D5DA" w14:textId="666C9921" w:rsidR="00EB2F71" w:rsidRPr="001961F5" w:rsidRDefault="002721F7" w:rsidP="00EB2F71">
            <w:pPr>
              <w:jc w:val="center"/>
              <w:rPr>
                <w:sz w:val="18"/>
                <w:szCs w:val="18"/>
              </w:rPr>
            </w:pPr>
            <w:r>
              <w:rPr>
                <w:sz w:val="18"/>
                <w:szCs w:val="18"/>
              </w:rPr>
              <w:t>109</w:t>
            </w:r>
          </w:p>
        </w:tc>
        <w:tc>
          <w:tcPr>
            <w:tcW w:w="450" w:type="dxa"/>
            <w:shd w:val="clear" w:color="auto" w:fill="83CAEB" w:themeFill="accent1" w:themeFillTint="66"/>
            <w:vAlign w:val="center"/>
          </w:tcPr>
          <w:p w14:paraId="70BFCC08" w14:textId="77777777" w:rsidR="00EB2F71" w:rsidRPr="001961F5" w:rsidRDefault="00EB2F71" w:rsidP="00EB2F71">
            <w:pPr>
              <w:jc w:val="center"/>
              <w:rPr>
                <w:sz w:val="18"/>
                <w:szCs w:val="18"/>
              </w:rPr>
            </w:pPr>
            <w:r w:rsidRPr="2257988D">
              <w:rPr>
                <w:sz w:val="18"/>
                <w:szCs w:val="18"/>
              </w:rPr>
              <w:t xml:space="preserve">28  </w:t>
            </w:r>
          </w:p>
        </w:tc>
        <w:tc>
          <w:tcPr>
            <w:tcW w:w="540" w:type="dxa"/>
            <w:shd w:val="clear" w:color="auto" w:fill="83CAEB" w:themeFill="accent1" w:themeFillTint="66"/>
            <w:vAlign w:val="center"/>
          </w:tcPr>
          <w:p w14:paraId="090345D2" w14:textId="77777777" w:rsidR="00EB2F71" w:rsidRPr="001961F5" w:rsidRDefault="00EB2F71" w:rsidP="00EB2F71">
            <w:pPr>
              <w:jc w:val="center"/>
              <w:rPr>
                <w:sz w:val="18"/>
                <w:szCs w:val="18"/>
              </w:rPr>
            </w:pPr>
            <w:r w:rsidRPr="2257988D">
              <w:rPr>
                <w:sz w:val="18"/>
                <w:szCs w:val="18"/>
              </w:rPr>
              <w:t xml:space="preserve">23 </w:t>
            </w:r>
          </w:p>
        </w:tc>
        <w:tc>
          <w:tcPr>
            <w:tcW w:w="630" w:type="dxa"/>
            <w:shd w:val="clear" w:color="auto" w:fill="83CAEB" w:themeFill="accent1" w:themeFillTint="66"/>
            <w:vAlign w:val="center"/>
          </w:tcPr>
          <w:p w14:paraId="5D9A46F4" w14:textId="636F356B" w:rsidR="00EB2F71" w:rsidRPr="001961F5" w:rsidRDefault="002721F7" w:rsidP="00EB2F71">
            <w:pPr>
              <w:jc w:val="center"/>
              <w:rPr>
                <w:sz w:val="18"/>
                <w:szCs w:val="18"/>
              </w:rPr>
            </w:pPr>
            <w:r>
              <w:rPr>
                <w:sz w:val="18"/>
                <w:szCs w:val="18"/>
              </w:rPr>
              <w:t>22</w:t>
            </w:r>
          </w:p>
        </w:tc>
        <w:tc>
          <w:tcPr>
            <w:tcW w:w="450" w:type="dxa"/>
            <w:shd w:val="clear" w:color="auto" w:fill="F1A983" w:themeFill="accent2" w:themeFillTint="99"/>
            <w:vAlign w:val="center"/>
          </w:tcPr>
          <w:p w14:paraId="02A0EB4A" w14:textId="77777777" w:rsidR="00EB2F71" w:rsidRPr="001961F5" w:rsidRDefault="00EB2F71" w:rsidP="00EB2F71">
            <w:pPr>
              <w:jc w:val="center"/>
              <w:rPr>
                <w:sz w:val="18"/>
                <w:szCs w:val="18"/>
              </w:rPr>
            </w:pPr>
            <w:r w:rsidRPr="001961F5">
              <w:rPr>
                <w:sz w:val="18"/>
                <w:szCs w:val="18"/>
              </w:rPr>
              <w:t>9</w:t>
            </w:r>
          </w:p>
        </w:tc>
        <w:tc>
          <w:tcPr>
            <w:tcW w:w="630" w:type="dxa"/>
            <w:shd w:val="clear" w:color="auto" w:fill="F1A983" w:themeFill="accent2" w:themeFillTint="99"/>
            <w:vAlign w:val="center"/>
          </w:tcPr>
          <w:p w14:paraId="726F37E4" w14:textId="4778D76B" w:rsidR="00EB2F71" w:rsidRPr="001961F5" w:rsidRDefault="002721F7" w:rsidP="00EB2F71">
            <w:pPr>
              <w:jc w:val="center"/>
              <w:rPr>
                <w:sz w:val="18"/>
                <w:szCs w:val="18"/>
              </w:rPr>
            </w:pPr>
            <w:r>
              <w:rPr>
                <w:sz w:val="18"/>
                <w:szCs w:val="18"/>
              </w:rPr>
              <w:t>1</w:t>
            </w:r>
          </w:p>
        </w:tc>
        <w:tc>
          <w:tcPr>
            <w:tcW w:w="630" w:type="dxa"/>
            <w:shd w:val="clear" w:color="auto" w:fill="F1A983" w:themeFill="accent2" w:themeFillTint="99"/>
            <w:vAlign w:val="center"/>
          </w:tcPr>
          <w:p w14:paraId="2FC02702" w14:textId="092DFA18" w:rsidR="00EB2F71" w:rsidRPr="001961F5" w:rsidRDefault="002721F7" w:rsidP="00EB2F71">
            <w:pPr>
              <w:jc w:val="center"/>
              <w:rPr>
                <w:sz w:val="18"/>
                <w:szCs w:val="18"/>
              </w:rPr>
            </w:pPr>
            <w:r>
              <w:rPr>
                <w:sz w:val="18"/>
                <w:szCs w:val="18"/>
              </w:rPr>
              <w:t>19</w:t>
            </w:r>
          </w:p>
        </w:tc>
        <w:tc>
          <w:tcPr>
            <w:tcW w:w="630" w:type="dxa"/>
            <w:shd w:val="clear" w:color="auto" w:fill="8DD873" w:themeFill="accent6" w:themeFillTint="99"/>
            <w:vAlign w:val="center"/>
          </w:tcPr>
          <w:p w14:paraId="79A547F9" w14:textId="77777777" w:rsidR="00EB2F71" w:rsidRPr="001961F5" w:rsidRDefault="00EB2F71" w:rsidP="00EB2F71">
            <w:pPr>
              <w:jc w:val="center"/>
              <w:rPr>
                <w:sz w:val="18"/>
                <w:szCs w:val="18"/>
              </w:rPr>
            </w:pPr>
            <w:r w:rsidRPr="2257988D">
              <w:rPr>
                <w:sz w:val="18"/>
                <w:szCs w:val="18"/>
              </w:rPr>
              <w:t xml:space="preserve">25 </w:t>
            </w:r>
          </w:p>
        </w:tc>
        <w:tc>
          <w:tcPr>
            <w:tcW w:w="630" w:type="dxa"/>
            <w:shd w:val="clear" w:color="auto" w:fill="8DD873" w:themeFill="accent6" w:themeFillTint="99"/>
            <w:vAlign w:val="center"/>
          </w:tcPr>
          <w:p w14:paraId="54C709E7" w14:textId="77777777" w:rsidR="00EB2F71" w:rsidRPr="001961F5" w:rsidRDefault="00EB2F71" w:rsidP="00EB2F71">
            <w:pPr>
              <w:jc w:val="center"/>
              <w:rPr>
                <w:sz w:val="18"/>
                <w:szCs w:val="18"/>
              </w:rPr>
            </w:pPr>
            <w:r w:rsidRPr="2257988D">
              <w:rPr>
                <w:sz w:val="18"/>
                <w:szCs w:val="18"/>
              </w:rPr>
              <w:t xml:space="preserve">16 </w:t>
            </w:r>
          </w:p>
        </w:tc>
        <w:tc>
          <w:tcPr>
            <w:tcW w:w="630" w:type="dxa"/>
            <w:shd w:val="clear" w:color="auto" w:fill="8DD873" w:themeFill="accent6" w:themeFillTint="99"/>
            <w:vAlign w:val="center"/>
          </w:tcPr>
          <w:p w14:paraId="72D3B2DD" w14:textId="25C677CC" w:rsidR="00EB2F71" w:rsidRPr="001961F5" w:rsidRDefault="002721F7" w:rsidP="00EB2F71">
            <w:pPr>
              <w:jc w:val="center"/>
              <w:rPr>
                <w:sz w:val="18"/>
                <w:szCs w:val="18"/>
              </w:rPr>
            </w:pPr>
            <w:r>
              <w:rPr>
                <w:sz w:val="18"/>
                <w:szCs w:val="18"/>
              </w:rPr>
              <w:t>21</w:t>
            </w:r>
          </w:p>
        </w:tc>
      </w:tr>
    </w:tbl>
    <w:tbl>
      <w:tblPr>
        <w:tblStyle w:val="TableGrid"/>
        <w:tblpPr w:leftFromText="180" w:rightFromText="180" w:vertAnchor="text" w:horzAnchor="margin" w:tblpY="8023"/>
        <w:tblOverlap w:val="never"/>
        <w:tblW w:w="8730" w:type="dxa"/>
        <w:tblLayout w:type="fixed"/>
        <w:tblLook w:val="04A0" w:firstRow="1" w:lastRow="0" w:firstColumn="1" w:lastColumn="0" w:noHBand="0" w:noVBand="1"/>
      </w:tblPr>
      <w:tblGrid>
        <w:gridCol w:w="1710"/>
        <w:gridCol w:w="540"/>
        <w:gridCol w:w="540"/>
        <w:gridCol w:w="540"/>
        <w:gridCol w:w="575"/>
        <w:gridCol w:w="646"/>
        <w:gridCol w:w="615"/>
        <w:gridCol w:w="459"/>
        <w:gridCol w:w="621"/>
        <w:gridCol w:w="621"/>
        <w:gridCol w:w="621"/>
        <w:gridCol w:w="621"/>
        <w:gridCol w:w="621"/>
      </w:tblGrid>
      <w:tr w:rsidR="00EB2F71" w:rsidRPr="00DB1AD6" w14:paraId="206A5A18" w14:textId="77777777" w:rsidTr="00EB2F71">
        <w:trPr>
          <w:trHeight w:val="508"/>
        </w:trPr>
        <w:tc>
          <w:tcPr>
            <w:tcW w:w="1710" w:type="dxa"/>
            <w:tcBorders>
              <w:top w:val="single" w:sz="4" w:space="0" w:color="auto"/>
              <w:left w:val="single" w:sz="4" w:space="0" w:color="auto"/>
              <w:bottom w:val="nil"/>
            </w:tcBorders>
            <w:vAlign w:val="center"/>
          </w:tcPr>
          <w:p w14:paraId="1DDB0BB3" w14:textId="77777777" w:rsidR="00EB2F71" w:rsidRPr="001961F5" w:rsidRDefault="00EB2F71" w:rsidP="00EB2F71">
            <w:pPr>
              <w:rPr>
                <w:b/>
                <w:bCs/>
                <w:sz w:val="18"/>
                <w:szCs w:val="18"/>
              </w:rPr>
            </w:pPr>
            <w:r w:rsidRPr="001961F5">
              <w:rPr>
                <w:b/>
                <w:bCs/>
                <w:sz w:val="18"/>
                <w:szCs w:val="18"/>
              </w:rPr>
              <w:t>DISCIPLINARY REFERRALS</w:t>
            </w:r>
          </w:p>
        </w:tc>
        <w:tc>
          <w:tcPr>
            <w:tcW w:w="1620" w:type="dxa"/>
            <w:gridSpan w:val="3"/>
            <w:shd w:val="clear" w:color="auto" w:fill="0F9ED5" w:themeFill="accent4"/>
            <w:vAlign w:val="center"/>
          </w:tcPr>
          <w:p w14:paraId="775C9DB4" w14:textId="77777777" w:rsidR="00EB2F71" w:rsidRPr="001961F5" w:rsidRDefault="00EB2F71" w:rsidP="00EB2F71">
            <w:pPr>
              <w:jc w:val="center"/>
              <w:rPr>
                <w:b/>
                <w:bCs/>
                <w:sz w:val="18"/>
                <w:szCs w:val="18"/>
              </w:rPr>
            </w:pPr>
            <w:r w:rsidRPr="001961F5">
              <w:rPr>
                <w:b/>
                <w:bCs/>
                <w:sz w:val="18"/>
                <w:szCs w:val="18"/>
              </w:rPr>
              <w:t>On-Campus</w:t>
            </w:r>
          </w:p>
        </w:tc>
        <w:tc>
          <w:tcPr>
            <w:tcW w:w="1836" w:type="dxa"/>
            <w:gridSpan w:val="3"/>
            <w:shd w:val="clear" w:color="auto" w:fill="0F4761" w:themeFill="accent1" w:themeFillShade="BF"/>
            <w:vAlign w:val="center"/>
          </w:tcPr>
          <w:p w14:paraId="371AEDC4" w14:textId="77777777" w:rsidR="00EB2F71" w:rsidRPr="00E04EA2" w:rsidRDefault="00EB2F71" w:rsidP="00EB2F71">
            <w:pPr>
              <w:jc w:val="center"/>
              <w:rPr>
                <w:b/>
                <w:bCs/>
                <w:color w:val="FFFFFF" w:themeColor="background1"/>
                <w:sz w:val="18"/>
                <w:szCs w:val="18"/>
              </w:rPr>
            </w:pPr>
            <w:r w:rsidRPr="00E04EA2">
              <w:rPr>
                <w:b/>
                <w:bCs/>
                <w:color w:val="FFFFFF" w:themeColor="background1"/>
                <w:sz w:val="18"/>
                <w:szCs w:val="18"/>
              </w:rPr>
              <w:t xml:space="preserve">On-Campus </w:t>
            </w:r>
            <w:r>
              <w:rPr>
                <w:b/>
                <w:bCs/>
                <w:color w:val="FFFFFF" w:themeColor="background1"/>
                <w:sz w:val="18"/>
                <w:szCs w:val="18"/>
              </w:rPr>
              <w:br/>
            </w:r>
            <w:r w:rsidRPr="00E04EA2">
              <w:rPr>
                <w:b/>
                <w:bCs/>
                <w:color w:val="FFFFFF" w:themeColor="background1"/>
                <w:sz w:val="18"/>
                <w:szCs w:val="18"/>
              </w:rPr>
              <w:t>Student Housing</w:t>
            </w:r>
          </w:p>
        </w:tc>
        <w:tc>
          <w:tcPr>
            <w:tcW w:w="1701" w:type="dxa"/>
            <w:gridSpan w:val="3"/>
            <w:shd w:val="clear" w:color="auto" w:fill="C00000"/>
            <w:vAlign w:val="center"/>
          </w:tcPr>
          <w:p w14:paraId="1F2036EC" w14:textId="77777777" w:rsidR="00EB2F71" w:rsidRPr="00E04EA2" w:rsidRDefault="00EB2F71" w:rsidP="00EB2F71">
            <w:pPr>
              <w:jc w:val="center"/>
              <w:rPr>
                <w:b/>
                <w:bCs/>
                <w:color w:val="FFFFFF" w:themeColor="background1"/>
                <w:sz w:val="18"/>
                <w:szCs w:val="18"/>
              </w:rPr>
            </w:pPr>
            <w:r w:rsidRPr="00E04EA2">
              <w:rPr>
                <w:b/>
                <w:bCs/>
                <w:color w:val="FFFFFF" w:themeColor="background1"/>
                <w:sz w:val="18"/>
                <w:szCs w:val="18"/>
              </w:rPr>
              <w:t>Non-Campus</w:t>
            </w:r>
          </w:p>
        </w:tc>
        <w:tc>
          <w:tcPr>
            <w:tcW w:w="1863" w:type="dxa"/>
            <w:gridSpan w:val="3"/>
            <w:shd w:val="clear" w:color="auto" w:fill="3A7C22" w:themeFill="accent6" w:themeFillShade="BF"/>
            <w:vAlign w:val="center"/>
          </w:tcPr>
          <w:p w14:paraId="31E7B07C" w14:textId="77777777" w:rsidR="00EB2F71" w:rsidRPr="009363FD" w:rsidRDefault="00EB2F71" w:rsidP="00EB2F71">
            <w:pPr>
              <w:jc w:val="center"/>
              <w:rPr>
                <w:b/>
                <w:bCs/>
                <w:color w:val="FFFFFF"/>
                <w:sz w:val="18"/>
                <w:szCs w:val="18"/>
              </w:rPr>
            </w:pPr>
            <w:r w:rsidRPr="009363FD">
              <w:rPr>
                <w:b/>
                <w:bCs/>
                <w:color w:val="FFFFFF"/>
                <w:sz w:val="18"/>
                <w:szCs w:val="18"/>
              </w:rPr>
              <w:t>Public Property</w:t>
            </w:r>
          </w:p>
        </w:tc>
      </w:tr>
      <w:tr w:rsidR="00EB2F71" w:rsidRPr="00DB1AD6" w14:paraId="4C22B879" w14:textId="77777777" w:rsidTr="00EB2F71">
        <w:trPr>
          <w:trHeight w:val="376"/>
        </w:trPr>
        <w:tc>
          <w:tcPr>
            <w:tcW w:w="1710" w:type="dxa"/>
            <w:tcBorders>
              <w:top w:val="nil"/>
              <w:left w:val="single" w:sz="4" w:space="0" w:color="auto"/>
            </w:tcBorders>
            <w:vAlign w:val="center"/>
          </w:tcPr>
          <w:p w14:paraId="2B0F046A" w14:textId="77777777" w:rsidR="00EB2F71" w:rsidRPr="001961F5" w:rsidRDefault="00EB2F71" w:rsidP="00EB2F71">
            <w:pPr>
              <w:rPr>
                <w:sz w:val="18"/>
                <w:szCs w:val="18"/>
              </w:rPr>
            </w:pPr>
          </w:p>
        </w:tc>
        <w:tc>
          <w:tcPr>
            <w:tcW w:w="540" w:type="dxa"/>
            <w:shd w:val="clear" w:color="auto" w:fill="0F9ED5" w:themeFill="accent4"/>
            <w:vAlign w:val="center"/>
          </w:tcPr>
          <w:p w14:paraId="7A292B19" w14:textId="77777777" w:rsidR="00EB2F71" w:rsidRPr="009B6241" w:rsidRDefault="00EB2F71" w:rsidP="00EB2F71">
            <w:pPr>
              <w:jc w:val="center"/>
              <w:rPr>
                <w:sz w:val="20"/>
                <w:szCs w:val="20"/>
              </w:rPr>
            </w:pPr>
            <w:r w:rsidRPr="009B6241">
              <w:rPr>
                <w:sz w:val="20"/>
                <w:szCs w:val="20"/>
              </w:rPr>
              <w:t>23</w:t>
            </w:r>
          </w:p>
        </w:tc>
        <w:tc>
          <w:tcPr>
            <w:tcW w:w="540" w:type="dxa"/>
            <w:shd w:val="clear" w:color="auto" w:fill="0F9ED5" w:themeFill="accent4"/>
            <w:vAlign w:val="center"/>
          </w:tcPr>
          <w:p w14:paraId="1867610F" w14:textId="77777777" w:rsidR="00EB2F71" w:rsidRPr="009B6241" w:rsidRDefault="00EB2F71" w:rsidP="00EB2F71">
            <w:pPr>
              <w:rPr>
                <w:sz w:val="20"/>
                <w:szCs w:val="20"/>
              </w:rPr>
            </w:pPr>
            <w:r w:rsidRPr="009B6241">
              <w:rPr>
                <w:sz w:val="20"/>
                <w:szCs w:val="20"/>
              </w:rPr>
              <w:t xml:space="preserve"> 24</w:t>
            </w:r>
          </w:p>
        </w:tc>
        <w:tc>
          <w:tcPr>
            <w:tcW w:w="540" w:type="dxa"/>
            <w:shd w:val="clear" w:color="auto" w:fill="0F9ED5" w:themeFill="accent4"/>
            <w:vAlign w:val="center"/>
          </w:tcPr>
          <w:p w14:paraId="51034368" w14:textId="77777777" w:rsidR="00EB2F71" w:rsidRPr="009B6241" w:rsidRDefault="00EB2F71" w:rsidP="00EB2F71">
            <w:pPr>
              <w:jc w:val="center"/>
              <w:rPr>
                <w:sz w:val="20"/>
                <w:szCs w:val="20"/>
              </w:rPr>
            </w:pPr>
            <w:r w:rsidRPr="009B6241">
              <w:rPr>
                <w:sz w:val="20"/>
                <w:szCs w:val="20"/>
              </w:rPr>
              <w:t xml:space="preserve"> 25</w:t>
            </w:r>
          </w:p>
        </w:tc>
        <w:tc>
          <w:tcPr>
            <w:tcW w:w="575" w:type="dxa"/>
            <w:shd w:val="clear" w:color="auto" w:fill="0F4761" w:themeFill="accent1" w:themeFillShade="BF"/>
            <w:vAlign w:val="center"/>
          </w:tcPr>
          <w:p w14:paraId="053DC726" w14:textId="77777777" w:rsidR="00EB2F71" w:rsidRPr="009B6241" w:rsidRDefault="00EB2F71" w:rsidP="00EB2F71">
            <w:pPr>
              <w:jc w:val="center"/>
              <w:rPr>
                <w:color w:val="FFFFFF" w:themeColor="background1"/>
                <w:sz w:val="20"/>
                <w:szCs w:val="20"/>
              </w:rPr>
            </w:pPr>
            <w:r w:rsidRPr="009B6241">
              <w:rPr>
                <w:sz w:val="20"/>
                <w:szCs w:val="20"/>
              </w:rPr>
              <w:t>23</w:t>
            </w:r>
          </w:p>
        </w:tc>
        <w:tc>
          <w:tcPr>
            <w:tcW w:w="646" w:type="dxa"/>
            <w:shd w:val="clear" w:color="auto" w:fill="0F4761" w:themeFill="accent1" w:themeFillShade="BF"/>
            <w:vAlign w:val="center"/>
          </w:tcPr>
          <w:p w14:paraId="2E0DB288" w14:textId="77777777" w:rsidR="00EB2F71" w:rsidRPr="009B6241" w:rsidRDefault="00EB2F71" w:rsidP="00EB2F71">
            <w:pPr>
              <w:jc w:val="center"/>
              <w:rPr>
                <w:color w:val="FFFFFF" w:themeColor="background1"/>
                <w:sz w:val="20"/>
                <w:szCs w:val="20"/>
              </w:rPr>
            </w:pPr>
            <w:r w:rsidRPr="009B6241">
              <w:rPr>
                <w:sz w:val="20"/>
                <w:szCs w:val="20"/>
              </w:rPr>
              <w:t xml:space="preserve"> 24</w:t>
            </w:r>
          </w:p>
        </w:tc>
        <w:tc>
          <w:tcPr>
            <w:tcW w:w="615" w:type="dxa"/>
            <w:shd w:val="clear" w:color="auto" w:fill="0F4761" w:themeFill="accent1" w:themeFillShade="BF"/>
            <w:vAlign w:val="center"/>
          </w:tcPr>
          <w:p w14:paraId="5E86C7F2" w14:textId="77777777" w:rsidR="00EB2F71" w:rsidRPr="009B6241" w:rsidRDefault="00EB2F71" w:rsidP="00EB2F71">
            <w:pPr>
              <w:jc w:val="center"/>
              <w:rPr>
                <w:color w:val="FFFFFF" w:themeColor="background1"/>
                <w:sz w:val="20"/>
                <w:szCs w:val="20"/>
              </w:rPr>
            </w:pPr>
            <w:r w:rsidRPr="009B6241">
              <w:rPr>
                <w:sz w:val="20"/>
                <w:szCs w:val="20"/>
              </w:rPr>
              <w:t xml:space="preserve"> 25</w:t>
            </w:r>
          </w:p>
        </w:tc>
        <w:tc>
          <w:tcPr>
            <w:tcW w:w="459" w:type="dxa"/>
            <w:shd w:val="clear" w:color="auto" w:fill="C00000"/>
            <w:vAlign w:val="center"/>
          </w:tcPr>
          <w:p w14:paraId="73B1861F" w14:textId="77777777" w:rsidR="00EB2F71" w:rsidRPr="009B6241" w:rsidRDefault="00EB2F71" w:rsidP="00EB2F71">
            <w:pPr>
              <w:jc w:val="center"/>
              <w:rPr>
                <w:color w:val="FFFFFF" w:themeColor="background1"/>
                <w:sz w:val="20"/>
                <w:szCs w:val="20"/>
              </w:rPr>
            </w:pPr>
            <w:r w:rsidRPr="009B6241">
              <w:rPr>
                <w:sz w:val="20"/>
                <w:szCs w:val="20"/>
              </w:rPr>
              <w:t>23</w:t>
            </w:r>
          </w:p>
        </w:tc>
        <w:tc>
          <w:tcPr>
            <w:tcW w:w="621" w:type="dxa"/>
            <w:shd w:val="clear" w:color="auto" w:fill="C00000"/>
            <w:vAlign w:val="center"/>
          </w:tcPr>
          <w:p w14:paraId="7C735316" w14:textId="77777777" w:rsidR="00EB2F71" w:rsidRPr="009B6241" w:rsidRDefault="00EB2F71" w:rsidP="00EB2F71">
            <w:pPr>
              <w:jc w:val="center"/>
              <w:rPr>
                <w:color w:val="FFFFFF" w:themeColor="background1"/>
                <w:sz w:val="20"/>
                <w:szCs w:val="20"/>
              </w:rPr>
            </w:pPr>
            <w:r w:rsidRPr="009B6241">
              <w:rPr>
                <w:sz w:val="20"/>
                <w:szCs w:val="20"/>
              </w:rPr>
              <w:t xml:space="preserve"> 24</w:t>
            </w:r>
          </w:p>
        </w:tc>
        <w:tc>
          <w:tcPr>
            <w:tcW w:w="621" w:type="dxa"/>
            <w:shd w:val="clear" w:color="auto" w:fill="C00000"/>
            <w:vAlign w:val="center"/>
          </w:tcPr>
          <w:p w14:paraId="6F476EB2" w14:textId="77777777" w:rsidR="00EB2F71" w:rsidRPr="009B6241" w:rsidRDefault="00EB2F71" w:rsidP="00EB2F71">
            <w:pPr>
              <w:jc w:val="center"/>
              <w:rPr>
                <w:color w:val="FFFFFF" w:themeColor="background1"/>
                <w:sz w:val="20"/>
                <w:szCs w:val="20"/>
              </w:rPr>
            </w:pPr>
            <w:r w:rsidRPr="009B6241">
              <w:rPr>
                <w:sz w:val="20"/>
                <w:szCs w:val="20"/>
              </w:rPr>
              <w:t xml:space="preserve"> 25</w:t>
            </w:r>
          </w:p>
        </w:tc>
        <w:tc>
          <w:tcPr>
            <w:tcW w:w="621" w:type="dxa"/>
            <w:shd w:val="clear" w:color="auto" w:fill="3A7C22" w:themeFill="accent6" w:themeFillShade="BF"/>
            <w:vAlign w:val="center"/>
          </w:tcPr>
          <w:p w14:paraId="226E9EAC" w14:textId="77777777" w:rsidR="00EB2F71" w:rsidRPr="009363FD" w:rsidRDefault="00EB2F71" w:rsidP="00EB2F71">
            <w:pPr>
              <w:jc w:val="center"/>
              <w:rPr>
                <w:color w:val="FFFFFF"/>
                <w:sz w:val="20"/>
                <w:szCs w:val="20"/>
              </w:rPr>
            </w:pPr>
            <w:r w:rsidRPr="009363FD">
              <w:rPr>
                <w:color w:val="FFFFFF"/>
                <w:sz w:val="20"/>
                <w:szCs w:val="20"/>
              </w:rPr>
              <w:t>23</w:t>
            </w:r>
          </w:p>
        </w:tc>
        <w:tc>
          <w:tcPr>
            <w:tcW w:w="621" w:type="dxa"/>
            <w:shd w:val="clear" w:color="auto" w:fill="3A7C22" w:themeFill="accent6" w:themeFillShade="BF"/>
            <w:vAlign w:val="center"/>
          </w:tcPr>
          <w:p w14:paraId="08C9F7A4" w14:textId="77777777" w:rsidR="00EB2F71" w:rsidRPr="009363FD" w:rsidRDefault="00EB2F71" w:rsidP="00EB2F71">
            <w:pPr>
              <w:jc w:val="center"/>
              <w:rPr>
                <w:color w:val="FFFFFF"/>
                <w:sz w:val="20"/>
                <w:szCs w:val="20"/>
              </w:rPr>
            </w:pPr>
            <w:r w:rsidRPr="009363FD">
              <w:rPr>
                <w:color w:val="FFFFFF"/>
                <w:sz w:val="20"/>
                <w:szCs w:val="20"/>
              </w:rPr>
              <w:t xml:space="preserve"> 24</w:t>
            </w:r>
          </w:p>
        </w:tc>
        <w:tc>
          <w:tcPr>
            <w:tcW w:w="621" w:type="dxa"/>
            <w:shd w:val="clear" w:color="auto" w:fill="3A7C22" w:themeFill="accent6" w:themeFillShade="BF"/>
            <w:vAlign w:val="center"/>
          </w:tcPr>
          <w:p w14:paraId="472E092C" w14:textId="77777777" w:rsidR="00EB2F71" w:rsidRPr="009363FD" w:rsidRDefault="00EB2F71" w:rsidP="00EB2F71">
            <w:pPr>
              <w:jc w:val="center"/>
              <w:rPr>
                <w:color w:val="FFFFFF"/>
                <w:sz w:val="20"/>
                <w:szCs w:val="20"/>
              </w:rPr>
            </w:pPr>
            <w:r w:rsidRPr="009363FD">
              <w:rPr>
                <w:color w:val="FFFFFF"/>
                <w:sz w:val="20"/>
                <w:szCs w:val="20"/>
              </w:rPr>
              <w:t xml:space="preserve"> 25</w:t>
            </w:r>
          </w:p>
        </w:tc>
      </w:tr>
      <w:tr w:rsidR="00EB2F71" w:rsidRPr="00DB1AD6" w14:paraId="63E71F22" w14:textId="77777777" w:rsidTr="00EB2F71">
        <w:trPr>
          <w:trHeight w:val="229"/>
        </w:trPr>
        <w:tc>
          <w:tcPr>
            <w:tcW w:w="1710" w:type="dxa"/>
            <w:vAlign w:val="center"/>
          </w:tcPr>
          <w:p w14:paraId="6B0BCB7A" w14:textId="77777777" w:rsidR="00EB2F71" w:rsidRPr="001961F5" w:rsidRDefault="00EB2F71" w:rsidP="00EB2F71">
            <w:pPr>
              <w:rPr>
                <w:sz w:val="18"/>
                <w:szCs w:val="18"/>
              </w:rPr>
            </w:pPr>
            <w:r w:rsidRPr="001961F5">
              <w:rPr>
                <w:sz w:val="18"/>
                <w:szCs w:val="18"/>
              </w:rPr>
              <w:t>Weapons Law Violations</w:t>
            </w:r>
          </w:p>
        </w:tc>
        <w:tc>
          <w:tcPr>
            <w:tcW w:w="540" w:type="dxa"/>
            <w:shd w:val="clear" w:color="auto" w:fill="95DCF7" w:themeFill="accent4" w:themeFillTint="66"/>
            <w:vAlign w:val="center"/>
          </w:tcPr>
          <w:p w14:paraId="3E89F923" w14:textId="77777777" w:rsidR="00EB2F71" w:rsidRPr="001961F5" w:rsidRDefault="00EB2F71" w:rsidP="00EB2F71">
            <w:pPr>
              <w:jc w:val="center"/>
              <w:rPr>
                <w:sz w:val="18"/>
                <w:szCs w:val="18"/>
              </w:rPr>
            </w:pPr>
            <w:r w:rsidRPr="001961F5">
              <w:rPr>
                <w:sz w:val="18"/>
                <w:szCs w:val="18"/>
              </w:rPr>
              <w:t>0</w:t>
            </w:r>
          </w:p>
        </w:tc>
        <w:tc>
          <w:tcPr>
            <w:tcW w:w="540" w:type="dxa"/>
            <w:shd w:val="clear" w:color="auto" w:fill="95DCF7" w:themeFill="accent4" w:themeFillTint="66"/>
            <w:vAlign w:val="center"/>
          </w:tcPr>
          <w:p w14:paraId="4E278A42" w14:textId="77777777" w:rsidR="00EB2F71" w:rsidRPr="001961F5" w:rsidRDefault="00EB2F71" w:rsidP="00EB2F71">
            <w:pPr>
              <w:jc w:val="center"/>
              <w:rPr>
                <w:sz w:val="18"/>
                <w:szCs w:val="18"/>
              </w:rPr>
            </w:pPr>
            <w:r w:rsidRPr="001961F5">
              <w:rPr>
                <w:sz w:val="18"/>
                <w:szCs w:val="18"/>
              </w:rPr>
              <w:t>0</w:t>
            </w:r>
          </w:p>
        </w:tc>
        <w:tc>
          <w:tcPr>
            <w:tcW w:w="540" w:type="dxa"/>
            <w:shd w:val="clear" w:color="auto" w:fill="95DCF7" w:themeFill="accent4" w:themeFillTint="66"/>
            <w:vAlign w:val="center"/>
          </w:tcPr>
          <w:p w14:paraId="5DEFD7F2" w14:textId="687C1AA0" w:rsidR="00EB2F71" w:rsidRPr="001961F5" w:rsidRDefault="002721F7" w:rsidP="00EB2F71">
            <w:pPr>
              <w:jc w:val="center"/>
              <w:rPr>
                <w:sz w:val="18"/>
                <w:szCs w:val="18"/>
              </w:rPr>
            </w:pPr>
            <w:r>
              <w:rPr>
                <w:sz w:val="18"/>
                <w:szCs w:val="18"/>
              </w:rPr>
              <w:t>0</w:t>
            </w:r>
          </w:p>
        </w:tc>
        <w:tc>
          <w:tcPr>
            <w:tcW w:w="575" w:type="dxa"/>
            <w:shd w:val="clear" w:color="auto" w:fill="83CAEB" w:themeFill="accent1" w:themeFillTint="66"/>
            <w:vAlign w:val="center"/>
          </w:tcPr>
          <w:p w14:paraId="553C542D" w14:textId="77777777" w:rsidR="00EB2F71" w:rsidRPr="001961F5" w:rsidRDefault="00EB2F71" w:rsidP="00EB2F71">
            <w:pPr>
              <w:jc w:val="center"/>
              <w:rPr>
                <w:sz w:val="18"/>
                <w:szCs w:val="18"/>
              </w:rPr>
            </w:pPr>
            <w:r w:rsidRPr="001961F5">
              <w:rPr>
                <w:sz w:val="18"/>
                <w:szCs w:val="18"/>
              </w:rPr>
              <w:t>0</w:t>
            </w:r>
          </w:p>
        </w:tc>
        <w:tc>
          <w:tcPr>
            <w:tcW w:w="646" w:type="dxa"/>
            <w:shd w:val="clear" w:color="auto" w:fill="83CAEB" w:themeFill="accent1" w:themeFillTint="66"/>
            <w:vAlign w:val="center"/>
          </w:tcPr>
          <w:p w14:paraId="06762675" w14:textId="77777777" w:rsidR="00EB2F71" w:rsidRPr="001961F5" w:rsidRDefault="00EB2F71" w:rsidP="00EB2F71">
            <w:pPr>
              <w:jc w:val="center"/>
              <w:rPr>
                <w:sz w:val="18"/>
                <w:szCs w:val="18"/>
              </w:rPr>
            </w:pPr>
            <w:r w:rsidRPr="001961F5">
              <w:rPr>
                <w:sz w:val="18"/>
                <w:szCs w:val="18"/>
              </w:rPr>
              <w:t>0</w:t>
            </w:r>
          </w:p>
        </w:tc>
        <w:tc>
          <w:tcPr>
            <w:tcW w:w="615" w:type="dxa"/>
            <w:shd w:val="clear" w:color="auto" w:fill="83CAEB" w:themeFill="accent1" w:themeFillTint="66"/>
            <w:vAlign w:val="center"/>
          </w:tcPr>
          <w:p w14:paraId="7DADFD63" w14:textId="2E74A14F" w:rsidR="00EB2F71" w:rsidRPr="001961F5" w:rsidRDefault="002721F7" w:rsidP="00EB2F71">
            <w:pPr>
              <w:jc w:val="center"/>
              <w:rPr>
                <w:sz w:val="18"/>
                <w:szCs w:val="18"/>
              </w:rPr>
            </w:pPr>
            <w:r>
              <w:rPr>
                <w:sz w:val="18"/>
                <w:szCs w:val="18"/>
              </w:rPr>
              <w:t>0</w:t>
            </w:r>
          </w:p>
        </w:tc>
        <w:tc>
          <w:tcPr>
            <w:tcW w:w="459" w:type="dxa"/>
            <w:shd w:val="clear" w:color="auto" w:fill="F1A983" w:themeFill="accent2" w:themeFillTint="99"/>
            <w:vAlign w:val="center"/>
          </w:tcPr>
          <w:p w14:paraId="16DEC996" w14:textId="77777777" w:rsidR="00EB2F71" w:rsidRPr="001961F5" w:rsidRDefault="00EB2F71" w:rsidP="00EB2F71">
            <w:pPr>
              <w:jc w:val="center"/>
              <w:rPr>
                <w:sz w:val="18"/>
                <w:szCs w:val="18"/>
              </w:rPr>
            </w:pPr>
            <w:r w:rsidRPr="001961F5">
              <w:rPr>
                <w:sz w:val="18"/>
                <w:szCs w:val="18"/>
              </w:rPr>
              <w:t>0</w:t>
            </w:r>
          </w:p>
        </w:tc>
        <w:tc>
          <w:tcPr>
            <w:tcW w:w="621" w:type="dxa"/>
            <w:shd w:val="clear" w:color="auto" w:fill="F1A983" w:themeFill="accent2" w:themeFillTint="99"/>
            <w:vAlign w:val="center"/>
          </w:tcPr>
          <w:p w14:paraId="7BE83477" w14:textId="77777777" w:rsidR="00EB2F71" w:rsidRPr="001961F5" w:rsidRDefault="00EB2F71" w:rsidP="00EB2F71">
            <w:pPr>
              <w:jc w:val="center"/>
              <w:rPr>
                <w:sz w:val="18"/>
                <w:szCs w:val="18"/>
              </w:rPr>
            </w:pPr>
            <w:r w:rsidRPr="001961F5">
              <w:rPr>
                <w:sz w:val="18"/>
                <w:szCs w:val="18"/>
              </w:rPr>
              <w:t>0</w:t>
            </w:r>
          </w:p>
        </w:tc>
        <w:tc>
          <w:tcPr>
            <w:tcW w:w="621" w:type="dxa"/>
            <w:shd w:val="clear" w:color="auto" w:fill="F1A983" w:themeFill="accent2" w:themeFillTint="99"/>
            <w:vAlign w:val="center"/>
          </w:tcPr>
          <w:p w14:paraId="1631A32F" w14:textId="1F588403" w:rsidR="00EB2F71" w:rsidRPr="001961F5" w:rsidRDefault="002721F7" w:rsidP="00EB2F71">
            <w:pPr>
              <w:jc w:val="center"/>
              <w:rPr>
                <w:sz w:val="18"/>
                <w:szCs w:val="18"/>
              </w:rPr>
            </w:pPr>
            <w:r>
              <w:rPr>
                <w:sz w:val="18"/>
                <w:szCs w:val="18"/>
              </w:rPr>
              <w:t>0</w:t>
            </w:r>
          </w:p>
        </w:tc>
        <w:tc>
          <w:tcPr>
            <w:tcW w:w="621" w:type="dxa"/>
            <w:shd w:val="clear" w:color="auto" w:fill="8DD873" w:themeFill="accent6" w:themeFillTint="99"/>
            <w:vAlign w:val="center"/>
          </w:tcPr>
          <w:p w14:paraId="094DEF8F" w14:textId="77777777" w:rsidR="00EB2F71" w:rsidRPr="001961F5" w:rsidRDefault="00EB2F71" w:rsidP="00EB2F71">
            <w:pPr>
              <w:jc w:val="center"/>
              <w:rPr>
                <w:sz w:val="18"/>
                <w:szCs w:val="18"/>
              </w:rPr>
            </w:pPr>
            <w:r w:rsidRPr="001961F5">
              <w:rPr>
                <w:sz w:val="18"/>
                <w:szCs w:val="18"/>
              </w:rPr>
              <w:t>0</w:t>
            </w:r>
          </w:p>
        </w:tc>
        <w:tc>
          <w:tcPr>
            <w:tcW w:w="621" w:type="dxa"/>
            <w:shd w:val="clear" w:color="auto" w:fill="8DD873" w:themeFill="accent6" w:themeFillTint="99"/>
            <w:vAlign w:val="center"/>
          </w:tcPr>
          <w:p w14:paraId="0DEBFE3E" w14:textId="77777777" w:rsidR="00EB2F71" w:rsidRPr="001961F5" w:rsidRDefault="00EB2F71" w:rsidP="00EB2F71">
            <w:pPr>
              <w:jc w:val="center"/>
              <w:rPr>
                <w:sz w:val="18"/>
                <w:szCs w:val="18"/>
              </w:rPr>
            </w:pPr>
            <w:r w:rsidRPr="001961F5">
              <w:rPr>
                <w:sz w:val="18"/>
                <w:szCs w:val="18"/>
              </w:rPr>
              <w:t>0</w:t>
            </w:r>
          </w:p>
        </w:tc>
        <w:tc>
          <w:tcPr>
            <w:tcW w:w="621" w:type="dxa"/>
            <w:shd w:val="clear" w:color="auto" w:fill="8DD873" w:themeFill="accent6" w:themeFillTint="99"/>
            <w:vAlign w:val="center"/>
          </w:tcPr>
          <w:p w14:paraId="31855A54" w14:textId="023C40E3" w:rsidR="00EB2F71" w:rsidRPr="001961F5" w:rsidRDefault="002721F7" w:rsidP="00065BFB">
            <w:pPr>
              <w:jc w:val="center"/>
              <w:rPr>
                <w:sz w:val="18"/>
                <w:szCs w:val="18"/>
              </w:rPr>
            </w:pPr>
            <w:r>
              <w:rPr>
                <w:sz w:val="18"/>
                <w:szCs w:val="18"/>
              </w:rPr>
              <w:t>0</w:t>
            </w:r>
          </w:p>
        </w:tc>
      </w:tr>
      <w:tr w:rsidR="00EB2F71" w:rsidRPr="00DB1AD6" w14:paraId="4BD46A20" w14:textId="77777777" w:rsidTr="00EB2F71">
        <w:trPr>
          <w:trHeight w:val="213"/>
        </w:trPr>
        <w:tc>
          <w:tcPr>
            <w:tcW w:w="1710" w:type="dxa"/>
            <w:vAlign w:val="center"/>
          </w:tcPr>
          <w:p w14:paraId="34A2344B" w14:textId="77777777" w:rsidR="00EB2F71" w:rsidRPr="001961F5" w:rsidRDefault="00EB2F71" w:rsidP="00EB2F71">
            <w:pPr>
              <w:rPr>
                <w:sz w:val="18"/>
                <w:szCs w:val="18"/>
              </w:rPr>
            </w:pPr>
            <w:r w:rsidRPr="001961F5">
              <w:rPr>
                <w:sz w:val="18"/>
                <w:szCs w:val="18"/>
              </w:rPr>
              <w:t>Drug Law Violations</w:t>
            </w:r>
          </w:p>
        </w:tc>
        <w:tc>
          <w:tcPr>
            <w:tcW w:w="540" w:type="dxa"/>
            <w:shd w:val="clear" w:color="auto" w:fill="95DCF7" w:themeFill="accent4" w:themeFillTint="66"/>
            <w:vAlign w:val="center"/>
          </w:tcPr>
          <w:p w14:paraId="4DBCEC06" w14:textId="77777777" w:rsidR="00EB2F71" w:rsidRPr="001961F5" w:rsidRDefault="00EB2F71" w:rsidP="00EB2F71">
            <w:pPr>
              <w:jc w:val="center"/>
              <w:rPr>
                <w:sz w:val="18"/>
                <w:szCs w:val="18"/>
              </w:rPr>
            </w:pPr>
            <w:r w:rsidRPr="2257988D">
              <w:rPr>
                <w:sz w:val="18"/>
                <w:szCs w:val="18"/>
              </w:rPr>
              <w:t xml:space="preserve">98 </w:t>
            </w:r>
          </w:p>
        </w:tc>
        <w:tc>
          <w:tcPr>
            <w:tcW w:w="540" w:type="dxa"/>
            <w:shd w:val="clear" w:color="auto" w:fill="95DCF7" w:themeFill="accent4" w:themeFillTint="66"/>
            <w:vAlign w:val="center"/>
          </w:tcPr>
          <w:p w14:paraId="63B786A8" w14:textId="77777777" w:rsidR="00EB2F71" w:rsidRPr="001961F5" w:rsidRDefault="00EB2F71" w:rsidP="00EB2F71">
            <w:pPr>
              <w:jc w:val="center"/>
              <w:rPr>
                <w:sz w:val="18"/>
                <w:szCs w:val="18"/>
              </w:rPr>
            </w:pPr>
            <w:r w:rsidRPr="2257988D">
              <w:rPr>
                <w:sz w:val="18"/>
                <w:szCs w:val="18"/>
              </w:rPr>
              <w:t xml:space="preserve">41 </w:t>
            </w:r>
          </w:p>
        </w:tc>
        <w:tc>
          <w:tcPr>
            <w:tcW w:w="540" w:type="dxa"/>
            <w:shd w:val="clear" w:color="auto" w:fill="95DCF7" w:themeFill="accent4" w:themeFillTint="66"/>
            <w:vAlign w:val="center"/>
          </w:tcPr>
          <w:p w14:paraId="12B5CB21" w14:textId="01AD9B14" w:rsidR="00EB2F71" w:rsidRPr="001961F5" w:rsidRDefault="007033B1" w:rsidP="00EB2F71">
            <w:pPr>
              <w:jc w:val="center"/>
              <w:rPr>
                <w:sz w:val="18"/>
                <w:szCs w:val="18"/>
              </w:rPr>
            </w:pPr>
            <w:r>
              <w:rPr>
                <w:sz w:val="18"/>
                <w:szCs w:val="18"/>
              </w:rPr>
              <w:t>47</w:t>
            </w:r>
          </w:p>
        </w:tc>
        <w:tc>
          <w:tcPr>
            <w:tcW w:w="575" w:type="dxa"/>
            <w:shd w:val="clear" w:color="auto" w:fill="83CAEB" w:themeFill="accent1" w:themeFillTint="66"/>
            <w:vAlign w:val="center"/>
          </w:tcPr>
          <w:p w14:paraId="633E5A46" w14:textId="77777777" w:rsidR="00EB2F71" w:rsidRPr="001961F5" w:rsidRDefault="00EB2F71" w:rsidP="00EB2F71">
            <w:pPr>
              <w:jc w:val="center"/>
              <w:rPr>
                <w:sz w:val="18"/>
                <w:szCs w:val="18"/>
              </w:rPr>
            </w:pPr>
            <w:r w:rsidRPr="2257988D">
              <w:rPr>
                <w:sz w:val="18"/>
                <w:szCs w:val="18"/>
              </w:rPr>
              <w:t xml:space="preserve">83 </w:t>
            </w:r>
          </w:p>
        </w:tc>
        <w:tc>
          <w:tcPr>
            <w:tcW w:w="646" w:type="dxa"/>
            <w:shd w:val="clear" w:color="auto" w:fill="83CAEB" w:themeFill="accent1" w:themeFillTint="66"/>
            <w:vAlign w:val="center"/>
          </w:tcPr>
          <w:p w14:paraId="6A1A0C7D" w14:textId="77777777" w:rsidR="00EB2F71" w:rsidRPr="001961F5" w:rsidRDefault="00EB2F71" w:rsidP="00EB2F71">
            <w:pPr>
              <w:jc w:val="center"/>
              <w:rPr>
                <w:sz w:val="18"/>
                <w:szCs w:val="18"/>
              </w:rPr>
            </w:pPr>
            <w:r w:rsidRPr="2257988D">
              <w:rPr>
                <w:sz w:val="18"/>
                <w:szCs w:val="18"/>
              </w:rPr>
              <w:t xml:space="preserve">36 </w:t>
            </w:r>
          </w:p>
        </w:tc>
        <w:tc>
          <w:tcPr>
            <w:tcW w:w="615" w:type="dxa"/>
            <w:shd w:val="clear" w:color="auto" w:fill="83CAEB" w:themeFill="accent1" w:themeFillTint="66"/>
            <w:vAlign w:val="center"/>
          </w:tcPr>
          <w:p w14:paraId="045E082E" w14:textId="120A99B5" w:rsidR="00EB2F71" w:rsidRPr="001961F5" w:rsidRDefault="007033B1" w:rsidP="00EB2F71">
            <w:pPr>
              <w:jc w:val="center"/>
              <w:rPr>
                <w:sz w:val="18"/>
                <w:szCs w:val="18"/>
              </w:rPr>
            </w:pPr>
            <w:r>
              <w:rPr>
                <w:sz w:val="18"/>
                <w:szCs w:val="18"/>
              </w:rPr>
              <w:t>40</w:t>
            </w:r>
          </w:p>
        </w:tc>
        <w:tc>
          <w:tcPr>
            <w:tcW w:w="459" w:type="dxa"/>
            <w:shd w:val="clear" w:color="auto" w:fill="F1A983" w:themeFill="accent2" w:themeFillTint="99"/>
            <w:vAlign w:val="center"/>
          </w:tcPr>
          <w:p w14:paraId="266C8E5A" w14:textId="77777777" w:rsidR="00EB2F71" w:rsidRPr="001961F5" w:rsidRDefault="00EB2F71" w:rsidP="00EB2F71">
            <w:pPr>
              <w:jc w:val="center"/>
              <w:rPr>
                <w:sz w:val="18"/>
                <w:szCs w:val="18"/>
              </w:rPr>
            </w:pPr>
            <w:r w:rsidRPr="2257988D">
              <w:rPr>
                <w:sz w:val="18"/>
                <w:szCs w:val="18"/>
              </w:rPr>
              <w:t xml:space="preserve">0 </w:t>
            </w:r>
          </w:p>
        </w:tc>
        <w:tc>
          <w:tcPr>
            <w:tcW w:w="621" w:type="dxa"/>
            <w:shd w:val="clear" w:color="auto" w:fill="F1A983" w:themeFill="accent2" w:themeFillTint="99"/>
            <w:vAlign w:val="center"/>
          </w:tcPr>
          <w:p w14:paraId="2D9DCAAB" w14:textId="77777777" w:rsidR="00EB2F71" w:rsidRPr="001961F5" w:rsidRDefault="00EB2F71" w:rsidP="00EB2F71">
            <w:pPr>
              <w:jc w:val="center"/>
              <w:rPr>
                <w:sz w:val="18"/>
                <w:szCs w:val="18"/>
              </w:rPr>
            </w:pPr>
            <w:r w:rsidRPr="001961F5">
              <w:rPr>
                <w:sz w:val="18"/>
                <w:szCs w:val="18"/>
              </w:rPr>
              <w:t>0</w:t>
            </w:r>
          </w:p>
        </w:tc>
        <w:tc>
          <w:tcPr>
            <w:tcW w:w="621" w:type="dxa"/>
            <w:shd w:val="clear" w:color="auto" w:fill="F1A983" w:themeFill="accent2" w:themeFillTint="99"/>
            <w:vAlign w:val="center"/>
          </w:tcPr>
          <w:p w14:paraId="1974CFE6" w14:textId="0FF3E750" w:rsidR="00EB2F71" w:rsidRPr="001961F5" w:rsidRDefault="007033B1" w:rsidP="00EB2F71">
            <w:pPr>
              <w:jc w:val="center"/>
              <w:rPr>
                <w:sz w:val="18"/>
                <w:szCs w:val="18"/>
              </w:rPr>
            </w:pPr>
            <w:r>
              <w:rPr>
                <w:sz w:val="18"/>
                <w:szCs w:val="18"/>
              </w:rPr>
              <w:t>0</w:t>
            </w:r>
          </w:p>
        </w:tc>
        <w:tc>
          <w:tcPr>
            <w:tcW w:w="621" w:type="dxa"/>
            <w:shd w:val="clear" w:color="auto" w:fill="8DD873" w:themeFill="accent6" w:themeFillTint="99"/>
            <w:vAlign w:val="center"/>
          </w:tcPr>
          <w:p w14:paraId="315872DD" w14:textId="77777777" w:rsidR="00EB2F71" w:rsidRPr="001961F5" w:rsidRDefault="00EB2F71" w:rsidP="00EB2F71">
            <w:pPr>
              <w:jc w:val="center"/>
              <w:rPr>
                <w:sz w:val="18"/>
                <w:szCs w:val="18"/>
              </w:rPr>
            </w:pPr>
            <w:r w:rsidRPr="2257988D">
              <w:rPr>
                <w:sz w:val="18"/>
                <w:szCs w:val="18"/>
              </w:rPr>
              <w:t xml:space="preserve">0 </w:t>
            </w:r>
          </w:p>
        </w:tc>
        <w:tc>
          <w:tcPr>
            <w:tcW w:w="621" w:type="dxa"/>
            <w:shd w:val="clear" w:color="auto" w:fill="8DD873" w:themeFill="accent6" w:themeFillTint="99"/>
            <w:vAlign w:val="center"/>
          </w:tcPr>
          <w:p w14:paraId="293B46A1" w14:textId="77777777" w:rsidR="00EB2F71" w:rsidRPr="001961F5" w:rsidRDefault="00EB2F71" w:rsidP="00EB2F71">
            <w:pPr>
              <w:jc w:val="center"/>
              <w:rPr>
                <w:sz w:val="18"/>
                <w:szCs w:val="18"/>
              </w:rPr>
            </w:pPr>
            <w:r w:rsidRPr="001961F5">
              <w:rPr>
                <w:sz w:val="18"/>
                <w:szCs w:val="18"/>
              </w:rPr>
              <w:t>0</w:t>
            </w:r>
          </w:p>
        </w:tc>
        <w:tc>
          <w:tcPr>
            <w:tcW w:w="621" w:type="dxa"/>
            <w:shd w:val="clear" w:color="auto" w:fill="8DD873" w:themeFill="accent6" w:themeFillTint="99"/>
            <w:vAlign w:val="center"/>
          </w:tcPr>
          <w:p w14:paraId="621146C2" w14:textId="62922158" w:rsidR="00EB2F71" w:rsidRPr="001961F5" w:rsidRDefault="007033B1" w:rsidP="00EB2F71">
            <w:pPr>
              <w:jc w:val="center"/>
              <w:rPr>
                <w:sz w:val="18"/>
                <w:szCs w:val="18"/>
              </w:rPr>
            </w:pPr>
            <w:r>
              <w:rPr>
                <w:sz w:val="18"/>
                <w:szCs w:val="18"/>
              </w:rPr>
              <w:t>0</w:t>
            </w:r>
          </w:p>
        </w:tc>
      </w:tr>
      <w:tr w:rsidR="00EB2F71" w:rsidRPr="00DB1AD6" w14:paraId="7A573CB3" w14:textId="77777777" w:rsidTr="00EB2F71">
        <w:trPr>
          <w:trHeight w:val="229"/>
        </w:trPr>
        <w:tc>
          <w:tcPr>
            <w:tcW w:w="1710" w:type="dxa"/>
            <w:vAlign w:val="center"/>
          </w:tcPr>
          <w:p w14:paraId="2EF82BD0" w14:textId="77777777" w:rsidR="00EB2F71" w:rsidRPr="001961F5" w:rsidRDefault="00EB2F71" w:rsidP="00EB2F71">
            <w:pPr>
              <w:rPr>
                <w:sz w:val="18"/>
                <w:szCs w:val="18"/>
              </w:rPr>
            </w:pPr>
            <w:r w:rsidRPr="001961F5">
              <w:rPr>
                <w:sz w:val="18"/>
                <w:szCs w:val="18"/>
              </w:rPr>
              <w:t xml:space="preserve">Liquor Law Violations </w:t>
            </w:r>
          </w:p>
        </w:tc>
        <w:tc>
          <w:tcPr>
            <w:tcW w:w="540" w:type="dxa"/>
            <w:shd w:val="clear" w:color="auto" w:fill="95DCF7" w:themeFill="accent4" w:themeFillTint="66"/>
            <w:vAlign w:val="center"/>
          </w:tcPr>
          <w:p w14:paraId="01B58A68" w14:textId="77777777" w:rsidR="00EB2F71" w:rsidRPr="001961F5" w:rsidRDefault="00EB2F71" w:rsidP="00EB2F71">
            <w:pPr>
              <w:jc w:val="center"/>
              <w:rPr>
                <w:sz w:val="18"/>
                <w:szCs w:val="18"/>
              </w:rPr>
            </w:pPr>
            <w:r w:rsidRPr="2257988D">
              <w:rPr>
                <w:sz w:val="18"/>
                <w:szCs w:val="18"/>
              </w:rPr>
              <w:t xml:space="preserve">500 </w:t>
            </w:r>
          </w:p>
        </w:tc>
        <w:tc>
          <w:tcPr>
            <w:tcW w:w="540" w:type="dxa"/>
            <w:shd w:val="clear" w:color="auto" w:fill="95DCF7" w:themeFill="accent4" w:themeFillTint="66"/>
            <w:vAlign w:val="center"/>
          </w:tcPr>
          <w:p w14:paraId="2C8B61F8" w14:textId="77777777" w:rsidR="00EB2F71" w:rsidRPr="001961F5" w:rsidRDefault="00EB2F71" w:rsidP="00EB2F71">
            <w:pPr>
              <w:jc w:val="center"/>
              <w:rPr>
                <w:sz w:val="18"/>
                <w:szCs w:val="18"/>
              </w:rPr>
            </w:pPr>
            <w:r w:rsidRPr="2257988D">
              <w:rPr>
                <w:sz w:val="18"/>
                <w:szCs w:val="18"/>
              </w:rPr>
              <w:t xml:space="preserve">331 </w:t>
            </w:r>
          </w:p>
        </w:tc>
        <w:tc>
          <w:tcPr>
            <w:tcW w:w="540" w:type="dxa"/>
            <w:shd w:val="clear" w:color="auto" w:fill="95DCF7" w:themeFill="accent4" w:themeFillTint="66"/>
            <w:vAlign w:val="center"/>
          </w:tcPr>
          <w:p w14:paraId="7A3A24AF" w14:textId="2AB5315D" w:rsidR="00EB2F71" w:rsidRPr="001961F5" w:rsidRDefault="007033B1" w:rsidP="00EB2F71">
            <w:pPr>
              <w:jc w:val="center"/>
              <w:rPr>
                <w:sz w:val="18"/>
                <w:szCs w:val="18"/>
              </w:rPr>
            </w:pPr>
            <w:r>
              <w:rPr>
                <w:sz w:val="18"/>
                <w:szCs w:val="18"/>
              </w:rPr>
              <w:t>391</w:t>
            </w:r>
          </w:p>
        </w:tc>
        <w:tc>
          <w:tcPr>
            <w:tcW w:w="575" w:type="dxa"/>
            <w:shd w:val="clear" w:color="auto" w:fill="83CAEB" w:themeFill="accent1" w:themeFillTint="66"/>
            <w:vAlign w:val="center"/>
          </w:tcPr>
          <w:p w14:paraId="239E4A42" w14:textId="77777777" w:rsidR="00EB2F71" w:rsidRPr="001961F5" w:rsidRDefault="00EB2F71" w:rsidP="00EB2F71">
            <w:pPr>
              <w:jc w:val="center"/>
              <w:rPr>
                <w:sz w:val="18"/>
                <w:szCs w:val="18"/>
              </w:rPr>
            </w:pPr>
            <w:r w:rsidRPr="2257988D">
              <w:rPr>
                <w:sz w:val="18"/>
                <w:szCs w:val="18"/>
              </w:rPr>
              <w:t xml:space="preserve">473 </w:t>
            </w:r>
          </w:p>
        </w:tc>
        <w:tc>
          <w:tcPr>
            <w:tcW w:w="646" w:type="dxa"/>
            <w:shd w:val="clear" w:color="auto" w:fill="83CAEB" w:themeFill="accent1" w:themeFillTint="66"/>
            <w:vAlign w:val="center"/>
          </w:tcPr>
          <w:p w14:paraId="0A93830C" w14:textId="77777777" w:rsidR="00EB2F71" w:rsidRPr="001961F5" w:rsidRDefault="00EB2F71" w:rsidP="00EB2F71">
            <w:pPr>
              <w:jc w:val="center"/>
              <w:rPr>
                <w:sz w:val="18"/>
                <w:szCs w:val="18"/>
              </w:rPr>
            </w:pPr>
            <w:r w:rsidRPr="2257988D">
              <w:rPr>
                <w:sz w:val="18"/>
                <w:szCs w:val="18"/>
              </w:rPr>
              <w:t xml:space="preserve">300 </w:t>
            </w:r>
          </w:p>
        </w:tc>
        <w:tc>
          <w:tcPr>
            <w:tcW w:w="615" w:type="dxa"/>
            <w:shd w:val="clear" w:color="auto" w:fill="83CAEB" w:themeFill="accent1" w:themeFillTint="66"/>
            <w:vAlign w:val="center"/>
          </w:tcPr>
          <w:p w14:paraId="58171842" w14:textId="09DDCEE8" w:rsidR="00EB2F71" w:rsidRPr="001961F5" w:rsidRDefault="007033B1" w:rsidP="00EB2F71">
            <w:pPr>
              <w:jc w:val="center"/>
              <w:rPr>
                <w:sz w:val="18"/>
                <w:szCs w:val="18"/>
              </w:rPr>
            </w:pPr>
            <w:r>
              <w:rPr>
                <w:sz w:val="18"/>
                <w:szCs w:val="18"/>
              </w:rPr>
              <w:t>355</w:t>
            </w:r>
          </w:p>
        </w:tc>
        <w:tc>
          <w:tcPr>
            <w:tcW w:w="459" w:type="dxa"/>
            <w:shd w:val="clear" w:color="auto" w:fill="F1A983" w:themeFill="accent2" w:themeFillTint="99"/>
            <w:vAlign w:val="center"/>
          </w:tcPr>
          <w:p w14:paraId="090A7EF6" w14:textId="77777777" w:rsidR="00EB2F71" w:rsidRPr="001961F5" w:rsidRDefault="00EB2F71" w:rsidP="00EB2F71">
            <w:pPr>
              <w:jc w:val="center"/>
              <w:rPr>
                <w:sz w:val="18"/>
                <w:szCs w:val="18"/>
              </w:rPr>
            </w:pPr>
            <w:r w:rsidRPr="2257988D">
              <w:rPr>
                <w:sz w:val="18"/>
                <w:szCs w:val="18"/>
              </w:rPr>
              <w:t xml:space="preserve">4 </w:t>
            </w:r>
          </w:p>
        </w:tc>
        <w:tc>
          <w:tcPr>
            <w:tcW w:w="621" w:type="dxa"/>
            <w:shd w:val="clear" w:color="auto" w:fill="F1A983" w:themeFill="accent2" w:themeFillTint="99"/>
            <w:vAlign w:val="center"/>
          </w:tcPr>
          <w:p w14:paraId="72B554D1" w14:textId="77777777" w:rsidR="00EB2F71" w:rsidRPr="001961F5" w:rsidRDefault="00EB2F71" w:rsidP="00EB2F71">
            <w:pPr>
              <w:jc w:val="center"/>
              <w:rPr>
                <w:sz w:val="18"/>
                <w:szCs w:val="18"/>
              </w:rPr>
            </w:pPr>
            <w:r w:rsidRPr="2257988D">
              <w:rPr>
                <w:sz w:val="18"/>
                <w:szCs w:val="18"/>
              </w:rPr>
              <w:t xml:space="preserve">3 </w:t>
            </w:r>
          </w:p>
        </w:tc>
        <w:tc>
          <w:tcPr>
            <w:tcW w:w="621" w:type="dxa"/>
            <w:shd w:val="clear" w:color="auto" w:fill="F1A983" w:themeFill="accent2" w:themeFillTint="99"/>
            <w:vAlign w:val="center"/>
          </w:tcPr>
          <w:p w14:paraId="3183D1A2" w14:textId="1744F19A" w:rsidR="00EB2F71" w:rsidRPr="001961F5" w:rsidRDefault="007033B1" w:rsidP="00EB2F71">
            <w:pPr>
              <w:jc w:val="center"/>
              <w:rPr>
                <w:sz w:val="18"/>
                <w:szCs w:val="18"/>
              </w:rPr>
            </w:pPr>
            <w:r>
              <w:rPr>
                <w:sz w:val="18"/>
                <w:szCs w:val="18"/>
              </w:rPr>
              <w:t>3</w:t>
            </w:r>
          </w:p>
        </w:tc>
        <w:tc>
          <w:tcPr>
            <w:tcW w:w="621" w:type="dxa"/>
            <w:shd w:val="clear" w:color="auto" w:fill="8DD873" w:themeFill="accent6" w:themeFillTint="99"/>
            <w:vAlign w:val="center"/>
          </w:tcPr>
          <w:p w14:paraId="290E097F" w14:textId="77777777" w:rsidR="00EB2F71" w:rsidRPr="001961F5" w:rsidRDefault="00EB2F71" w:rsidP="00EB2F71">
            <w:pPr>
              <w:jc w:val="center"/>
              <w:rPr>
                <w:sz w:val="18"/>
                <w:szCs w:val="18"/>
              </w:rPr>
            </w:pPr>
            <w:r w:rsidRPr="2257988D">
              <w:rPr>
                <w:sz w:val="18"/>
                <w:szCs w:val="18"/>
              </w:rPr>
              <w:t xml:space="preserve">3 </w:t>
            </w:r>
          </w:p>
        </w:tc>
        <w:tc>
          <w:tcPr>
            <w:tcW w:w="621" w:type="dxa"/>
            <w:shd w:val="clear" w:color="auto" w:fill="8DD873" w:themeFill="accent6" w:themeFillTint="99"/>
            <w:vAlign w:val="center"/>
          </w:tcPr>
          <w:p w14:paraId="1A8F1838" w14:textId="77777777" w:rsidR="00EB2F71" w:rsidRPr="001961F5" w:rsidRDefault="00EB2F71" w:rsidP="00EB2F71">
            <w:pPr>
              <w:jc w:val="center"/>
              <w:rPr>
                <w:sz w:val="18"/>
                <w:szCs w:val="18"/>
              </w:rPr>
            </w:pPr>
            <w:r w:rsidRPr="2257988D">
              <w:rPr>
                <w:sz w:val="18"/>
                <w:szCs w:val="18"/>
              </w:rPr>
              <w:t xml:space="preserve">2 </w:t>
            </w:r>
          </w:p>
        </w:tc>
        <w:tc>
          <w:tcPr>
            <w:tcW w:w="621" w:type="dxa"/>
            <w:shd w:val="clear" w:color="auto" w:fill="8DD873" w:themeFill="accent6" w:themeFillTint="99"/>
            <w:vAlign w:val="center"/>
          </w:tcPr>
          <w:p w14:paraId="7EA0CFF7" w14:textId="7D4B020A" w:rsidR="00EB2F71" w:rsidRPr="001961F5" w:rsidRDefault="007033B1" w:rsidP="00EB2F71">
            <w:pPr>
              <w:jc w:val="center"/>
              <w:rPr>
                <w:sz w:val="18"/>
                <w:szCs w:val="18"/>
              </w:rPr>
            </w:pPr>
            <w:r>
              <w:rPr>
                <w:sz w:val="18"/>
                <w:szCs w:val="18"/>
              </w:rPr>
              <w:t>0</w:t>
            </w:r>
          </w:p>
        </w:tc>
      </w:tr>
    </w:tbl>
    <w:p w14:paraId="614DF3D9" w14:textId="65C9BA8F" w:rsidR="00D5654D" w:rsidRDefault="00D5654D" w:rsidP="00EB2F71">
      <w:r>
        <w:br w:type="page"/>
      </w:r>
    </w:p>
    <w:tbl>
      <w:tblPr>
        <w:tblW w:w="87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570"/>
        <w:gridCol w:w="570"/>
        <w:gridCol w:w="585"/>
        <w:gridCol w:w="570"/>
        <w:gridCol w:w="570"/>
        <w:gridCol w:w="585"/>
        <w:gridCol w:w="570"/>
        <w:gridCol w:w="570"/>
        <w:gridCol w:w="585"/>
        <w:gridCol w:w="570"/>
        <w:gridCol w:w="570"/>
        <w:gridCol w:w="652"/>
      </w:tblGrid>
      <w:tr w:rsidR="00876036" w:rsidRPr="00876036" w14:paraId="510930ED" w14:textId="77777777" w:rsidTr="004207FD">
        <w:trPr>
          <w:trHeight w:val="495"/>
        </w:trPr>
        <w:tc>
          <w:tcPr>
            <w:tcW w:w="1755" w:type="dxa"/>
            <w:tcBorders>
              <w:top w:val="single" w:sz="6" w:space="0" w:color="auto"/>
              <w:left w:val="single" w:sz="6" w:space="0" w:color="auto"/>
              <w:bottom w:val="nil"/>
              <w:right w:val="single" w:sz="6" w:space="0" w:color="auto"/>
            </w:tcBorders>
            <w:hideMark/>
          </w:tcPr>
          <w:p w14:paraId="6C6F76BE" w14:textId="4E29C073" w:rsidR="00876036" w:rsidRPr="00876036" w:rsidRDefault="00D01488" w:rsidP="00876036">
            <w:r>
              <w:rPr>
                <w:b/>
                <w:bCs/>
              </w:rPr>
              <w:lastRenderedPageBreak/>
              <w:t>Offense</w:t>
            </w:r>
          </w:p>
        </w:tc>
        <w:tc>
          <w:tcPr>
            <w:tcW w:w="1725" w:type="dxa"/>
            <w:gridSpan w:val="3"/>
            <w:tcBorders>
              <w:top w:val="single" w:sz="6" w:space="0" w:color="auto"/>
              <w:left w:val="single" w:sz="6" w:space="0" w:color="auto"/>
              <w:bottom w:val="single" w:sz="6" w:space="0" w:color="auto"/>
              <w:right w:val="single" w:sz="6" w:space="0" w:color="auto"/>
            </w:tcBorders>
            <w:shd w:val="clear" w:color="auto" w:fill="FFC000"/>
            <w:hideMark/>
          </w:tcPr>
          <w:p w14:paraId="0B2B50EF" w14:textId="77777777" w:rsidR="00876036" w:rsidRPr="00876036" w:rsidRDefault="00876036" w:rsidP="00876036">
            <w:r w:rsidRPr="00876036">
              <w:rPr>
                <w:b/>
                <w:bCs/>
              </w:rPr>
              <w:t>On-Campus</w:t>
            </w:r>
            <w:r w:rsidRPr="00876036">
              <w:t> </w:t>
            </w:r>
          </w:p>
        </w:tc>
        <w:tc>
          <w:tcPr>
            <w:tcW w:w="1725" w:type="dxa"/>
            <w:gridSpan w:val="3"/>
            <w:tcBorders>
              <w:top w:val="single" w:sz="6" w:space="0" w:color="auto"/>
              <w:left w:val="single" w:sz="6" w:space="0" w:color="auto"/>
              <w:bottom w:val="single" w:sz="6" w:space="0" w:color="auto"/>
              <w:right w:val="single" w:sz="6" w:space="0" w:color="auto"/>
            </w:tcBorders>
            <w:shd w:val="clear" w:color="auto" w:fill="2F5496"/>
            <w:hideMark/>
          </w:tcPr>
          <w:p w14:paraId="17CCA8AF" w14:textId="77777777" w:rsidR="00876036" w:rsidRPr="009363FD" w:rsidRDefault="00876036" w:rsidP="00876036">
            <w:pPr>
              <w:rPr>
                <w:color w:val="FFFFFF"/>
              </w:rPr>
            </w:pPr>
            <w:r w:rsidRPr="009363FD">
              <w:rPr>
                <w:b/>
                <w:bCs/>
                <w:color w:val="FFFFFF"/>
              </w:rPr>
              <w:t>On-Campus </w:t>
            </w:r>
            <w:r w:rsidRPr="009363FD">
              <w:rPr>
                <w:color w:val="FFFFFF"/>
              </w:rPr>
              <w:t> </w:t>
            </w:r>
          </w:p>
          <w:p w14:paraId="216FFC78" w14:textId="77777777" w:rsidR="00876036" w:rsidRPr="009363FD" w:rsidRDefault="00876036" w:rsidP="00876036">
            <w:pPr>
              <w:rPr>
                <w:color w:val="FFFFFF"/>
              </w:rPr>
            </w:pPr>
            <w:r w:rsidRPr="009363FD">
              <w:rPr>
                <w:b/>
                <w:bCs/>
                <w:color w:val="FFFFFF"/>
              </w:rPr>
              <w:t>Student Housing</w:t>
            </w:r>
            <w:r w:rsidRPr="009363FD">
              <w:rPr>
                <w:color w:val="FFFFFF"/>
              </w:rPr>
              <w:t> </w:t>
            </w:r>
          </w:p>
        </w:tc>
        <w:tc>
          <w:tcPr>
            <w:tcW w:w="1725" w:type="dxa"/>
            <w:gridSpan w:val="3"/>
            <w:tcBorders>
              <w:top w:val="single" w:sz="6" w:space="0" w:color="auto"/>
              <w:left w:val="single" w:sz="6" w:space="0" w:color="auto"/>
              <w:bottom w:val="single" w:sz="6" w:space="0" w:color="auto"/>
              <w:right w:val="single" w:sz="6" w:space="0" w:color="auto"/>
            </w:tcBorders>
            <w:shd w:val="clear" w:color="auto" w:fill="C00000"/>
            <w:hideMark/>
          </w:tcPr>
          <w:p w14:paraId="60355897" w14:textId="77777777" w:rsidR="00876036" w:rsidRPr="00876036" w:rsidRDefault="00876036" w:rsidP="00876036">
            <w:r w:rsidRPr="00876036">
              <w:rPr>
                <w:b/>
                <w:bCs/>
              </w:rPr>
              <w:t>Non-Campus</w:t>
            </w:r>
            <w:r w:rsidRPr="00876036">
              <w:t> </w:t>
            </w:r>
          </w:p>
        </w:tc>
        <w:tc>
          <w:tcPr>
            <w:tcW w:w="1792" w:type="dxa"/>
            <w:gridSpan w:val="3"/>
            <w:tcBorders>
              <w:top w:val="single" w:sz="6" w:space="0" w:color="auto"/>
              <w:left w:val="single" w:sz="6" w:space="0" w:color="auto"/>
              <w:bottom w:val="single" w:sz="6" w:space="0" w:color="auto"/>
              <w:right w:val="single" w:sz="6" w:space="0" w:color="auto"/>
            </w:tcBorders>
            <w:shd w:val="clear" w:color="auto" w:fill="538135"/>
            <w:hideMark/>
          </w:tcPr>
          <w:p w14:paraId="79948041" w14:textId="77777777" w:rsidR="00876036" w:rsidRPr="00876036" w:rsidRDefault="00876036" w:rsidP="00876036">
            <w:r w:rsidRPr="00876036">
              <w:rPr>
                <w:b/>
                <w:bCs/>
              </w:rPr>
              <w:t>Public Property</w:t>
            </w:r>
            <w:r w:rsidRPr="00876036">
              <w:t> </w:t>
            </w:r>
          </w:p>
        </w:tc>
      </w:tr>
      <w:tr w:rsidR="00876036" w:rsidRPr="00876036" w14:paraId="3B09DA2E" w14:textId="77777777" w:rsidTr="004207FD">
        <w:trPr>
          <w:trHeight w:val="300"/>
        </w:trPr>
        <w:tc>
          <w:tcPr>
            <w:tcW w:w="1755" w:type="dxa"/>
            <w:tcBorders>
              <w:top w:val="nil"/>
              <w:left w:val="single" w:sz="6" w:space="0" w:color="auto"/>
              <w:bottom w:val="single" w:sz="6" w:space="0" w:color="auto"/>
              <w:right w:val="single" w:sz="6" w:space="0" w:color="auto"/>
            </w:tcBorders>
            <w:hideMark/>
          </w:tcPr>
          <w:p w14:paraId="68A6E2EA" w14:textId="77777777" w:rsidR="00876036" w:rsidRPr="00876036" w:rsidRDefault="00876036" w:rsidP="00876036">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FFC000"/>
            <w:hideMark/>
          </w:tcPr>
          <w:p w14:paraId="655C1DA5" w14:textId="77777777" w:rsidR="00876036" w:rsidRPr="00876036" w:rsidRDefault="00876036" w:rsidP="00876036">
            <w:r w:rsidRPr="00876036">
              <w:rPr>
                <w:b/>
                <w:bCs/>
              </w:rPr>
              <w:t>23</w:t>
            </w:r>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FFC000"/>
            <w:hideMark/>
          </w:tcPr>
          <w:p w14:paraId="19EA3FB3" w14:textId="77777777" w:rsidR="00876036" w:rsidRPr="00876036" w:rsidRDefault="00876036" w:rsidP="00876036">
            <w:r w:rsidRPr="00876036">
              <w:rPr>
                <w:b/>
                <w:bCs/>
              </w:rPr>
              <w:t>24</w:t>
            </w:r>
            <w:r w:rsidRPr="00876036">
              <w:t> </w:t>
            </w:r>
          </w:p>
        </w:tc>
        <w:tc>
          <w:tcPr>
            <w:tcW w:w="585" w:type="dxa"/>
            <w:tcBorders>
              <w:top w:val="single" w:sz="6" w:space="0" w:color="auto"/>
              <w:left w:val="single" w:sz="6" w:space="0" w:color="auto"/>
              <w:bottom w:val="single" w:sz="6" w:space="0" w:color="auto"/>
              <w:right w:val="single" w:sz="6" w:space="0" w:color="auto"/>
            </w:tcBorders>
            <w:shd w:val="clear" w:color="auto" w:fill="FFC000"/>
            <w:hideMark/>
          </w:tcPr>
          <w:p w14:paraId="4A9A7A10" w14:textId="77777777" w:rsidR="00876036" w:rsidRPr="00876036" w:rsidRDefault="00876036" w:rsidP="00876036">
            <w:r w:rsidRPr="00876036">
              <w:rPr>
                <w:b/>
                <w:bCs/>
              </w:rPr>
              <w:t>25</w:t>
            </w:r>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2F5496"/>
            <w:hideMark/>
          </w:tcPr>
          <w:p w14:paraId="23498EF5" w14:textId="77777777" w:rsidR="00876036" w:rsidRPr="009363FD" w:rsidRDefault="00876036" w:rsidP="00876036">
            <w:pPr>
              <w:rPr>
                <w:color w:val="FFFFFF"/>
              </w:rPr>
            </w:pPr>
            <w:r w:rsidRPr="009363FD">
              <w:rPr>
                <w:b/>
                <w:bCs/>
                <w:color w:val="FFFFFF"/>
              </w:rPr>
              <w:t>23</w:t>
            </w:r>
            <w:r w:rsidRPr="009363FD">
              <w:rPr>
                <w:color w:val="FFFFFF"/>
              </w:rPr>
              <w:t> </w:t>
            </w:r>
          </w:p>
        </w:tc>
        <w:tc>
          <w:tcPr>
            <w:tcW w:w="570" w:type="dxa"/>
            <w:tcBorders>
              <w:top w:val="single" w:sz="6" w:space="0" w:color="auto"/>
              <w:left w:val="single" w:sz="6" w:space="0" w:color="auto"/>
              <w:bottom w:val="single" w:sz="6" w:space="0" w:color="auto"/>
              <w:right w:val="single" w:sz="6" w:space="0" w:color="auto"/>
            </w:tcBorders>
            <w:shd w:val="clear" w:color="auto" w:fill="2F5496"/>
            <w:hideMark/>
          </w:tcPr>
          <w:p w14:paraId="57FE09FF" w14:textId="77777777" w:rsidR="00876036" w:rsidRPr="009363FD" w:rsidRDefault="00876036" w:rsidP="00876036">
            <w:pPr>
              <w:rPr>
                <w:color w:val="FFFFFF"/>
              </w:rPr>
            </w:pPr>
            <w:r w:rsidRPr="009363FD">
              <w:rPr>
                <w:b/>
                <w:bCs/>
                <w:color w:val="FFFFFF"/>
              </w:rPr>
              <w:t>24</w:t>
            </w:r>
            <w:r w:rsidRPr="009363FD">
              <w:rPr>
                <w:color w:val="FFFFFF"/>
              </w:rPr>
              <w:t> </w:t>
            </w:r>
          </w:p>
        </w:tc>
        <w:tc>
          <w:tcPr>
            <w:tcW w:w="585" w:type="dxa"/>
            <w:tcBorders>
              <w:top w:val="single" w:sz="6" w:space="0" w:color="auto"/>
              <w:left w:val="single" w:sz="6" w:space="0" w:color="auto"/>
              <w:bottom w:val="single" w:sz="6" w:space="0" w:color="auto"/>
              <w:right w:val="single" w:sz="6" w:space="0" w:color="auto"/>
            </w:tcBorders>
            <w:shd w:val="clear" w:color="auto" w:fill="2F5496"/>
            <w:hideMark/>
          </w:tcPr>
          <w:p w14:paraId="47D24FEE" w14:textId="77777777" w:rsidR="00876036" w:rsidRPr="009363FD" w:rsidRDefault="00876036" w:rsidP="00876036">
            <w:pPr>
              <w:rPr>
                <w:color w:val="FFFFFF"/>
              </w:rPr>
            </w:pPr>
            <w:r w:rsidRPr="009363FD">
              <w:rPr>
                <w:b/>
                <w:bCs/>
                <w:color w:val="FFFFFF"/>
              </w:rPr>
              <w:t>25</w:t>
            </w:r>
            <w:r w:rsidRPr="009363FD">
              <w:rPr>
                <w:color w:val="FFFFFF"/>
              </w:rPr>
              <w:t> </w:t>
            </w:r>
          </w:p>
        </w:tc>
        <w:tc>
          <w:tcPr>
            <w:tcW w:w="570" w:type="dxa"/>
            <w:tcBorders>
              <w:top w:val="single" w:sz="6" w:space="0" w:color="auto"/>
              <w:left w:val="single" w:sz="6" w:space="0" w:color="auto"/>
              <w:bottom w:val="single" w:sz="6" w:space="0" w:color="auto"/>
              <w:right w:val="single" w:sz="6" w:space="0" w:color="auto"/>
            </w:tcBorders>
            <w:shd w:val="clear" w:color="auto" w:fill="C00000"/>
            <w:hideMark/>
          </w:tcPr>
          <w:p w14:paraId="6A51448F" w14:textId="77777777" w:rsidR="00876036" w:rsidRPr="00876036" w:rsidRDefault="00876036" w:rsidP="00876036">
            <w:r w:rsidRPr="00876036">
              <w:rPr>
                <w:b/>
                <w:bCs/>
              </w:rPr>
              <w:t>23</w:t>
            </w:r>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C00000"/>
            <w:hideMark/>
          </w:tcPr>
          <w:p w14:paraId="4AC01FC1" w14:textId="77777777" w:rsidR="00876036" w:rsidRPr="00876036" w:rsidRDefault="00876036" w:rsidP="00876036">
            <w:r w:rsidRPr="00876036">
              <w:rPr>
                <w:b/>
                <w:bCs/>
              </w:rPr>
              <w:t>24</w:t>
            </w:r>
            <w:r w:rsidRPr="00876036">
              <w:t> </w:t>
            </w:r>
          </w:p>
        </w:tc>
        <w:tc>
          <w:tcPr>
            <w:tcW w:w="585" w:type="dxa"/>
            <w:tcBorders>
              <w:top w:val="single" w:sz="6" w:space="0" w:color="auto"/>
              <w:left w:val="single" w:sz="6" w:space="0" w:color="auto"/>
              <w:bottom w:val="single" w:sz="6" w:space="0" w:color="auto"/>
              <w:right w:val="single" w:sz="6" w:space="0" w:color="auto"/>
            </w:tcBorders>
            <w:shd w:val="clear" w:color="auto" w:fill="C00000"/>
            <w:hideMark/>
          </w:tcPr>
          <w:p w14:paraId="478F07FA" w14:textId="77777777" w:rsidR="00876036" w:rsidRPr="00876036" w:rsidRDefault="00876036" w:rsidP="00876036">
            <w:r w:rsidRPr="00876036">
              <w:rPr>
                <w:b/>
                <w:bCs/>
              </w:rPr>
              <w:t>25</w:t>
            </w:r>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538135"/>
            <w:hideMark/>
          </w:tcPr>
          <w:p w14:paraId="5531EBFE" w14:textId="77777777" w:rsidR="00876036" w:rsidRPr="00876036" w:rsidRDefault="00876036" w:rsidP="00876036">
            <w:r w:rsidRPr="00876036">
              <w:rPr>
                <w:b/>
                <w:bCs/>
              </w:rPr>
              <w:t>23</w:t>
            </w:r>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538135"/>
            <w:hideMark/>
          </w:tcPr>
          <w:p w14:paraId="773757DF" w14:textId="77777777" w:rsidR="00876036" w:rsidRPr="00876036" w:rsidRDefault="00876036" w:rsidP="00876036">
            <w:r w:rsidRPr="00876036">
              <w:rPr>
                <w:b/>
                <w:bCs/>
              </w:rPr>
              <w:t>24</w:t>
            </w:r>
            <w:r w:rsidRPr="00876036">
              <w:t> </w:t>
            </w:r>
          </w:p>
        </w:tc>
        <w:tc>
          <w:tcPr>
            <w:tcW w:w="652" w:type="dxa"/>
            <w:tcBorders>
              <w:top w:val="single" w:sz="6" w:space="0" w:color="auto"/>
              <w:left w:val="single" w:sz="6" w:space="0" w:color="auto"/>
              <w:bottom w:val="single" w:sz="6" w:space="0" w:color="auto"/>
              <w:right w:val="single" w:sz="6" w:space="0" w:color="auto"/>
            </w:tcBorders>
            <w:shd w:val="clear" w:color="auto" w:fill="538135"/>
            <w:hideMark/>
          </w:tcPr>
          <w:p w14:paraId="2132F5BB" w14:textId="77777777" w:rsidR="00876036" w:rsidRPr="00876036" w:rsidRDefault="00876036" w:rsidP="00876036">
            <w:r w:rsidRPr="00876036">
              <w:rPr>
                <w:b/>
                <w:bCs/>
              </w:rPr>
              <w:t>25</w:t>
            </w:r>
            <w:r w:rsidRPr="00876036">
              <w:t> </w:t>
            </w:r>
          </w:p>
        </w:tc>
      </w:tr>
      <w:tr w:rsidR="00876036" w:rsidRPr="00876036" w14:paraId="064B64FD" w14:textId="77777777" w:rsidTr="004207FD">
        <w:trPr>
          <w:trHeight w:val="300"/>
        </w:trPr>
        <w:tc>
          <w:tcPr>
            <w:tcW w:w="1755" w:type="dxa"/>
            <w:tcBorders>
              <w:top w:val="single" w:sz="6" w:space="0" w:color="auto"/>
              <w:left w:val="single" w:sz="6" w:space="0" w:color="auto"/>
              <w:bottom w:val="single" w:sz="6" w:space="0" w:color="auto"/>
              <w:right w:val="single" w:sz="6" w:space="0" w:color="auto"/>
            </w:tcBorders>
            <w:hideMark/>
          </w:tcPr>
          <w:p w14:paraId="0403E8FC" w14:textId="77777777" w:rsidR="00876036" w:rsidRPr="00876036" w:rsidRDefault="00876036" w:rsidP="00876036">
            <w:r w:rsidRPr="00876036">
              <w:t>Hazing </w:t>
            </w:r>
          </w:p>
          <w:p w14:paraId="250DCFF5" w14:textId="77777777" w:rsidR="00876036" w:rsidRPr="00876036" w:rsidRDefault="00876036" w:rsidP="00876036">
            <w:r w:rsidRPr="00876036">
              <w:t> </w:t>
            </w:r>
          </w:p>
        </w:tc>
        <w:tc>
          <w:tcPr>
            <w:tcW w:w="570" w:type="dxa"/>
            <w:tcBorders>
              <w:top w:val="single" w:sz="6" w:space="0" w:color="auto"/>
              <w:left w:val="single" w:sz="6" w:space="0" w:color="auto"/>
              <w:bottom w:val="single" w:sz="6" w:space="0" w:color="auto"/>
              <w:right w:val="single" w:sz="6" w:space="0" w:color="auto"/>
            </w:tcBorders>
            <w:shd w:val="clear" w:color="auto" w:fill="FFE599"/>
            <w:hideMark/>
          </w:tcPr>
          <w:p w14:paraId="1DEFBDA0" w14:textId="77777777" w:rsidR="00876036" w:rsidRPr="00876036" w:rsidRDefault="00876036" w:rsidP="00876036">
            <w:r w:rsidRPr="00876036">
              <w:t>N/A </w:t>
            </w:r>
          </w:p>
        </w:tc>
        <w:tc>
          <w:tcPr>
            <w:tcW w:w="570" w:type="dxa"/>
            <w:tcBorders>
              <w:top w:val="single" w:sz="6" w:space="0" w:color="auto"/>
              <w:left w:val="single" w:sz="6" w:space="0" w:color="auto"/>
              <w:bottom w:val="single" w:sz="6" w:space="0" w:color="auto"/>
              <w:right w:val="single" w:sz="6" w:space="0" w:color="auto"/>
            </w:tcBorders>
            <w:shd w:val="clear" w:color="auto" w:fill="FFE599"/>
            <w:hideMark/>
          </w:tcPr>
          <w:p w14:paraId="114A71E1" w14:textId="77777777" w:rsidR="00876036" w:rsidRPr="00876036" w:rsidRDefault="00876036" w:rsidP="00876036">
            <w:r w:rsidRPr="00876036">
              <w:t>N/A </w:t>
            </w:r>
          </w:p>
        </w:tc>
        <w:tc>
          <w:tcPr>
            <w:tcW w:w="585" w:type="dxa"/>
            <w:tcBorders>
              <w:top w:val="single" w:sz="6" w:space="0" w:color="auto"/>
              <w:left w:val="single" w:sz="6" w:space="0" w:color="auto"/>
              <w:bottom w:val="single" w:sz="6" w:space="0" w:color="auto"/>
              <w:right w:val="single" w:sz="6" w:space="0" w:color="auto"/>
            </w:tcBorders>
            <w:shd w:val="clear" w:color="auto" w:fill="FFE599"/>
            <w:hideMark/>
          </w:tcPr>
          <w:p w14:paraId="6FFF748A" w14:textId="77777777" w:rsidR="00876036" w:rsidRPr="00876036" w:rsidRDefault="00876036" w:rsidP="00876036">
            <w:r w:rsidRPr="00876036">
              <w:t>2 </w:t>
            </w:r>
          </w:p>
        </w:tc>
        <w:tc>
          <w:tcPr>
            <w:tcW w:w="570" w:type="dxa"/>
            <w:tcBorders>
              <w:top w:val="single" w:sz="6" w:space="0" w:color="auto"/>
              <w:left w:val="single" w:sz="6" w:space="0" w:color="auto"/>
              <w:bottom w:val="single" w:sz="6" w:space="0" w:color="auto"/>
              <w:right w:val="single" w:sz="6" w:space="0" w:color="auto"/>
            </w:tcBorders>
            <w:shd w:val="clear" w:color="auto" w:fill="B4C6E7"/>
            <w:hideMark/>
          </w:tcPr>
          <w:p w14:paraId="3626CDFD" w14:textId="77777777" w:rsidR="00876036" w:rsidRPr="00876036" w:rsidRDefault="00876036" w:rsidP="00876036">
            <w:r w:rsidRPr="00876036">
              <w:t>N/A </w:t>
            </w:r>
          </w:p>
        </w:tc>
        <w:tc>
          <w:tcPr>
            <w:tcW w:w="570" w:type="dxa"/>
            <w:tcBorders>
              <w:top w:val="single" w:sz="6" w:space="0" w:color="auto"/>
              <w:left w:val="single" w:sz="6" w:space="0" w:color="auto"/>
              <w:bottom w:val="single" w:sz="6" w:space="0" w:color="auto"/>
              <w:right w:val="single" w:sz="6" w:space="0" w:color="auto"/>
            </w:tcBorders>
            <w:shd w:val="clear" w:color="auto" w:fill="B4C6E7"/>
            <w:hideMark/>
          </w:tcPr>
          <w:p w14:paraId="09B9467E" w14:textId="77777777" w:rsidR="00876036" w:rsidRPr="00876036" w:rsidRDefault="00876036" w:rsidP="00876036">
            <w:r w:rsidRPr="00876036">
              <w:t>N/A </w:t>
            </w:r>
          </w:p>
        </w:tc>
        <w:tc>
          <w:tcPr>
            <w:tcW w:w="585" w:type="dxa"/>
            <w:tcBorders>
              <w:top w:val="single" w:sz="6" w:space="0" w:color="auto"/>
              <w:left w:val="single" w:sz="6" w:space="0" w:color="auto"/>
              <w:bottom w:val="single" w:sz="6" w:space="0" w:color="auto"/>
              <w:right w:val="single" w:sz="6" w:space="0" w:color="auto"/>
            </w:tcBorders>
            <w:shd w:val="clear" w:color="auto" w:fill="B4C6E7"/>
            <w:hideMark/>
          </w:tcPr>
          <w:p w14:paraId="23D2129D" w14:textId="77777777" w:rsidR="00876036" w:rsidRPr="00876036" w:rsidRDefault="00876036" w:rsidP="00876036">
            <w:r w:rsidRPr="00876036">
              <w:t>0 </w:t>
            </w:r>
          </w:p>
        </w:tc>
        <w:tc>
          <w:tcPr>
            <w:tcW w:w="570" w:type="dxa"/>
            <w:tcBorders>
              <w:top w:val="single" w:sz="6" w:space="0" w:color="auto"/>
              <w:left w:val="single" w:sz="6" w:space="0" w:color="auto"/>
              <w:bottom w:val="single" w:sz="6" w:space="0" w:color="auto"/>
              <w:right w:val="single" w:sz="6" w:space="0" w:color="auto"/>
            </w:tcBorders>
            <w:shd w:val="clear" w:color="auto" w:fill="F4B083"/>
            <w:hideMark/>
          </w:tcPr>
          <w:p w14:paraId="4D20C569" w14:textId="77777777" w:rsidR="00876036" w:rsidRPr="00876036" w:rsidRDefault="00876036" w:rsidP="00876036">
            <w:r w:rsidRPr="00876036">
              <w:t>N/A </w:t>
            </w:r>
          </w:p>
        </w:tc>
        <w:tc>
          <w:tcPr>
            <w:tcW w:w="570" w:type="dxa"/>
            <w:tcBorders>
              <w:top w:val="single" w:sz="6" w:space="0" w:color="auto"/>
              <w:left w:val="single" w:sz="6" w:space="0" w:color="auto"/>
              <w:bottom w:val="single" w:sz="6" w:space="0" w:color="auto"/>
              <w:right w:val="single" w:sz="6" w:space="0" w:color="auto"/>
            </w:tcBorders>
            <w:shd w:val="clear" w:color="auto" w:fill="F4B083"/>
            <w:hideMark/>
          </w:tcPr>
          <w:p w14:paraId="7D4225B5" w14:textId="77777777" w:rsidR="00876036" w:rsidRPr="00876036" w:rsidRDefault="00876036" w:rsidP="00876036">
            <w:r w:rsidRPr="00876036">
              <w:t>N/A </w:t>
            </w:r>
          </w:p>
        </w:tc>
        <w:tc>
          <w:tcPr>
            <w:tcW w:w="585" w:type="dxa"/>
            <w:tcBorders>
              <w:top w:val="single" w:sz="6" w:space="0" w:color="auto"/>
              <w:left w:val="single" w:sz="6" w:space="0" w:color="auto"/>
              <w:bottom w:val="single" w:sz="6" w:space="0" w:color="auto"/>
              <w:right w:val="single" w:sz="6" w:space="0" w:color="auto"/>
            </w:tcBorders>
            <w:shd w:val="clear" w:color="auto" w:fill="F4B083"/>
            <w:hideMark/>
          </w:tcPr>
          <w:p w14:paraId="6DAD856A" w14:textId="77777777" w:rsidR="00876036" w:rsidRPr="00876036" w:rsidRDefault="00876036" w:rsidP="00876036">
            <w:r w:rsidRPr="00876036">
              <w:t>0 </w:t>
            </w:r>
          </w:p>
        </w:tc>
        <w:tc>
          <w:tcPr>
            <w:tcW w:w="570" w:type="dxa"/>
            <w:tcBorders>
              <w:top w:val="single" w:sz="6" w:space="0" w:color="auto"/>
              <w:left w:val="single" w:sz="6" w:space="0" w:color="auto"/>
              <w:bottom w:val="single" w:sz="6" w:space="0" w:color="auto"/>
              <w:right w:val="single" w:sz="6" w:space="0" w:color="auto"/>
            </w:tcBorders>
            <w:shd w:val="clear" w:color="auto" w:fill="A8D08D"/>
            <w:hideMark/>
          </w:tcPr>
          <w:p w14:paraId="34E42CAB" w14:textId="77777777" w:rsidR="00876036" w:rsidRPr="00876036" w:rsidRDefault="00876036" w:rsidP="00876036">
            <w:r w:rsidRPr="00876036">
              <w:t>N/A </w:t>
            </w:r>
          </w:p>
        </w:tc>
        <w:tc>
          <w:tcPr>
            <w:tcW w:w="570" w:type="dxa"/>
            <w:tcBorders>
              <w:top w:val="single" w:sz="6" w:space="0" w:color="auto"/>
              <w:left w:val="single" w:sz="6" w:space="0" w:color="auto"/>
              <w:bottom w:val="single" w:sz="6" w:space="0" w:color="auto"/>
              <w:right w:val="single" w:sz="6" w:space="0" w:color="auto"/>
            </w:tcBorders>
            <w:shd w:val="clear" w:color="auto" w:fill="A8D08D"/>
            <w:hideMark/>
          </w:tcPr>
          <w:p w14:paraId="30926B06" w14:textId="77777777" w:rsidR="00876036" w:rsidRPr="00876036" w:rsidRDefault="00876036" w:rsidP="00876036">
            <w:r w:rsidRPr="00876036">
              <w:t>N/A </w:t>
            </w:r>
          </w:p>
        </w:tc>
        <w:tc>
          <w:tcPr>
            <w:tcW w:w="652" w:type="dxa"/>
            <w:tcBorders>
              <w:top w:val="single" w:sz="6" w:space="0" w:color="auto"/>
              <w:left w:val="single" w:sz="6" w:space="0" w:color="auto"/>
              <w:bottom w:val="single" w:sz="6" w:space="0" w:color="auto"/>
              <w:right w:val="single" w:sz="6" w:space="0" w:color="auto"/>
            </w:tcBorders>
            <w:shd w:val="clear" w:color="auto" w:fill="A8D08D"/>
            <w:hideMark/>
          </w:tcPr>
          <w:p w14:paraId="7C2082EB" w14:textId="77777777" w:rsidR="00876036" w:rsidRPr="00876036" w:rsidRDefault="00876036" w:rsidP="00876036">
            <w:r w:rsidRPr="00876036">
              <w:t>0 </w:t>
            </w:r>
          </w:p>
        </w:tc>
      </w:tr>
    </w:tbl>
    <w:p w14:paraId="0690C7D8" w14:textId="77777777" w:rsidR="00D5654D" w:rsidRPr="00DB1AD6" w:rsidRDefault="00D5654D" w:rsidP="00D5654D">
      <w:pPr>
        <w:pStyle w:val="Heading2"/>
        <w:rPr>
          <w:rFonts w:ascii="Segoe UI" w:hAnsi="Segoe UI"/>
          <w:sz w:val="18"/>
          <w:szCs w:val="18"/>
        </w:rPr>
      </w:pPr>
    </w:p>
    <w:p w14:paraId="0E963508" w14:textId="77777777" w:rsidR="008B15C3" w:rsidRPr="00DB1AD6" w:rsidRDefault="008B15C3" w:rsidP="006A5F6C">
      <w:pPr>
        <w:pStyle w:val="Heading3"/>
      </w:pPr>
      <w:bookmarkStart w:id="153" w:name="_Toc241498468"/>
      <w:r w:rsidRPr="00DB1AD6">
        <w:t>Unfounded Crimes</w:t>
      </w:r>
      <w:bookmarkEnd w:id="153"/>
      <w:r w:rsidRPr="00DB1AD6">
        <w:t xml:space="preserve"> </w:t>
      </w:r>
    </w:p>
    <w:tbl>
      <w:tblPr>
        <w:tblStyle w:val="TableGrid"/>
        <w:tblW w:w="0" w:type="auto"/>
        <w:tblLook w:val="04A0" w:firstRow="1" w:lastRow="0" w:firstColumn="1" w:lastColumn="0" w:noHBand="0" w:noVBand="1"/>
      </w:tblPr>
      <w:tblGrid>
        <w:gridCol w:w="1165"/>
        <w:gridCol w:w="8185"/>
      </w:tblGrid>
      <w:tr w:rsidR="008B15C3" w:rsidRPr="00DB1AD6" w14:paraId="3D9A9AE5" w14:textId="77777777" w:rsidTr="00064B60">
        <w:tc>
          <w:tcPr>
            <w:tcW w:w="1165" w:type="dxa"/>
          </w:tcPr>
          <w:p w14:paraId="337D3D43" w14:textId="77777777" w:rsidR="008B15C3" w:rsidRPr="00F1672E" w:rsidRDefault="008B15C3" w:rsidP="00064B60">
            <w:pPr>
              <w:rPr>
                <w:b/>
                <w:bCs/>
              </w:rPr>
            </w:pPr>
            <w:r w:rsidRPr="00F1672E">
              <w:rPr>
                <w:b/>
                <w:bCs/>
              </w:rPr>
              <w:t>Year</w:t>
            </w:r>
          </w:p>
        </w:tc>
        <w:tc>
          <w:tcPr>
            <w:tcW w:w="8185" w:type="dxa"/>
          </w:tcPr>
          <w:p w14:paraId="66A40682" w14:textId="77777777" w:rsidR="008B15C3" w:rsidRPr="00F1672E" w:rsidRDefault="008B15C3" w:rsidP="00064B60">
            <w:pPr>
              <w:rPr>
                <w:b/>
                <w:bCs/>
              </w:rPr>
            </w:pPr>
            <w:r w:rsidRPr="00F1672E">
              <w:rPr>
                <w:b/>
                <w:bCs/>
              </w:rPr>
              <w:t>Description</w:t>
            </w:r>
          </w:p>
        </w:tc>
      </w:tr>
      <w:tr w:rsidR="2B3C43DD" w14:paraId="39B0FBF3" w14:textId="77777777" w:rsidTr="2B3C43DD">
        <w:trPr>
          <w:trHeight w:val="300"/>
        </w:trPr>
        <w:tc>
          <w:tcPr>
            <w:tcW w:w="1165" w:type="dxa"/>
          </w:tcPr>
          <w:p w14:paraId="11FE6FB9" w14:textId="4CA420FE" w:rsidR="5AF5D57C" w:rsidRPr="004207FD" w:rsidRDefault="5AF5D57C" w:rsidP="2B3C43DD">
            <w:r w:rsidRPr="004207FD">
              <w:t>2025</w:t>
            </w:r>
          </w:p>
        </w:tc>
        <w:tc>
          <w:tcPr>
            <w:tcW w:w="8185" w:type="dxa"/>
          </w:tcPr>
          <w:p w14:paraId="052F7871" w14:textId="74C8D794" w:rsidR="2B3C43DD" w:rsidRPr="004207FD" w:rsidRDefault="007033B1" w:rsidP="2B3C43DD">
            <w:r w:rsidRPr="004207FD">
              <w:t>One unfounded crime</w:t>
            </w:r>
          </w:p>
        </w:tc>
      </w:tr>
      <w:tr w:rsidR="008B15C3" w14:paraId="2C65B37D" w14:textId="77777777" w:rsidTr="00064B60">
        <w:trPr>
          <w:trHeight w:val="300"/>
        </w:trPr>
        <w:tc>
          <w:tcPr>
            <w:tcW w:w="1165" w:type="dxa"/>
          </w:tcPr>
          <w:p w14:paraId="6F350BB8" w14:textId="77777777" w:rsidR="008B15C3" w:rsidRPr="004207FD" w:rsidRDefault="008B15C3" w:rsidP="00064B60">
            <w:r w:rsidRPr="004207FD">
              <w:t>2024</w:t>
            </w:r>
          </w:p>
        </w:tc>
        <w:tc>
          <w:tcPr>
            <w:tcW w:w="8185" w:type="dxa"/>
          </w:tcPr>
          <w:p w14:paraId="610F8B73" w14:textId="77777777" w:rsidR="008B15C3" w:rsidRPr="004207FD" w:rsidRDefault="008B15C3" w:rsidP="00064B60">
            <w:r w:rsidRPr="004207FD">
              <w:t>Three unfounded crimes</w:t>
            </w:r>
          </w:p>
        </w:tc>
      </w:tr>
      <w:tr w:rsidR="008B15C3" w:rsidRPr="00DB1AD6" w14:paraId="454FA63A" w14:textId="77777777" w:rsidTr="00064B60">
        <w:tc>
          <w:tcPr>
            <w:tcW w:w="1165" w:type="dxa"/>
          </w:tcPr>
          <w:p w14:paraId="54A38DC9" w14:textId="77777777" w:rsidR="008B15C3" w:rsidRPr="00DB1AD6" w:rsidRDefault="008B15C3" w:rsidP="00064B60">
            <w:r w:rsidRPr="00DB1AD6">
              <w:t>2023</w:t>
            </w:r>
          </w:p>
        </w:tc>
        <w:tc>
          <w:tcPr>
            <w:tcW w:w="8185" w:type="dxa"/>
          </w:tcPr>
          <w:p w14:paraId="21834DE2" w14:textId="77777777" w:rsidR="008B15C3" w:rsidRPr="00DB1AD6" w:rsidRDefault="008B15C3" w:rsidP="00064B60">
            <w:r>
              <w:t>Zero</w:t>
            </w:r>
            <w:r w:rsidRPr="00DB1AD6">
              <w:t xml:space="preserve"> unfounded crimes</w:t>
            </w:r>
          </w:p>
        </w:tc>
      </w:tr>
    </w:tbl>
    <w:p w14:paraId="44D2782C" w14:textId="77777777" w:rsidR="008B15C3" w:rsidRPr="00DB1AD6" w:rsidRDefault="008B15C3" w:rsidP="006A5F6C">
      <w:pPr>
        <w:pStyle w:val="Heading3"/>
      </w:pPr>
      <w:bookmarkStart w:id="154" w:name="_Toc241498469"/>
      <w:r w:rsidRPr="00DB1AD6">
        <w:t>Hate Crimes by Category and Bias</w:t>
      </w:r>
      <w:bookmarkEnd w:id="154"/>
    </w:p>
    <w:tbl>
      <w:tblPr>
        <w:tblStyle w:val="TableGrid"/>
        <w:tblW w:w="0" w:type="auto"/>
        <w:tblLook w:val="04A0" w:firstRow="1" w:lastRow="0" w:firstColumn="1" w:lastColumn="0" w:noHBand="0" w:noVBand="1"/>
      </w:tblPr>
      <w:tblGrid>
        <w:gridCol w:w="1165"/>
        <w:gridCol w:w="8185"/>
      </w:tblGrid>
      <w:tr w:rsidR="008B15C3" w:rsidRPr="00DB1AD6" w14:paraId="5FB0E8CE" w14:textId="77777777" w:rsidTr="00064B60">
        <w:trPr>
          <w:trHeight w:val="330"/>
        </w:trPr>
        <w:tc>
          <w:tcPr>
            <w:tcW w:w="1165" w:type="dxa"/>
          </w:tcPr>
          <w:p w14:paraId="595906E6" w14:textId="77777777" w:rsidR="008B15C3" w:rsidRPr="00F1672E" w:rsidRDefault="008B15C3" w:rsidP="00064B60">
            <w:pPr>
              <w:rPr>
                <w:b/>
                <w:bCs/>
              </w:rPr>
            </w:pPr>
            <w:r w:rsidRPr="00F1672E">
              <w:rPr>
                <w:b/>
                <w:bCs/>
              </w:rPr>
              <w:t>Year</w:t>
            </w:r>
          </w:p>
        </w:tc>
        <w:tc>
          <w:tcPr>
            <w:tcW w:w="8185" w:type="dxa"/>
          </w:tcPr>
          <w:p w14:paraId="476A9A5E" w14:textId="77777777" w:rsidR="008B15C3" w:rsidRPr="00F1672E" w:rsidRDefault="008B15C3" w:rsidP="00064B60">
            <w:pPr>
              <w:rPr>
                <w:b/>
                <w:bCs/>
              </w:rPr>
            </w:pPr>
            <w:r w:rsidRPr="00F1672E">
              <w:rPr>
                <w:b/>
                <w:bCs/>
              </w:rPr>
              <w:t>Description</w:t>
            </w:r>
          </w:p>
        </w:tc>
      </w:tr>
      <w:tr w:rsidR="2B3C43DD" w14:paraId="26FA4F1B" w14:textId="77777777" w:rsidTr="2B3C43DD">
        <w:trPr>
          <w:trHeight w:val="300"/>
        </w:trPr>
        <w:tc>
          <w:tcPr>
            <w:tcW w:w="1165" w:type="dxa"/>
          </w:tcPr>
          <w:p w14:paraId="41A39E4A" w14:textId="07E6EAE4" w:rsidR="758EFCD1" w:rsidRDefault="758EFCD1" w:rsidP="2B3C43DD">
            <w:pPr>
              <w:rPr>
                <w:b/>
                <w:bCs/>
              </w:rPr>
            </w:pPr>
            <w:r w:rsidRPr="2B3C43DD">
              <w:rPr>
                <w:b/>
                <w:bCs/>
              </w:rPr>
              <w:t>2025</w:t>
            </w:r>
          </w:p>
        </w:tc>
        <w:tc>
          <w:tcPr>
            <w:tcW w:w="8185" w:type="dxa"/>
          </w:tcPr>
          <w:p w14:paraId="0B2A8C76" w14:textId="348D2F24" w:rsidR="2B3C43DD" w:rsidRPr="004207FD" w:rsidRDefault="005110D0" w:rsidP="2B3C43DD">
            <w:r w:rsidRPr="004207FD">
              <w:t>One</w:t>
            </w:r>
            <w:r w:rsidRPr="004207FD">
              <w:rPr>
                <w:rFonts w:hint="eastAsia"/>
              </w:rPr>
              <w:t> </w:t>
            </w:r>
            <w:r w:rsidRPr="004207FD">
              <w:t>public property intimidation incident, characterized by</w:t>
            </w:r>
            <w:r w:rsidRPr="004207FD">
              <w:rPr>
                <w:rFonts w:hint="eastAsia"/>
              </w:rPr>
              <w:t> </w:t>
            </w:r>
            <w:r w:rsidRPr="004207FD">
              <w:t>racial bias</w:t>
            </w:r>
            <w:r w:rsidRPr="004207FD">
              <w:rPr>
                <w:rFonts w:hint="eastAsia"/>
              </w:rPr>
              <w:t> </w:t>
            </w:r>
          </w:p>
        </w:tc>
      </w:tr>
      <w:tr w:rsidR="008B15C3" w14:paraId="30D6CFFF" w14:textId="77777777" w:rsidTr="00064B60">
        <w:trPr>
          <w:trHeight w:val="300"/>
        </w:trPr>
        <w:tc>
          <w:tcPr>
            <w:tcW w:w="1165" w:type="dxa"/>
          </w:tcPr>
          <w:p w14:paraId="20E00CD1" w14:textId="77777777" w:rsidR="008B15C3" w:rsidRDefault="008B15C3" w:rsidP="00064B60">
            <w:pPr>
              <w:rPr>
                <w:b/>
                <w:bCs/>
              </w:rPr>
            </w:pPr>
            <w:r w:rsidRPr="2257988D">
              <w:rPr>
                <w:b/>
                <w:bCs/>
              </w:rPr>
              <w:t>2024</w:t>
            </w:r>
          </w:p>
        </w:tc>
        <w:tc>
          <w:tcPr>
            <w:tcW w:w="8185" w:type="dxa"/>
          </w:tcPr>
          <w:p w14:paraId="4E586991" w14:textId="77777777" w:rsidR="008B15C3" w:rsidRPr="004207FD" w:rsidRDefault="008B15C3" w:rsidP="00064B60">
            <w:r w:rsidRPr="004207FD">
              <w:t>One on-campus intimidation incident, characterized by sexual orientation bias</w:t>
            </w:r>
          </w:p>
        </w:tc>
      </w:tr>
      <w:tr w:rsidR="008B15C3" w:rsidRPr="00DB1AD6" w14:paraId="310165D6" w14:textId="77777777" w:rsidTr="00064B60">
        <w:trPr>
          <w:trHeight w:val="1187"/>
        </w:trPr>
        <w:tc>
          <w:tcPr>
            <w:tcW w:w="1165" w:type="dxa"/>
          </w:tcPr>
          <w:p w14:paraId="3BF627D4" w14:textId="77777777" w:rsidR="008B15C3" w:rsidRPr="004207FD" w:rsidRDefault="008B15C3" w:rsidP="00064B60">
            <w:pPr>
              <w:rPr>
                <w:b/>
                <w:bCs/>
              </w:rPr>
            </w:pPr>
            <w:r w:rsidRPr="004207FD">
              <w:rPr>
                <w:b/>
                <w:bCs/>
              </w:rPr>
              <w:t>2023</w:t>
            </w:r>
          </w:p>
        </w:tc>
        <w:tc>
          <w:tcPr>
            <w:tcW w:w="8185" w:type="dxa"/>
          </w:tcPr>
          <w:p w14:paraId="6D62C0B6" w14:textId="77777777" w:rsidR="008B15C3" w:rsidRPr="00DB1AD6" w:rsidRDefault="008B15C3" w:rsidP="00064B60">
            <w:r w:rsidRPr="00DB1AD6">
              <w:t>One on-campus student housing simple assault incident, characterized by racial bias</w:t>
            </w:r>
          </w:p>
          <w:p w14:paraId="0087F803" w14:textId="77777777" w:rsidR="008B15C3" w:rsidRPr="00DB1AD6" w:rsidRDefault="008B15C3" w:rsidP="00064B60"/>
          <w:p w14:paraId="7B424229" w14:textId="77777777" w:rsidR="008B15C3" w:rsidRPr="00DB1AD6" w:rsidRDefault="008B15C3" w:rsidP="00064B60">
            <w:r w:rsidRPr="00DB1AD6">
              <w:t>One on-campus student housing vandalism incident, characterized by gender bias</w:t>
            </w:r>
          </w:p>
          <w:p w14:paraId="37F10C24" w14:textId="77777777" w:rsidR="008B15C3" w:rsidRPr="00DB1AD6" w:rsidRDefault="008B15C3" w:rsidP="00064B60"/>
          <w:p w14:paraId="356BA003" w14:textId="77777777" w:rsidR="008B15C3" w:rsidRPr="00DB1AD6" w:rsidRDefault="008B15C3" w:rsidP="00064B60">
            <w:r w:rsidRPr="00DB1AD6">
              <w:t>Two on-campus intimidation incidents, characterized by racial bias</w:t>
            </w:r>
          </w:p>
          <w:p w14:paraId="7CE6723F" w14:textId="77777777" w:rsidR="008B15C3" w:rsidRDefault="008B15C3" w:rsidP="00064B60"/>
          <w:p w14:paraId="2FB9CEF4" w14:textId="77777777" w:rsidR="008B15C3" w:rsidRDefault="008B15C3" w:rsidP="00064B60">
            <w:r w:rsidRPr="00DB1AD6">
              <w:t>One on-campus student housing intimidation incident, characterized by religious bias</w:t>
            </w:r>
          </w:p>
          <w:p w14:paraId="0645280F" w14:textId="77777777" w:rsidR="008B15C3" w:rsidRDefault="008B15C3" w:rsidP="00064B60"/>
          <w:p w14:paraId="261E6A84" w14:textId="77777777" w:rsidR="008B15C3" w:rsidRPr="00DB1AD6" w:rsidRDefault="008B15C3" w:rsidP="00064B60">
            <w:r w:rsidRPr="00DB1AD6">
              <w:t>One on-campus student housing intimidation incident, characterized by sexual orientation bias</w:t>
            </w:r>
          </w:p>
          <w:p w14:paraId="77E92417" w14:textId="77777777" w:rsidR="008B15C3" w:rsidRPr="00DB1AD6" w:rsidRDefault="008B15C3" w:rsidP="00064B60"/>
          <w:p w14:paraId="461A73E7" w14:textId="77777777" w:rsidR="008B15C3" w:rsidRPr="00DB1AD6" w:rsidRDefault="008B15C3" w:rsidP="00064B60">
            <w:r w:rsidRPr="00DB1AD6">
              <w:t>One on-campus student housing intimidation incident, characterized by racial bias</w:t>
            </w:r>
          </w:p>
          <w:p w14:paraId="7FDD2DF8" w14:textId="77777777" w:rsidR="008B15C3" w:rsidRDefault="008B15C3" w:rsidP="00064B60"/>
          <w:p w14:paraId="6339871E" w14:textId="77777777" w:rsidR="008B15C3" w:rsidRPr="00DB1AD6" w:rsidRDefault="008B15C3" w:rsidP="00064B60">
            <w:r w:rsidRPr="00DB1AD6">
              <w:t>One public property intimidation incident, characterize</w:t>
            </w:r>
            <w:r>
              <w:t>d</w:t>
            </w:r>
            <w:r w:rsidRPr="00DB1AD6">
              <w:t xml:space="preserve"> by sexual orientation bias</w:t>
            </w:r>
          </w:p>
        </w:tc>
      </w:tr>
    </w:tbl>
    <w:p w14:paraId="1F1861CD" w14:textId="335A5FFE" w:rsidR="008B15C3" w:rsidRPr="009B3B1D" w:rsidRDefault="006A5F6C" w:rsidP="0027442D">
      <w:pPr>
        <w:pStyle w:val="Heading2"/>
      </w:pPr>
      <w:bookmarkStart w:id="155" w:name="_Toc1557064281"/>
      <w:bookmarkStart w:id="156" w:name="_Toc241498470"/>
      <w:r>
        <w:lastRenderedPageBreak/>
        <w:t>Crime Definitions</w:t>
      </w:r>
      <w:r w:rsidR="008B15C3">
        <w:t xml:space="preserve"> (State and Federal)</w:t>
      </w:r>
      <w:bookmarkEnd w:id="155"/>
      <w:bookmarkEnd w:id="156"/>
      <w:r w:rsidR="008B15C3">
        <w:t xml:space="preserve"> </w:t>
      </w:r>
    </w:p>
    <w:p w14:paraId="056CBB89" w14:textId="77777777" w:rsidR="008B15C3" w:rsidRDefault="008B15C3" w:rsidP="008B15C3">
      <w:pPr>
        <w:pStyle w:val="Heading2"/>
      </w:pPr>
      <w:bookmarkStart w:id="157" w:name="_Toc80530233"/>
      <w:bookmarkStart w:id="158" w:name="_Toc241498471"/>
      <w:r>
        <w:t>Definition of Crime Categories Under Federal Law</w:t>
      </w:r>
      <w:bookmarkEnd w:id="157"/>
      <w:bookmarkEnd w:id="158"/>
    </w:p>
    <w:p w14:paraId="376323E1" w14:textId="77777777" w:rsidR="008B15C3" w:rsidRPr="004D10AF" w:rsidRDefault="008B15C3" w:rsidP="008B15C3">
      <w:pPr>
        <w:pStyle w:val="Heading3"/>
        <w:rPr>
          <w:sz w:val="36"/>
          <w:szCs w:val="36"/>
        </w:rPr>
      </w:pPr>
      <w:bookmarkStart w:id="159" w:name="_Toc1392571124"/>
      <w:bookmarkStart w:id="160" w:name="_Toc241498472"/>
      <w:r>
        <w:t>Criminal Offenses</w:t>
      </w:r>
      <w:bookmarkEnd w:id="159"/>
      <w:bookmarkEnd w:id="160"/>
      <w:r w:rsidRPr="1EA819A3">
        <w:rPr>
          <w:rFonts w:ascii="Cambria" w:hAnsi="Cambria" w:cs="Segoe UI"/>
        </w:rPr>
        <w:t> </w:t>
      </w:r>
    </w:p>
    <w:p w14:paraId="71642F8C" w14:textId="77777777" w:rsidR="008B15C3" w:rsidRPr="000C3E7F" w:rsidRDefault="008B15C3" w:rsidP="008B15C3">
      <w:r w:rsidRPr="004F56A4">
        <w:rPr>
          <w:b/>
        </w:rPr>
        <w:t>Criminal Offenses</w:t>
      </w:r>
      <w:r w:rsidRPr="00A46699">
        <w:t xml:space="preserve"> are defined as outlined by the U.S. Department of Justice, FBI National Incident-Based Reporting System. For the purposes of complying with the requirements of 34 CFR 668.41, and incident meeting these definitions is considered a crime for the purpose of Clery Act reporting.</w:t>
      </w:r>
    </w:p>
    <w:p w14:paraId="2B8112A2" w14:textId="77777777" w:rsidR="008B15C3" w:rsidRPr="000C3E7F" w:rsidRDefault="008B15C3" w:rsidP="007B358E">
      <w:pPr>
        <w:pStyle w:val="ListParagraph"/>
        <w:numPr>
          <w:ilvl w:val="0"/>
          <w:numId w:val="66"/>
        </w:numPr>
      </w:pPr>
      <w:r w:rsidRPr="008F37B3">
        <w:rPr>
          <w:b/>
          <w:bCs/>
        </w:rPr>
        <w:t>Murder &amp; Non-Negligent Manslaughter</w:t>
      </w:r>
      <w:r w:rsidRPr="000C3E7F">
        <w:t>: The willful (non- negligent) killing of one human being by another. Any death caused by injuries received in a fight, argument, quarrel, assault, or commission of a crime is classified as murder and non- negligent manslaughter.</w:t>
      </w:r>
    </w:p>
    <w:p w14:paraId="11B4A599" w14:textId="77777777" w:rsidR="008B15C3" w:rsidRPr="000C3E7F" w:rsidRDefault="008B15C3" w:rsidP="007B358E">
      <w:pPr>
        <w:pStyle w:val="ListParagraph"/>
        <w:numPr>
          <w:ilvl w:val="0"/>
          <w:numId w:val="66"/>
        </w:numPr>
      </w:pPr>
      <w:r w:rsidRPr="004F56A4">
        <w:rPr>
          <w:b/>
          <w:bCs/>
        </w:rPr>
        <w:t>Manslaughter by Negligence:</w:t>
      </w:r>
      <w:r w:rsidRPr="000C3E7F">
        <w:t xml:space="preserve"> Is defined as the killing of another person through negligence. Deaths of persons due to their own negligence, accidental deaths not resulting from gross negligence, and traffic fatalities, are not included in the category Manslaughter by Negligence.</w:t>
      </w:r>
    </w:p>
    <w:p w14:paraId="5A41A2C4" w14:textId="77777777" w:rsidR="008B15C3" w:rsidRPr="000C3E7F" w:rsidRDefault="008B15C3" w:rsidP="007B358E">
      <w:pPr>
        <w:pStyle w:val="ListParagraph"/>
        <w:numPr>
          <w:ilvl w:val="0"/>
          <w:numId w:val="66"/>
        </w:numPr>
      </w:pPr>
      <w:r w:rsidRPr="004F56A4">
        <w:rPr>
          <w:b/>
          <w:bCs/>
        </w:rPr>
        <w:t>Sexual Assault</w:t>
      </w:r>
      <w:r w:rsidRPr="000C3E7F">
        <w:t>: An offense that meets the definition of rape, fondling, incest, or statutory rape as used in the FBI’s Uniform Crime Reporting (UCR) program. Per the National Incident- Based Reporting System User Manual from the FBI UCR Program, a sex offense is “any sexual act directed against another person, without the consent of the victim, including instances where the victim if incapable of giving consent.”</w:t>
      </w:r>
    </w:p>
    <w:p w14:paraId="230E1E49" w14:textId="6BBD35A4" w:rsidR="008B15C3" w:rsidRPr="000C3E7F" w:rsidRDefault="008B15C3" w:rsidP="007B358E">
      <w:pPr>
        <w:pStyle w:val="ListParagraph"/>
        <w:numPr>
          <w:ilvl w:val="0"/>
          <w:numId w:val="66"/>
        </w:numPr>
      </w:pPr>
      <w:r w:rsidRPr="005E30AF">
        <w:rPr>
          <w:b/>
          <w:bCs/>
        </w:rPr>
        <w:t>Rape</w:t>
      </w:r>
      <w:r w:rsidRPr="000C3E7F">
        <w:t xml:space="preserve"> - The penetration, no matter how slight, of the vagina or anus with anybody part or object, or oral penetration by a sex organ of another person, without the consent of the victim.</w:t>
      </w:r>
    </w:p>
    <w:p w14:paraId="6FAC8B44" w14:textId="77777777" w:rsidR="008B15C3" w:rsidRPr="000C3E7F" w:rsidRDefault="008B15C3" w:rsidP="007B358E">
      <w:pPr>
        <w:pStyle w:val="ListParagraph"/>
        <w:numPr>
          <w:ilvl w:val="0"/>
          <w:numId w:val="66"/>
        </w:numPr>
      </w:pPr>
      <w:r w:rsidRPr="005E30AF">
        <w:rPr>
          <w:b/>
          <w:bCs/>
        </w:rPr>
        <w:t>Fondling</w:t>
      </w:r>
      <w:r>
        <w:rPr>
          <w:b/>
          <w:bCs/>
        </w:rPr>
        <w:t xml:space="preserve"> </w:t>
      </w:r>
      <w:r w:rsidRPr="000C3E7F">
        <w:t>- The touching of the private body parts of another person for the purpose of sexual gratification, without the consent of the victim, including instances where the victim is incapable of giving consent because of his/her age or because of his/her temporary or permanent mental or physical incapacity. (Because there is no penetration in fondling, this offense will not convert to the SRS as Rape)</w:t>
      </w:r>
    </w:p>
    <w:p w14:paraId="4967AB1C" w14:textId="77777777" w:rsidR="008B15C3" w:rsidRPr="000C3E7F" w:rsidRDefault="008B15C3" w:rsidP="007B358E">
      <w:pPr>
        <w:pStyle w:val="ListParagraph"/>
        <w:numPr>
          <w:ilvl w:val="0"/>
          <w:numId w:val="66"/>
        </w:numPr>
      </w:pPr>
      <w:r w:rsidRPr="005E30AF">
        <w:rPr>
          <w:b/>
          <w:bCs/>
        </w:rPr>
        <w:t>Incest</w:t>
      </w:r>
      <w:r>
        <w:rPr>
          <w:b/>
          <w:bCs/>
        </w:rPr>
        <w:t xml:space="preserve"> </w:t>
      </w:r>
      <w:r w:rsidRPr="000C3E7F">
        <w:t>- sexual intercourse between persons who are related to each other within the degrees wherein marriage is prohibited by law.</w:t>
      </w:r>
    </w:p>
    <w:p w14:paraId="291C314E" w14:textId="77777777" w:rsidR="008B15C3" w:rsidRPr="000C3E7F" w:rsidRDefault="008B15C3" w:rsidP="007B358E">
      <w:pPr>
        <w:pStyle w:val="ListParagraph"/>
        <w:numPr>
          <w:ilvl w:val="0"/>
          <w:numId w:val="66"/>
        </w:numPr>
      </w:pPr>
      <w:r w:rsidRPr="005E30AF">
        <w:rPr>
          <w:b/>
          <w:bCs/>
        </w:rPr>
        <w:t>Statutory Rape</w:t>
      </w:r>
      <w:r>
        <w:t xml:space="preserve"> </w:t>
      </w:r>
      <w:r w:rsidRPr="000C3E7F">
        <w:t>- sexual intercourse with a person who is under the statutory age of consent.</w:t>
      </w:r>
    </w:p>
    <w:p w14:paraId="399C58E6" w14:textId="77777777" w:rsidR="008B15C3" w:rsidRPr="000C3E7F" w:rsidRDefault="008B15C3" w:rsidP="007B358E">
      <w:pPr>
        <w:pStyle w:val="ListParagraph"/>
        <w:numPr>
          <w:ilvl w:val="0"/>
          <w:numId w:val="66"/>
        </w:numPr>
      </w:pPr>
      <w:r w:rsidRPr="005E30AF">
        <w:rPr>
          <w:b/>
          <w:bCs/>
        </w:rPr>
        <w:lastRenderedPageBreak/>
        <w:t>Robbery</w:t>
      </w:r>
      <w:r w:rsidRPr="000C3E7F">
        <w:t>: The taking, or attempted taking, of anything of value from one person by another, in which the offender uses force or the threat of violence.</w:t>
      </w:r>
    </w:p>
    <w:p w14:paraId="3E0B480C" w14:textId="77777777" w:rsidR="008B15C3" w:rsidRPr="000C3E7F" w:rsidRDefault="008B15C3" w:rsidP="007B358E">
      <w:pPr>
        <w:pStyle w:val="ListParagraph"/>
        <w:numPr>
          <w:ilvl w:val="0"/>
          <w:numId w:val="66"/>
        </w:numPr>
      </w:pPr>
      <w:r w:rsidRPr="00304186">
        <w:rPr>
          <w:b/>
          <w:bCs/>
        </w:rPr>
        <w:t>Aggravated Assault</w:t>
      </w:r>
      <w:r w:rsidRPr="000C3E7F">
        <w:t>: Aggravated assault is an unlawful attack by one person upon another for the purpose of inflicting severe or aggravated bodily injury. This type of assault usually is accompanied by the use of a weapon or by means likely to produce death or great bodily harm.</w:t>
      </w:r>
    </w:p>
    <w:p w14:paraId="51D7BBB1" w14:textId="77777777" w:rsidR="008B15C3" w:rsidRPr="000C3E7F" w:rsidRDefault="008B15C3" w:rsidP="007B358E">
      <w:pPr>
        <w:pStyle w:val="ListParagraph"/>
        <w:numPr>
          <w:ilvl w:val="0"/>
          <w:numId w:val="66"/>
        </w:numPr>
      </w:pPr>
      <w:r w:rsidRPr="00304186">
        <w:rPr>
          <w:b/>
          <w:bCs/>
        </w:rPr>
        <w:t>Burglary</w:t>
      </w:r>
      <w:r w:rsidRPr="000C3E7F">
        <w:t>: The unlawful entry into a building or other structure with the intent to commit a felony or a theft.</w:t>
      </w:r>
    </w:p>
    <w:p w14:paraId="5C484C24" w14:textId="77777777" w:rsidR="008B15C3" w:rsidRPr="000C3E7F" w:rsidRDefault="008B15C3" w:rsidP="007B358E">
      <w:pPr>
        <w:pStyle w:val="ListParagraph"/>
        <w:numPr>
          <w:ilvl w:val="0"/>
          <w:numId w:val="66"/>
        </w:numPr>
      </w:pPr>
      <w:r w:rsidRPr="00304186">
        <w:rPr>
          <w:b/>
          <w:bCs/>
        </w:rPr>
        <w:t>Motor-Vehicle Theft</w:t>
      </w:r>
      <w:r w:rsidRPr="000C3E7F">
        <w:t>: The theft or attempted theft of a motor vehicle, including automobiles, trucks, motorcycles, and mopeds.</w:t>
      </w:r>
    </w:p>
    <w:p w14:paraId="5C9DEEEC" w14:textId="77777777" w:rsidR="008B15C3" w:rsidRPr="000C3E7F" w:rsidRDefault="008B15C3" w:rsidP="007B358E">
      <w:pPr>
        <w:pStyle w:val="ListParagraph"/>
        <w:numPr>
          <w:ilvl w:val="0"/>
          <w:numId w:val="66"/>
        </w:numPr>
      </w:pPr>
      <w:r w:rsidRPr="00304186">
        <w:rPr>
          <w:b/>
          <w:bCs/>
        </w:rPr>
        <w:t>Arson</w:t>
      </w:r>
      <w:r w:rsidRPr="000C3E7F">
        <w:t>: The willful or malicious burning or attempt to burn, with or without intent to defraud, a dwelling house, public building, motor vehicle, or aircraft, personal property of another, etc.</w:t>
      </w:r>
    </w:p>
    <w:p w14:paraId="31E3B884" w14:textId="77777777" w:rsidR="008B15C3" w:rsidRPr="000C3E7F" w:rsidRDefault="008B15C3" w:rsidP="007B358E">
      <w:pPr>
        <w:pStyle w:val="ListParagraph"/>
        <w:numPr>
          <w:ilvl w:val="0"/>
          <w:numId w:val="66"/>
        </w:numPr>
      </w:pPr>
      <w:r w:rsidRPr="00304186">
        <w:rPr>
          <w:b/>
          <w:bCs/>
        </w:rPr>
        <w:t>Domestic Violence</w:t>
      </w:r>
      <w:r w:rsidRPr="000C3E7F">
        <w:t>: Includes felony or misdemeanor crimes of violence committed by a current or former spouse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w:t>
      </w:r>
    </w:p>
    <w:p w14:paraId="082A5F32" w14:textId="77777777" w:rsidR="008B15C3" w:rsidRPr="000C3E7F" w:rsidRDefault="008B15C3" w:rsidP="007B358E">
      <w:pPr>
        <w:pStyle w:val="ListParagraph"/>
        <w:numPr>
          <w:ilvl w:val="0"/>
          <w:numId w:val="66"/>
        </w:numPr>
      </w:pPr>
      <w:r w:rsidRPr="002125F0">
        <w:rPr>
          <w:b/>
          <w:bCs/>
        </w:rPr>
        <w:t>Dating Violence</w:t>
      </w:r>
      <w:r w:rsidRPr="000C3E7F">
        <w:t>: Violence committed by a person who is or has been in a social relationship of a romantic or intimate nature with the victim; and, where the existence of such a relationship shall be determined by the victim with consideration of the following factors: (1) The length of the relationship, (2) The type of relationship, (3) The frequency of the interaction between the persons involved in the relationship.</w:t>
      </w:r>
    </w:p>
    <w:p w14:paraId="5C92C054" w14:textId="77777777" w:rsidR="008B15C3" w:rsidRDefault="008B15C3" w:rsidP="007B358E">
      <w:pPr>
        <w:pStyle w:val="ListParagraph"/>
        <w:numPr>
          <w:ilvl w:val="0"/>
          <w:numId w:val="66"/>
        </w:numPr>
      </w:pPr>
      <w:r w:rsidRPr="002125F0">
        <w:rPr>
          <w:b/>
          <w:bCs/>
        </w:rPr>
        <w:t>Stalking</w:t>
      </w:r>
      <w:r w:rsidRPr="000C3E7F">
        <w:t>: Engaging in a course of conduct directed at a specific person that would cause a reasonable person to fear for the person’s safety or the safety of others; or to suffer substantial emotional distress. 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04E93514" w14:textId="503FD34D" w:rsidR="008B15C3" w:rsidRPr="00A46699" w:rsidRDefault="008B15C3" w:rsidP="0029677B">
      <w:pPr>
        <w:pStyle w:val="ListParagraph"/>
        <w:numPr>
          <w:ilvl w:val="1"/>
          <w:numId w:val="66"/>
        </w:numPr>
      </w:pPr>
      <w:r w:rsidRPr="00A46699">
        <w:t>Reasonable person means a reasonable person under similar circumstances and with similar identities to the victim.</w:t>
      </w:r>
    </w:p>
    <w:p w14:paraId="01A5FC96" w14:textId="75164FB3" w:rsidR="008B15C3" w:rsidRDefault="008B15C3" w:rsidP="0029677B">
      <w:pPr>
        <w:pStyle w:val="ListParagraph"/>
        <w:numPr>
          <w:ilvl w:val="1"/>
          <w:numId w:val="66"/>
        </w:numPr>
      </w:pPr>
      <w:r w:rsidRPr="00A46699">
        <w:lastRenderedPageBreak/>
        <w:t>Substantial emotional distress means significant mental suffering or anguish that may, but does not necessarily, require medical or other professional treatment or counseling.</w:t>
      </w:r>
    </w:p>
    <w:p w14:paraId="57D7C26F" w14:textId="77777777" w:rsidR="008B15C3" w:rsidRDefault="008B15C3" w:rsidP="007B358E">
      <w:pPr>
        <w:pStyle w:val="ListParagraph"/>
        <w:numPr>
          <w:ilvl w:val="0"/>
          <w:numId w:val="66"/>
        </w:numPr>
      </w:pPr>
      <w:r w:rsidRPr="00510E8A">
        <w:rPr>
          <w:b/>
          <w:bCs/>
        </w:rPr>
        <w:t>Liquor-Law Violations</w:t>
      </w:r>
      <w:r w:rsidRPr="00510E8A">
        <w:t>: The violation of laws or ordinances prohibiting: the manufacture, sale, transporting, furnishing, possessing of intoxicating liquor; maintaining unlawful drinking places; bootlegging; operating a still; furnishing liquor to a minor or intemperate person; underage possession; using a vehicle for illegal transportation of liquor; drinking on a train or public conveyance; and all attempts to commit any of the aforementioned offenses.</w:t>
      </w:r>
    </w:p>
    <w:p w14:paraId="0B4B0228" w14:textId="4BD92C25" w:rsidR="008B15C3" w:rsidRPr="00510E8A" w:rsidRDefault="008B15C3" w:rsidP="0029677B">
      <w:pPr>
        <w:pStyle w:val="ListParagraph"/>
        <w:numPr>
          <w:ilvl w:val="1"/>
          <w:numId w:val="66"/>
        </w:numPr>
      </w:pPr>
      <w:r w:rsidRPr="00A46699">
        <w:t>Drunkenness and driving under the influence are not included in this definition.</w:t>
      </w:r>
    </w:p>
    <w:p w14:paraId="579E71B3" w14:textId="77777777" w:rsidR="008B15C3" w:rsidRPr="00510E8A" w:rsidRDefault="008B15C3" w:rsidP="007B358E">
      <w:pPr>
        <w:pStyle w:val="ListParagraph"/>
        <w:numPr>
          <w:ilvl w:val="0"/>
          <w:numId w:val="66"/>
        </w:numPr>
      </w:pPr>
      <w:r w:rsidRPr="00510E8A">
        <w:rPr>
          <w:b/>
          <w:bCs/>
        </w:rPr>
        <w:t>Drug-Law Violations</w:t>
      </w:r>
      <w:r w:rsidRPr="00510E8A">
        <w:t>: Violations of State and local laws relating to the unlawful possession, sale, use, growing, manufacturing, and making of narcotic drugs. The relevant substances include the following: opium or cocaine and their derivatives (morphine, heroin, codeine); marijuana; synthetic narcotics (Demerol, methadone); and dangerous non-narcotic drugs (barbiturates, Benzedrine).</w:t>
      </w:r>
    </w:p>
    <w:p w14:paraId="747CD091" w14:textId="77777777" w:rsidR="008B15C3" w:rsidRPr="00757BFE" w:rsidRDefault="008B15C3" w:rsidP="007B358E">
      <w:pPr>
        <w:pStyle w:val="ListParagraph"/>
        <w:numPr>
          <w:ilvl w:val="0"/>
          <w:numId w:val="66"/>
        </w:numPr>
      </w:pPr>
      <w:r w:rsidRPr="00510E8A">
        <w:rPr>
          <w:b/>
          <w:bCs/>
        </w:rPr>
        <w:t>Weapons-Law Violations</w:t>
      </w:r>
      <w:r w:rsidRPr="00510E8A">
        <w:t>: The violation of laws or ordinances dealing with weapon offenses, regulatory in nature, such as: manufacture, sale, or possession of deadly weapons; carrying deadly weapons, concealed or openly; furnishing deadly weapons to minors; aliens possessing deadly weapons; and all attempts to commit any of the aforementioned offenses.</w:t>
      </w:r>
    </w:p>
    <w:p w14:paraId="735A4422" w14:textId="77777777" w:rsidR="008B15C3" w:rsidRPr="00A46699" w:rsidRDefault="008B15C3" w:rsidP="008B15C3">
      <w:pPr>
        <w:pStyle w:val="Heading3"/>
      </w:pPr>
      <w:bookmarkStart w:id="161" w:name="_Toc1812928605"/>
      <w:bookmarkStart w:id="162" w:name="_Toc241498473"/>
      <w:r>
        <w:t>Categories of Prejudice</w:t>
      </w:r>
      <w:bookmarkEnd w:id="161"/>
      <w:bookmarkEnd w:id="162"/>
    </w:p>
    <w:p w14:paraId="68F4B71F" w14:textId="77777777" w:rsidR="008B15C3" w:rsidRPr="00A46699" w:rsidRDefault="008B15C3" w:rsidP="008B15C3">
      <w:r w:rsidRPr="00A46699">
        <w:t xml:space="preserve">Hate Crime is defined as a criminal offense committed against a person or property that is motivated, in whole or in part, by the offender’s bias. Bias is a preformed negative opinion or attitude toward a group of persons based on their race, gender, religion, national origin, sexual orientation, gender identity, ethnicity or disability. </w:t>
      </w:r>
    </w:p>
    <w:p w14:paraId="0F221A53" w14:textId="77777777" w:rsidR="008B15C3" w:rsidRPr="00A46699" w:rsidRDefault="008B15C3" w:rsidP="008B15C3">
      <w:r w:rsidRPr="00A46699">
        <w:t>For Clery Act reporting purposes, hate crimes include any offense in the following list that is motivated by bias:</w:t>
      </w:r>
    </w:p>
    <w:p w14:paraId="2A589182" w14:textId="20767AF0" w:rsidR="008B15C3" w:rsidRPr="00A46699" w:rsidRDefault="008B15C3" w:rsidP="0029677B">
      <w:pPr>
        <w:pStyle w:val="ListParagraph"/>
        <w:numPr>
          <w:ilvl w:val="0"/>
          <w:numId w:val="67"/>
        </w:numPr>
      </w:pPr>
      <w:r w:rsidRPr="00A46699">
        <w:t xml:space="preserve">Murder and </w:t>
      </w:r>
      <w:r w:rsidR="000D3CF5" w:rsidRPr="00A46699">
        <w:t>non-negligent</w:t>
      </w:r>
      <w:r w:rsidRPr="00A46699">
        <w:t xml:space="preserve"> manslaughter</w:t>
      </w:r>
    </w:p>
    <w:p w14:paraId="22D2FA46" w14:textId="77777777" w:rsidR="008B15C3" w:rsidRPr="00A46699" w:rsidRDefault="008B15C3" w:rsidP="0029677B">
      <w:pPr>
        <w:pStyle w:val="ListParagraph"/>
        <w:numPr>
          <w:ilvl w:val="0"/>
          <w:numId w:val="67"/>
        </w:numPr>
      </w:pPr>
      <w:r w:rsidRPr="00A46699">
        <w:t>Sex Offense</w:t>
      </w:r>
    </w:p>
    <w:p w14:paraId="12D8254D" w14:textId="77777777" w:rsidR="008B15C3" w:rsidRPr="00A46699" w:rsidRDefault="008B15C3" w:rsidP="0029677B">
      <w:pPr>
        <w:pStyle w:val="ListParagraph"/>
        <w:numPr>
          <w:ilvl w:val="0"/>
          <w:numId w:val="67"/>
        </w:numPr>
      </w:pPr>
      <w:r w:rsidRPr="00A46699">
        <w:t>Robbery</w:t>
      </w:r>
    </w:p>
    <w:p w14:paraId="091BB499" w14:textId="77777777" w:rsidR="008B15C3" w:rsidRPr="00A46699" w:rsidRDefault="008B15C3" w:rsidP="0029677B">
      <w:pPr>
        <w:pStyle w:val="ListParagraph"/>
        <w:numPr>
          <w:ilvl w:val="0"/>
          <w:numId w:val="67"/>
        </w:numPr>
      </w:pPr>
      <w:r w:rsidRPr="00A46699">
        <w:t>Aggravated Assault</w:t>
      </w:r>
    </w:p>
    <w:p w14:paraId="06EBF8D9" w14:textId="77777777" w:rsidR="008B15C3" w:rsidRPr="00A46699" w:rsidRDefault="008B15C3" w:rsidP="0029677B">
      <w:pPr>
        <w:pStyle w:val="ListParagraph"/>
        <w:numPr>
          <w:ilvl w:val="0"/>
          <w:numId w:val="67"/>
        </w:numPr>
      </w:pPr>
      <w:r w:rsidRPr="00A46699">
        <w:t>Burglary</w:t>
      </w:r>
    </w:p>
    <w:p w14:paraId="25B65734" w14:textId="77777777" w:rsidR="008B15C3" w:rsidRPr="00A46699" w:rsidRDefault="008B15C3" w:rsidP="0029677B">
      <w:pPr>
        <w:pStyle w:val="ListParagraph"/>
        <w:numPr>
          <w:ilvl w:val="0"/>
          <w:numId w:val="67"/>
        </w:numPr>
      </w:pPr>
      <w:r w:rsidRPr="00A46699">
        <w:t>Motor Vehicle Theft</w:t>
      </w:r>
    </w:p>
    <w:p w14:paraId="5F3C2C79" w14:textId="77777777" w:rsidR="008B15C3" w:rsidRPr="00A46699" w:rsidRDefault="008B15C3" w:rsidP="0029677B">
      <w:pPr>
        <w:pStyle w:val="ListParagraph"/>
        <w:numPr>
          <w:ilvl w:val="0"/>
          <w:numId w:val="67"/>
        </w:numPr>
      </w:pPr>
      <w:r w:rsidRPr="00A46699">
        <w:t>Arson</w:t>
      </w:r>
    </w:p>
    <w:p w14:paraId="2282FBD8" w14:textId="77777777" w:rsidR="008B15C3" w:rsidRPr="00A46699" w:rsidRDefault="008B15C3" w:rsidP="0029677B">
      <w:pPr>
        <w:pStyle w:val="ListParagraph"/>
        <w:numPr>
          <w:ilvl w:val="0"/>
          <w:numId w:val="67"/>
        </w:numPr>
      </w:pPr>
      <w:r w:rsidRPr="00A46699">
        <w:lastRenderedPageBreak/>
        <w:t xml:space="preserve">Destruction/Damage/Vandalism to Property </w:t>
      </w:r>
    </w:p>
    <w:p w14:paraId="160457CD" w14:textId="77777777" w:rsidR="008B15C3" w:rsidRPr="00A46699" w:rsidRDefault="008B15C3" w:rsidP="0029677B">
      <w:pPr>
        <w:pStyle w:val="ListParagraph"/>
        <w:numPr>
          <w:ilvl w:val="0"/>
          <w:numId w:val="67"/>
        </w:numPr>
      </w:pPr>
      <w:r w:rsidRPr="00A46699">
        <w:t>Intimidation</w:t>
      </w:r>
    </w:p>
    <w:p w14:paraId="3FA90E24" w14:textId="77777777" w:rsidR="008B15C3" w:rsidRPr="00A46699" w:rsidRDefault="008B15C3" w:rsidP="0029677B">
      <w:pPr>
        <w:pStyle w:val="ListParagraph"/>
        <w:numPr>
          <w:ilvl w:val="0"/>
          <w:numId w:val="67"/>
        </w:numPr>
      </w:pPr>
      <w:r w:rsidRPr="00A46699">
        <w:t xml:space="preserve">Larceny/Theft </w:t>
      </w:r>
    </w:p>
    <w:p w14:paraId="53905D88" w14:textId="77777777" w:rsidR="008B15C3" w:rsidRPr="00757BFE" w:rsidRDefault="008B15C3" w:rsidP="0029677B">
      <w:pPr>
        <w:pStyle w:val="ListParagraph"/>
        <w:numPr>
          <w:ilvl w:val="0"/>
          <w:numId w:val="67"/>
        </w:numPr>
      </w:pPr>
      <w:r w:rsidRPr="00A46699">
        <w:t>Simple Assault</w:t>
      </w:r>
    </w:p>
    <w:p w14:paraId="64611E2B" w14:textId="77777777" w:rsidR="008B15C3" w:rsidRPr="00A46699" w:rsidRDefault="008B15C3" w:rsidP="008B15C3">
      <w:pPr>
        <w:pStyle w:val="Heading4"/>
      </w:pPr>
      <w:r w:rsidRPr="00A46699">
        <w:t>Hate Crime Bias</w:t>
      </w:r>
    </w:p>
    <w:p w14:paraId="7CCF49CF" w14:textId="77777777" w:rsidR="008B15C3" w:rsidRPr="00A46699" w:rsidRDefault="008B15C3" w:rsidP="0029677B">
      <w:pPr>
        <w:pStyle w:val="ListParagraph"/>
        <w:numPr>
          <w:ilvl w:val="0"/>
          <w:numId w:val="68"/>
        </w:numPr>
      </w:pPr>
      <w:r w:rsidRPr="00A46699">
        <w:t>Race</w:t>
      </w:r>
    </w:p>
    <w:p w14:paraId="374F8382" w14:textId="77777777" w:rsidR="008B15C3" w:rsidRPr="00A46699" w:rsidRDefault="008B15C3" w:rsidP="0029677B">
      <w:pPr>
        <w:pStyle w:val="ListParagraph"/>
        <w:numPr>
          <w:ilvl w:val="0"/>
          <w:numId w:val="68"/>
        </w:numPr>
      </w:pPr>
      <w:r w:rsidRPr="00A46699">
        <w:t>Gender</w:t>
      </w:r>
    </w:p>
    <w:p w14:paraId="0074EF11" w14:textId="77777777" w:rsidR="008B15C3" w:rsidRPr="00A46699" w:rsidRDefault="008B15C3" w:rsidP="0029677B">
      <w:pPr>
        <w:pStyle w:val="ListParagraph"/>
        <w:numPr>
          <w:ilvl w:val="0"/>
          <w:numId w:val="68"/>
        </w:numPr>
      </w:pPr>
      <w:r w:rsidRPr="00A46699">
        <w:t>Religion</w:t>
      </w:r>
    </w:p>
    <w:p w14:paraId="210414AD" w14:textId="77777777" w:rsidR="008B15C3" w:rsidRPr="00A46699" w:rsidRDefault="008B15C3" w:rsidP="0029677B">
      <w:pPr>
        <w:pStyle w:val="ListParagraph"/>
        <w:numPr>
          <w:ilvl w:val="0"/>
          <w:numId w:val="68"/>
        </w:numPr>
      </w:pPr>
      <w:r w:rsidRPr="00A46699">
        <w:t>National Origin</w:t>
      </w:r>
    </w:p>
    <w:p w14:paraId="3499FEDA" w14:textId="77777777" w:rsidR="008B15C3" w:rsidRPr="00A46699" w:rsidRDefault="008B15C3" w:rsidP="0029677B">
      <w:pPr>
        <w:pStyle w:val="ListParagraph"/>
        <w:numPr>
          <w:ilvl w:val="0"/>
          <w:numId w:val="68"/>
        </w:numPr>
      </w:pPr>
      <w:r w:rsidRPr="00A46699">
        <w:t>Sexual Orientation</w:t>
      </w:r>
    </w:p>
    <w:p w14:paraId="12D2B38C" w14:textId="77777777" w:rsidR="008B15C3" w:rsidRPr="00A46699" w:rsidRDefault="008B15C3" w:rsidP="0029677B">
      <w:pPr>
        <w:pStyle w:val="ListParagraph"/>
        <w:numPr>
          <w:ilvl w:val="0"/>
          <w:numId w:val="68"/>
        </w:numPr>
      </w:pPr>
      <w:r w:rsidRPr="00A46699">
        <w:t>Gender Identity</w:t>
      </w:r>
    </w:p>
    <w:p w14:paraId="383EC27C" w14:textId="77777777" w:rsidR="008B15C3" w:rsidRPr="00A46699" w:rsidRDefault="008B15C3" w:rsidP="0029677B">
      <w:pPr>
        <w:pStyle w:val="ListParagraph"/>
        <w:numPr>
          <w:ilvl w:val="0"/>
          <w:numId w:val="68"/>
        </w:numPr>
      </w:pPr>
      <w:r w:rsidRPr="00A46699">
        <w:t>Ethnicity</w:t>
      </w:r>
    </w:p>
    <w:p w14:paraId="5AB7EF37" w14:textId="77777777" w:rsidR="008B15C3" w:rsidRPr="00170795" w:rsidRDefault="008B15C3" w:rsidP="0029677B">
      <w:pPr>
        <w:pStyle w:val="ListParagraph"/>
        <w:numPr>
          <w:ilvl w:val="0"/>
          <w:numId w:val="68"/>
        </w:numPr>
      </w:pPr>
      <w:r w:rsidRPr="00A46699">
        <w:t>Disability</w:t>
      </w:r>
    </w:p>
    <w:p w14:paraId="5D61032B" w14:textId="77777777" w:rsidR="008B15C3" w:rsidRPr="00A46699" w:rsidRDefault="008B15C3" w:rsidP="008B15C3">
      <w:pPr>
        <w:pStyle w:val="Heading3"/>
      </w:pPr>
      <w:bookmarkStart w:id="163" w:name="_Toc1112487861"/>
      <w:bookmarkStart w:id="164" w:name="_Toc241498474"/>
      <w:r>
        <w:t>Definition of Crime Categories Under Montana Law</w:t>
      </w:r>
      <w:bookmarkEnd w:id="163"/>
      <w:bookmarkEnd w:id="164"/>
    </w:p>
    <w:p w14:paraId="6DC381ED" w14:textId="77777777" w:rsidR="008B15C3" w:rsidRPr="00A46699" w:rsidRDefault="008B15C3" w:rsidP="008B15C3">
      <w:r w:rsidRPr="00A46699">
        <w:t xml:space="preserve">The terms Domestic Violence, Dating Violence, Sexual Assault, Stalking and Consent are defined in the applicable jurisdiction as outlined by </w:t>
      </w:r>
      <w:hyperlink r:id="rId90" w:history="1">
        <w:r w:rsidRPr="00F765A3">
          <w:rPr>
            <w:rStyle w:val="Hyperlink"/>
          </w:rPr>
          <w:t>Montana Code Annotated (MCA) 2021, Title 45. Crimes, Chapter 5. Offenses Against the Person, Part 5. Sexual Crimes</w:t>
        </w:r>
      </w:hyperlink>
      <w:r w:rsidRPr="00A46699">
        <w:t>.</w:t>
      </w:r>
    </w:p>
    <w:p w14:paraId="20C213DD" w14:textId="77777777" w:rsidR="00B100EA" w:rsidRDefault="008B15C3" w:rsidP="00B100EA">
      <w:pPr>
        <w:pStyle w:val="ListParagraph"/>
        <w:numPr>
          <w:ilvl w:val="0"/>
          <w:numId w:val="93"/>
        </w:numPr>
      </w:pPr>
      <w:r w:rsidRPr="00A46699">
        <w:t xml:space="preserve">Domestic Violence: The state of Montana uses the term “Partner or Family Member Assault (PFMA)” to define what constitutes Domestic Violence in Montana, which is defined as follows: Montana Code Annotated (MCA) 45-5-206. Partner or Family Member Assault. (1) A person commits the offense of partner or family member assault if the person: (a) purposely or knowingly causes bodily injury to a partner or family member; (b) negligently causes bodily injury to a partner or family member with a weapon; or (c) purposely or knowingly causes reasonable apprehension of bodily injury in a partner or family member. </w:t>
      </w:r>
    </w:p>
    <w:p w14:paraId="6CDAB211" w14:textId="77777777" w:rsidR="00B100EA" w:rsidRDefault="008B15C3" w:rsidP="00B100EA">
      <w:pPr>
        <w:pStyle w:val="ListParagraph"/>
        <w:numPr>
          <w:ilvl w:val="0"/>
          <w:numId w:val="93"/>
        </w:numPr>
      </w:pPr>
      <w:r w:rsidRPr="00A46699">
        <w:t>Dating Violence: The state of Montana does not have a definition of dating violence.</w:t>
      </w:r>
    </w:p>
    <w:p w14:paraId="3865ACCF" w14:textId="521E3B6D" w:rsidR="008B15C3" w:rsidRPr="0085354C" w:rsidRDefault="008B15C3" w:rsidP="00B100EA">
      <w:pPr>
        <w:pStyle w:val="ListParagraph"/>
        <w:numPr>
          <w:ilvl w:val="0"/>
          <w:numId w:val="93"/>
        </w:numPr>
      </w:pPr>
      <w:r w:rsidRPr="00A46699">
        <w:t>Sexual Assault: The state of Montana defines sexual assault as follows: Montana Code Annotated (MCA) 40- 15-116. Definitions: As used in 40-15-115 through 40-15-121, the following definitions apply: (5) “Sexual assault” means sexual assault as defined in 45-5-502, sexual intercourse without consent as defined in 45-5-503, incest as defined in 45-5-507, or sexual abuse of children as defined in 45-5- 625.</w:t>
      </w:r>
    </w:p>
    <w:p w14:paraId="2FA3642E" w14:textId="77777777" w:rsidR="008B15C3" w:rsidRPr="00A46699" w:rsidRDefault="008B15C3" w:rsidP="008B15C3">
      <w:pPr>
        <w:pStyle w:val="Heading4"/>
      </w:pPr>
      <w:r w:rsidRPr="00A46699">
        <w:t>45-5-206.</w:t>
      </w:r>
      <w:r w:rsidRPr="00A46699">
        <w:t> </w:t>
      </w:r>
      <w:r w:rsidRPr="00A46699">
        <w:t>Partner or family member assault:</w:t>
      </w:r>
    </w:p>
    <w:p w14:paraId="2A471087" w14:textId="77777777" w:rsidR="008B15C3" w:rsidRPr="00A46699" w:rsidRDefault="008B15C3" w:rsidP="008B15C3">
      <w:pPr>
        <w:pStyle w:val="ListParagraph"/>
        <w:numPr>
          <w:ilvl w:val="0"/>
          <w:numId w:val="53"/>
        </w:numPr>
      </w:pPr>
      <w:r w:rsidRPr="00A46699">
        <w:t>A person commits the offense of partner or family member assault if the person:</w:t>
      </w:r>
    </w:p>
    <w:p w14:paraId="0351E064" w14:textId="77777777" w:rsidR="008B15C3" w:rsidRPr="00A46699" w:rsidRDefault="008B15C3" w:rsidP="008B15C3">
      <w:pPr>
        <w:pStyle w:val="ListParagraph"/>
        <w:numPr>
          <w:ilvl w:val="1"/>
          <w:numId w:val="29"/>
        </w:numPr>
      </w:pPr>
      <w:r w:rsidRPr="00A46699">
        <w:t>purposely or knowingly causes bodily injury to a partner or family member;</w:t>
      </w:r>
    </w:p>
    <w:p w14:paraId="771A0B88" w14:textId="77777777" w:rsidR="008B15C3" w:rsidRPr="00A46699" w:rsidRDefault="008B15C3" w:rsidP="008B15C3">
      <w:pPr>
        <w:pStyle w:val="ListParagraph"/>
        <w:numPr>
          <w:ilvl w:val="1"/>
          <w:numId w:val="29"/>
        </w:numPr>
      </w:pPr>
      <w:r w:rsidRPr="00A46699">
        <w:lastRenderedPageBreak/>
        <w:t>negligently causes bodily injury to a partner or family member with a weapon; or</w:t>
      </w:r>
    </w:p>
    <w:p w14:paraId="3D394AE2" w14:textId="77777777" w:rsidR="008B15C3" w:rsidRDefault="008B15C3" w:rsidP="008B15C3">
      <w:pPr>
        <w:pStyle w:val="ListParagraph"/>
        <w:numPr>
          <w:ilvl w:val="1"/>
          <w:numId w:val="29"/>
        </w:numPr>
      </w:pPr>
      <w:r w:rsidRPr="00A46699">
        <w:t>purposely or knowingly causes reasonable apprehension of bodily injury in a partner or family member.</w:t>
      </w:r>
    </w:p>
    <w:p w14:paraId="59FA8EDA" w14:textId="77777777" w:rsidR="008B15C3" w:rsidRDefault="008B15C3" w:rsidP="008B15C3">
      <w:pPr>
        <w:pStyle w:val="ListParagraph"/>
      </w:pPr>
      <w:r w:rsidRPr="00C0679D">
        <w:t>For the purposes of Title 40, chapter 15, </w:t>
      </w:r>
      <w:hyperlink r:id="rId91" w:history="1">
        <w:r w:rsidRPr="00F765A3">
          <w:rPr>
            <w:rStyle w:val="Hyperlink"/>
          </w:rPr>
          <w:t>45-5-231</w:t>
        </w:r>
      </w:hyperlink>
      <w:r w:rsidRPr="00C0679D">
        <w:t> through </w:t>
      </w:r>
      <w:hyperlink r:id="rId92" w:history="1">
        <w:r w:rsidRPr="00F765A3">
          <w:rPr>
            <w:rStyle w:val="Hyperlink"/>
          </w:rPr>
          <w:t>45-5-234</w:t>
        </w:r>
      </w:hyperlink>
      <w:r w:rsidRPr="00C0679D">
        <w:t>, </w:t>
      </w:r>
      <w:hyperlink r:id="rId93" w:history="1">
        <w:r w:rsidRPr="00F765A3">
          <w:rPr>
            <w:rStyle w:val="Hyperlink"/>
          </w:rPr>
          <w:t>46-6-311</w:t>
        </w:r>
      </w:hyperlink>
      <w:r w:rsidRPr="00C0679D">
        <w:t>, and this section, the following definitions apply:</w:t>
      </w:r>
    </w:p>
    <w:p w14:paraId="7C47175C" w14:textId="77777777" w:rsidR="008B15C3" w:rsidRDefault="008B15C3" w:rsidP="008B15C3">
      <w:pPr>
        <w:pStyle w:val="ListParagraph"/>
        <w:numPr>
          <w:ilvl w:val="1"/>
          <w:numId w:val="29"/>
        </w:numPr>
      </w:pPr>
      <w:r w:rsidRPr="00C0679D">
        <w:t>"Family member" means mothers, fathers, children, brothers, sisters, and other past or present family members of a household. These relationships include relationships created by adoption and remarriage, including stepchildren, stepparents, in-laws, and adoptive children and parents. These relationships continue regardless of the ages of the parties and whether the parties reside in the same household.</w:t>
      </w:r>
    </w:p>
    <w:p w14:paraId="4E582047" w14:textId="77777777" w:rsidR="008B15C3" w:rsidRDefault="008B15C3" w:rsidP="008B15C3">
      <w:pPr>
        <w:pStyle w:val="ListParagraph"/>
        <w:numPr>
          <w:ilvl w:val="1"/>
          <w:numId w:val="29"/>
        </w:numPr>
      </w:pPr>
      <w:r w:rsidRPr="005C6883">
        <w:t>"Partners" means spouses, former spouses, persons who have a child in common, and persons who have been or are currently in a dating or ongoing intimate relationship.</w:t>
      </w:r>
    </w:p>
    <w:p w14:paraId="25DB2760" w14:textId="77777777" w:rsidR="008B15C3" w:rsidRPr="005C6883" w:rsidRDefault="008B15C3" w:rsidP="008B15C3">
      <w:pPr>
        <w:pStyle w:val="ListParagraph"/>
      </w:pPr>
      <w:r w:rsidRPr="005C6883">
        <w:t>An offender convicted of partner or family member assault shall be fined an amount not less than $100 or more than $1,000 and be imprisoned in the county jail for a term not to exceed 1 year or not less than 24 hours for a first offense.</w:t>
      </w:r>
      <w:r w:rsidRPr="00A46699">
        <w:t> </w:t>
      </w:r>
    </w:p>
    <w:p w14:paraId="638250B6" w14:textId="77777777" w:rsidR="008B15C3" w:rsidRPr="00A46699" w:rsidRDefault="008B15C3" w:rsidP="008B15C3">
      <w:pPr>
        <w:pStyle w:val="ListParagraph"/>
        <w:numPr>
          <w:ilvl w:val="1"/>
          <w:numId w:val="29"/>
        </w:numPr>
      </w:pPr>
      <w:r w:rsidRPr="00A46699">
        <w:t>An offender convicted of a second offense under this section shall be fined not less than $300 or more than $1,000 and be imprisoned in the county jail not less than 72 hours or more than 1 year.</w:t>
      </w:r>
    </w:p>
    <w:p w14:paraId="195F30DC" w14:textId="77777777" w:rsidR="008B15C3" w:rsidRPr="00A46699" w:rsidRDefault="008B15C3" w:rsidP="008B15C3">
      <w:pPr>
        <w:pStyle w:val="ListParagraph"/>
        <w:numPr>
          <w:ilvl w:val="1"/>
          <w:numId w:val="29"/>
        </w:numPr>
      </w:pPr>
      <w:r w:rsidRPr="00A46699">
        <w:t>Upon a first or second conviction, the offender may be ordered into misdemeanor probation as provided in </w:t>
      </w:r>
      <w:hyperlink r:id="rId94" w:history="1">
        <w:r w:rsidRPr="00F765A3">
          <w:rPr>
            <w:rStyle w:val="Hyperlink"/>
          </w:rPr>
          <w:t>46-23-1005</w:t>
        </w:r>
      </w:hyperlink>
      <w:r w:rsidRPr="00A46699">
        <w:t>.</w:t>
      </w:r>
    </w:p>
    <w:p w14:paraId="73E21A1F" w14:textId="77777777" w:rsidR="008B15C3" w:rsidRPr="00A46699" w:rsidRDefault="008B15C3" w:rsidP="008B15C3">
      <w:pPr>
        <w:pStyle w:val="ListParagraph"/>
        <w:numPr>
          <w:ilvl w:val="1"/>
          <w:numId w:val="29"/>
        </w:numPr>
      </w:pPr>
      <w:r w:rsidRPr="00A46699">
        <w:t>On a third or subsequent conviction for partner or family member assault, the offender shall be fined not less than $500 and not more than $50,000 and be imprisoned for a term not less than 30 days and not more than 5 years. If the term of imprisonment does not exceed 1 year, the person shall be imprisoned in the county jail. If the term of imprisonment exceeds 1 year, the person shall be imprisoned in the state prison.</w:t>
      </w:r>
    </w:p>
    <w:p w14:paraId="44110BED" w14:textId="77777777" w:rsidR="008B15C3" w:rsidRDefault="008B15C3" w:rsidP="008B15C3">
      <w:pPr>
        <w:pStyle w:val="ListParagraph"/>
        <w:numPr>
          <w:ilvl w:val="1"/>
          <w:numId w:val="29"/>
        </w:numPr>
      </w:pPr>
      <w:r w:rsidRPr="00A46699">
        <w:t>If the offense was committed within the vision or hearing of a minor, the judge shall consider the minor's presence as a factor at the time of sentencing.</w:t>
      </w:r>
    </w:p>
    <w:p w14:paraId="5D0355E4" w14:textId="77777777" w:rsidR="008B15C3" w:rsidRDefault="008B15C3" w:rsidP="008B15C3">
      <w:pPr>
        <w:pStyle w:val="ListParagraph"/>
      </w:pPr>
      <w:r w:rsidRPr="009932CA">
        <w:t>For the purpose of determining the number of convictions under this section, a conviction means:</w:t>
      </w:r>
    </w:p>
    <w:p w14:paraId="64030104" w14:textId="77777777" w:rsidR="008B15C3" w:rsidRDefault="008B15C3" w:rsidP="008B15C3">
      <w:pPr>
        <w:pStyle w:val="ListParagraph"/>
        <w:numPr>
          <w:ilvl w:val="1"/>
          <w:numId w:val="29"/>
        </w:numPr>
      </w:pPr>
      <w:r w:rsidRPr="009932CA">
        <w:t>a conviction, as defined in </w:t>
      </w:r>
      <w:hyperlink r:id="rId95" w:history="1">
        <w:r w:rsidRPr="00F765A3">
          <w:rPr>
            <w:rStyle w:val="Hyperlink"/>
          </w:rPr>
          <w:t>45-2-101</w:t>
        </w:r>
      </w:hyperlink>
      <w:r w:rsidRPr="009932CA">
        <w:t>, under this section;</w:t>
      </w:r>
    </w:p>
    <w:p w14:paraId="624AD396" w14:textId="77777777" w:rsidR="008B15C3" w:rsidRDefault="008B15C3" w:rsidP="008B15C3">
      <w:pPr>
        <w:pStyle w:val="ListParagraph"/>
        <w:numPr>
          <w:ilvl w:val="1"/>
          <w:numId w:val="29"/>
        </w:numPr>
      </w:pPr>
      <w:r w:rsidRPr="009932CA">
        <w:t>a conviction for domestic abuse under this section;</w:t>
      </w:r>
    </w:p>
    <w:p w14:paraId="6BA4193A" w14:textId="77777777" w:rsidR="008B15C3" w:rsidRDefault="008B15C3" w:rsidP="008B15C3">
      <w:pPr>
        <w:pStyle w:val="ListParagraph"/>
        <w:numPr>
          <w:ilvl w:val="1"/>
          <w:numId w:val="29"/>
        </w:numPr>
      </w:pPr>
      <w:r w:rsidRPr="009932CA">
        <w:t>a conviction for a violation of a statute similar to this section in another state;</w:t>
      </w:r>
    </w:p>
    <w:p w14:paraId="1168A9F4" w14:textId="77777777" w:rsidR="008B15C3" w:rsidRDefault="008B15C3" w:rsidP="008B15C3">
      <w:pPr>
        <w:pStyle w:val="ListParagraph"/>
        <w:numPr>
          <w:ilvl w:val="1"/>
          <w:numId w:val="29"/>
        </w:numPr>
      </w:pPr>
      <w:r w:rsidRPr="00C67A30">
        <w:lastRenderedPageBreak/>
        <w:t>if the offender was a partner or family member of the victim, a conviction for aggravated assault under </w:t>
      </w:r>
      <w:hyperlink r:id="rId96" w:history="1">
        <w:r w:rsidRPr="00F765A3">
          <w:rPr>
            <w:rStyle w:val="Hyperlink"/>
          </w:rPr>
          <w:t>45-5-202</w:t>
        </w:r>
      </w:hyperlink>
      <w:r w:rsidRPr="00C67A30">
        <w:t> or assault with a weapon under </w:t>
      </w:r>
      <w:hyperlink r:id="rId97" w:history="1">
        <w:r w:rsidRPr="00F765A3">
          <w:rPr>
            <w:rStyle w:val="Hyperlink"/>
          </w:rPr>
          <w:t>45-5-213</w:t>
        </w:r>
      </w:hyperlink>
      <w:r w:rsidRPr="00F765A3">
        <w:rPr>
          <w:rStyle w:val="Hyperlink"/>
        </w:rPr>
        <w:t>;</w:t>
      </w:r>
    </w:p>
    <w:p w14:paraId="774CAE0F" w14:textId="77777777" w:rsidR="008B15C3" w:rsidRDefault="008B15C3" w:rsidP="008B15C3">
      <w:pPr>
        <w:pStyle w:val="ListParagraph"/>
        <w:numPr>
          <w:ilvl w:val="1"/>
          <w:numId w:val="29"/>
        </w:numPr>
      </w:pPr>
      <w:r w:rsidRPr="00C67A30">
        <w:t>a conviction for strangulation of a partner or family member under </w:t>
      </w:r>
      <w:hyperlink r:id="rId98" w:history="1">
        <w:r w:rsidRPr="00F765A3">
          <w:rPr>
            <w:rStyle w:val="Hyperlink"/>
          </w:rPr>
          <w:t>45-5-215</w:t>
        </w:r>
      </w:hyperlink>
      <w:r w:rsidRPr="00F765A3">
        <w:rPr>
          <w:rStyle w:val="Hyperlink"/>
        </w:rPr>
        <w:t>;</w:t>
      </w:r>
    </w:p>
    <w:p w14:paraId="53BE6D09" w14:textId="77777777" w:rsidR="008B15C3" w:rsidRDefault="008B15C3" w:rsidP="008B15C3">
      <w:pPr>
        <w:pStyle w:val="ListParagraph"/>
        <w:numPr>
          <w:ilvl w:val="1"/>
          <w:numId w:val="29"/>
        </w:numPr>
      </w:pPr>
      <w:r w:rsidRPr="00C67A30">
        <w:t>a conviction in another state for an offense related to domestic violence between partners or family members, as those terms are defined in this section, regardless of what the offense is named or whether it is misdemeanor or felony, if the offense involves conduct similar to conduct that is prohibited under </w:t>
      </w:r>
      <w:hyperlink r:id="rId99" w:history="1">
        <w:r w:rsidRPr="00F765A3">
          <w:rPr>
            <w:rStyle w:val="Hyperlink"/>
          </w:rPr>
          <w:t>45-5-202</w:t>
        </w:r>
      </w:hyperlink>
      <w:r w:rsidRPr="00C67A30">
        <w:t>, </w:t>
      </w:r>
      <w:hyperlink r:id="rId100" w:history="1">
        <w:r w:rsidRPr="00F765A3">
          <w:rPr>
            <w:rStyle w:val="Hyperlink"/>
          </w:rPr>
          <w:t>45-5-213</w:t>
        </w:r>
      </w:hyperlink>
      <w:r w:rsidRPr="00C67A30">
        <w:t>, or this section; or</w:t>
      </w:r>
    </w:p>
    <w:p w14:paraId="4B69C836" w14:textId="77777777" w:rsidR="008B15C3" w:rsidRDefault="008B15C3" w:rsidP="008B15C3">
      <w:pPr>
        <w:pStyle w:val="ListParagraph"/>
        <w:numPr>
          <w:ilvl w:val="1"/>
          <w:numId w:val="29"/>
        </w:numPr>
      </w:pPr>
      <w:r w:rsidRPr="003929A5">
        <w:t>a forfeiture of bail or collateral deposited to secure the defendant's appearance in court in this state or in another state for a violation of a statute similar to this section, which forfeiture has not been vacated.</w:t>
      </w:r>
    </w:p>
    <w:p w14:paraId="3432A692" w14:textId="77777777" w:rsidR="008B15C3" w:rsidRDefault="008B15C3" w:rsidP="008B15C3">
      <w:pPr>
        <w:pStyle w:val="ListParagraph"/>
      </w:pPr>
      <w:r w:rsidRPr="003929A5">
        <w:t>An offender convicted of partner or family member assault is required to pay for and complete a counseling assessment with a focus on violence, controlling behavior, dangerousness, and chemical dependency. An investigative criminal justice report, as defined in </w:t>
      </w:r>
      <w:hyperlink r:id="rId101" w:history="1">
        <w:r w:rsidRPr="00F765A3">
          <w:rPr>
            <w:rStyle w:val="Hyperlink"/>
          </w:rPr>
          <w:t>45-5-231</w:t>
        </w:r>
      </w:hyperlink>
      <w:r w:rsidRPr="003929A5">
        <w:t>, must be copied and sent to the offender intervention program, as defined in </w:t>
      </w:r>
      <w:hyperlink r:id="rId102" w:history="1">
        <w:r w:rsidRPr="00F765A3">
          <w:rPr>
            <w:rStyle w:val="Hyperlink"/>
          </w:rPr>
          <w:t>45-5-231</w:t>
        </w:r>
      </w:hyperlink>
      <w:r w:rsidRPr="003929A5">
        <w:t>, to assist the counseling provider in properly assessing the offender's need for counseling and treatment. Counseling providers shall take all required precautions to ensure the confidentiality of the report. If the report contains confidential information relating to the victim's location or not related to the charged offense, that information must be deleted from the report prior to being sent to the offender intervention program.</w:t>
      </w:r>
    </w:p>
    <w:p w14:paraId="162CF88C" w14:textId="77777777" w:rsidR="008B15C3" w:rsidRPr="00655451" w:rsidRDefault="008B15C3" w:rsidP="008B15C3">
      <w:pPr>
        <w:pStyle w:val="ListParagraph"/>
      </w:pPr>
      <w:r w:rsidRPr="00655451">
        <w:t>The offender shall complete all recommendations for counseling, referrals, attendance at psychoeducational groups, or treatment, including any indicated chemical dependency treatment, made by the counseling provider. The counseling provider must be approved by the court. The counseling must include a preliminary assessment for counseling, as defined in </w:t>
      </w:r>
      <w:hyperlink r:id="rId103" w:history="1">
        <w:r w:rsidRPr="00F765A3">
          <w:rPr>
            <w:rStyle w:val="Hyperlink"/>
          </w:rPr>
          <w:t>45-5-231</w:t>
        </w:r>
      </w:hyperlink>
      <w:r w:rsidRPr="00655451">
        <w:t>. The offender shall complete a minimum of 40 hours of counseling. The counseling may include attendance at psychoeducational groups, as defined in </w:t>
      </w:r>
      <w:hyperlink r:id="rId104" w:history="1">
        <w:r w:rsidRPr="00F765A3">
          <w:rPr>
            <w:rStyle w:val="Hyperlink"/>
          </w:rPr>
          <w:t>45-5-231</w:t>
        </w:r>
      </w:hyperlink>
      <w:r w:rsidRPr="00655451">
        <w:t>, in addition to the assessment. The preliminary assessment and counseling that holds the offender accountable for the offender's violent or controlling behavior must meet the standards established pursuant to </w:t>
      </w:r>
      <w:hyperlink r:id="rId105" w:history="1">
        <w:r w:rsidRPr="00F765A3">
          <w:rPr>
            <w:rStyle w:val="Hyperlink"/>
          </w:rPr>
          <w:t>44-7-210</w:t>
        </w:r>
      </w:hyperlink>
      <w:r w:rsidRPr="00655451">
        <w:t> and be:</w:t>
      </w:r>
    </w:p>
    <w:p w14:paraId="5647CD9A" w14:textId="77777777" w:rsidR="008B15C3" w:rsidRPr="00F765A3" w:rsidRDefault="008B15C3" w:rsidP="008B15C3">
      <w:pPr>
        <w:pStyle w:val="List2"/>
        <w:numPr>
          <w:ilvl w:val="1"/>
          <w:numId w:val="50"/>
        </w:numPr>
        <w:rPr>
          <w:rStyle w:val="Hyperlink"/>
        </w:rPr>
      </w:pPr>
      <w:r w:rsidRPr="00F765A3">
        <w:rPr>
          <w:rStyle w:val="Hyperlink"/>
        </w:rPr>
        <w:t>(i)</w:t>
      </w:r>
      <w:r w:rsidRPr="00F765A3">
        <w:rPr>
          <w:rStyle w:val="Hyperlink"/>
        </w:rPr>
        <w:t> </w:t>
      </w:r>
      <w:r w:rsidRPr="00F765A3">
        <w:rPr>
          <w:rStyle w:val="Hyperlink"/>
        </w:rPr>
        <w:t>with a person licensed under Title 37, chapter 17, 22, or 23;</w:t>
      </w:r>
    </w:p>
    <w:p w14:paraId="1BA7765F" w14:textId="77777777" w:rsidR="008B15C3" w:rsidRPr="00F765A3" w:rsidRDefault="008B15C3" w:rsidP="008B15C3">
      <w:pPr>
        <w:pStyle w:val="List2"/>
        <w:numPr>
          <w:ilvl w:val="1"/>
          <w:numId w:val="50"/>
        </w:numPr>
        <w:rPr>
          <w:rStyle w:val="Hyperlink"/>
        </w:rPr>
      </w:pPr>
      <w:r w:rsidRPr="00F765A3">
        <w:rPr>
          <w:rStyle w:val="Hyperlink"/>
        </w:rPr>
        <w:t>(ii)</w:t>
      </w:r>
      <w:r w:rsidRPr="00F765A3">
        <w:rPr>
          <w:rStyle w:val="Hyperlink"/>
        </w:rPr>
        <w:t> </w:t>
      </w:r>
      <w:r w:rsidRPr="00F765A3">
        <w:rPr>
          <w:rStyle w:val="Hyperlink"/>
        </w:rPr>
        <w:t>with a professional person as defined in </w:t>
      </w:r>
      <w:hyperlink r:id="rId106" w:history="1">
        <w:r w:rsidRPr="00F765A3">
          <w:rPr>
            <w:rStyle w:val="Hyperlink"/>
          </w:rPr>
          <w:t>53-21-102</w:t>
        </w:r>
      </w:hyperlink>
      <w:r w:rsidRPr="00F765A3">
        <w:rPr>
          <w:rStyle w:val="Hyperlink"/>
        </w:rPr>
        <w:t>; or</w:t>
      </w:r>
    </w:p>
    <w:p w14:paraId="0274E3CC" w14:textId="77777777" w:rsidR="008B15C3" w:rsidRPr="00F765A3" w:rsidRDefault="008B15C3" w:rsidP="008B15C3">
      <w:pPr>
        <w:pStyle w:val="List2"/>
        <w:numPr>
          <w:ilvl w:val="1"/>
          <w:numId w:val="50"/>
        </w:numPr>
        <w:rPr>
          <w:rStyle w:val="Hyperlink"/>
        </w:rPr>
      </w:pPr>
      <w:r w:rsidRPr="00F765A3">
        <w:rPr>
          <w:rStyle w:val="Hyperlink"/>
        </w:rPr>
        <w:t>(iii)</w:t>
      </w:r>
      <w:r w:rsidRPr="00F765A3">
        <w:rPr>
          <w:rStyle w:val="Hyperlink"/>
        </w:rPr>
        <w:t> </w:t>
      </w:r>
      <w:r w:rsidRPr="00F765A3">
        <w:rPr>
          <w:rStyle w:val="Hyperlink"/>
        </w:rPr>
        <w:t>in a specialized domestic violence intervention program.</w:t>
      </w:r>
    </w:p>
    <w:p w14:paraId="5953AEF2" w14:textId="77777777" w:rsidR="008B15C3" w:rsidRPr="00A46699" w:rsidRDefault="008B15C3" w:rsidP="008B15C3">
      <w:pPr>
        <w:pStyle w:val="ListParagraph"/>
      </w:pPr>
      <w:r w:rsidRPr="00A46699">
        <w:t xml:space="preserve">The minimum counseling and attendance at psychoeducational groups provided in subsection (4)(b) must be directed to the violent or controlling conduct of the </w:t>
      </w:r>
      <w:r w:rsidRPr="00A46699">
        <w:lastRenderedPageBreak/>
        <w:t>offender. Other issues indicated by the assessment may be addressed in additional counseling beyond the minimum 40 hours. Subsection (4)(b) does not prohibit the placement of the offender in other appropriate treatment if the court determines that there is no available treatment program directed to the violent or controlling conduct of the offender.</w:t>
      </w:r>
    </w:p>
    <w:p w14:paraId="7A6B6FB3" w14:textId="77777777" w:rsidR="008B15C3" w:rsidRPr="00A46699" w:rsidRDefault="008B15C3" w:rsidP="008B15C3">
      <w:pPr>
        <w:pStyle w:val="ListParagraph"/>
      </w:pPr>
      <w:r w:rsidRPr="00A46699">
        <w:t>In addition to any sentence imposed under subsections (3) and (4), after determining the financial resources and future ability of the offender to pay restitution as provided for in </w:t>
      </w:r>
      <w:hyperlink r:id="rId107" w:history="1">
        <w:r w:rsidRPr="00A46699">
          <w:rPr>
            <w:rStyle w:val="Hyperlink"/>
          </w:rPr>
          <w:t>46-18-242</w:t>
        </w:r>
      </w:hyperlink>
      <w:r w:rsidRPr="00A46699">
        <w:t>, the court shall require the offender, if able, to pay the victim's reasonable actual medical, housing, wage loss, and counseling costs.</w:t>
      </w:r>
    </w:p>
    <w:p w14:paraId="06A92B8E" w14:textId="77777777" w:rsidR="008B15C3" w:rsidRPr="00A46699" w:rsidRDefault="008B15C3" w:rsidP="008B15C3">
      <w:pPr>
        <w:pStyle w:val="ListParagraph"/>
      </w:pPr>
      <w:r w:rsidRPr="00A46699">
        <w:t>In addition to the requirements of subsection (5), if financially able, the offender must be ordered to pay for the costs of the offender's probation, if probation is ordered by the court.</w:t>
      </w:r>
    </w:p>
    <w:p w14:paraId="22F88E13" w14:textId="77777777" w:rsidR="008B15C3" w:rsidRPr="00A46699" w:rsidRDefault="008B15C3" w:rsidP="008B15C3">
      <w:pPr>
        <w:pStyle w:val="ListParagraph"/>
      </w:pPr>
      <w:r w:rsidRPr="00A46699">
        <w:t>The court may prohibit an offender convicted under this section from possession or use of the firearm used in the assault. The court may enforce </w:t>
      </w:r>
      <w:hyperlink r:id="rId108" w:history="1">
        <w:r w:rsidRPr="00A46699">
          <w:rPr>
            <w:rStyle w:val="Hyperlink"/>
          </w:rPr>
          <w:t>45-8-323</w:t>
        </w:r>
      </w:hyperlink>
      <w:r w:rsidRPr="00A46699">
        <w:t> if a firearm was used in the assault.</w:t>
      </w:r>
    </w:p>
    <w:p w14:paraId="346F3E2D" w14:textId="77777777" w:rsidR="008B15C3" w:rsidRPr="00072125" w:rsidRDefault="008B15C3" w:rsidP="008B15C3">
      <w:pPr>
        <w:pStyle w:val="ListParagraph"/>
      </w:pPr>
      <w:r w:rsidRPr="00A46699">
        <w:t>The court shall provide an offender with a written copy of the offender's sentence at the time of sentencing or within 2 weeks of sentencing if the copy is sent electronically or by mail.</w:t>
      </w:r>
    </w:p>
    <w:p w14:paraId="2AB124EF" w14:textId="77777777" w:rsidR="008B15C3" w:rsidRPr="00A46699" w:rsidRDefault="008B15C3" w:rsidP="008B15C3">
      <w:pPr>
        <w:pStyle w:val="Heading4"/>
      </w:pPr>
      <w:r w:rsidRPr="00A46699">
        <w:t xml:space="preserve">45-5-502. Sexual assault: </w:t>
      </w:r>
    </w:p>
    <w:p w14:paraId="68E29D78" w14:textId="77777777" w:rsidR="008B15C3" w:rsidRPr="00A46699" w:rsidRDefault="008B15C3" w:rsidP="008B15C3">
      <w:pPr>
        <w:pStyle w:val="ListParagraph"/>
        <w:numPr>
          <w:ilvl w:val="0"/>
          <w:numId w:val="54"/>
        </w:numPr>
      </w:pPr>
      <w:r w:rsidRPr="00A46699">
        <w:t xml:space="preserve">A person who knowingly subjects another person to any sexual contact without consent commits the offense of sexual assault. </w:t>
      </w:r>
    </w:p>
    <w:p w14:paraId="58BFEAB8" w14:textId="77777777" w:rsidR="008B15C3" w:rsidRPr="00A46699" w:rsidRDefault="008B15C3" w:rsidP="008B15C3">
      <w:pPr>
        <w:pStyle w:val="ListParagraph"/>
        <w:numPr>
          <w:ilvl w:val="1"/>
          <w:numId w:val="29"/>
        </w:numPr>
      </w:pPr>
      <w:r w:rsidRPr="00A46699">
        <w:t>On a first conviction for sexual assault, the offender shall be fined an amount not to exceed $500 or be imprisoned in the county jail for a term not to exceed 6 months, or both.</w:t>
      </w:r>
    </w:p>
    <w:p w14:paraId="559C84C9" w14:textId="77777777" w:rsidR="008B15C3" w:rsidRPr="00A46699" w:rsidRDefault="008B15C3" w:rsidP="008B15C3">
      <w:pPr>
        <w:pStyle w:val="ListParagraph"/>
        <w:numPr>
          <w:ilvl w:val="1"/>
          <w:numId w:val="29"/>
        </w:numPr>
      </w:pPr>
      <w:r w:rsidRPr="00A46699">
        <w:t>On a second conviction for sexual assault, the offender shall be fined an amount not to exceed $1,000 or be imprisoned in the county jail for a term not to exceed 1 year, or both.</w:t>
      </w:r>
    </w:p>
    <w:p w14:paraId="709EFB18" w14:textId="77777777" w:rsidR="008B15C3" w:rsidRPr="00A46699" w:rsidRDefault="008B15C3" w:rsidP="008B15C3">
      <w:pPr>
        <w:pStyle w:val="ListParagraph"/>
        <w:numPr>
          <w:ilvl w:val="1"/>
          <w:numId w:val="29"/>
        </w:numPr>
      </w:pPr>
      <w:r w:rsidRPr="00A46699">
        <w:t>On a third and subsequent conviction for sexual assault, the offender shall be fined an amount not to exceed $10,000 or be imprisoned for a term not to exceed 5 years, or both.</w:t>
      </w:r>
    </w:p>
    <w:p w14:paraId="1E13AD06" w14:textId="77777777" w:rsidR="008B15C3" w:rsidRPr="00A46699" w:rsidRDefault="008B15C3" w:rsidP="008B15C3">
      <w:pPr>
        <w:pStyle w:val="ListParagraph"/>
      </w:pPr>
      <w:r w:rsidRPr="00A46699">
        <w:t xml:space="preserve">If the victim is less than 16 years old and the offender is 3 or more years older than the victim or if the offender inflicts bodily injury upon anyone in the course of committing sexual assault, the offender shall be punished by life imprisonment or by imprisonment in the state prison for a term of not less than 4 years, unless the judge makes a written finding that there is good cause to impose a term of less than </w:t>
      </w:r>
      <w:r w:rsidRPr="00A46699">
        <w:lastRenderedPageBreak/>
        <w:t>4 years and imposes a term of less than 4 years, or more than 100 years and may be fined not more than $50,000.</w:t>
      </w:r>
    </w:p>
    <w:p w14:paraId="73E188D5" w14:textId="77777777" w:rsidR="008B15C3" w:rsidRDefault="008B15C3" w:rsidP="008B15C3">
      <w:pPr>
        <w:pStyle w:val="ListParagraph"/>
      </w:pPr>
      <w:r w:rsidRPr="00A46699">
        <w:t>An act “in the course of committing sexual assault” includes an attempt to commit the offense or flight after the attempt or commission.</w:t>
      </w:r>
    </w:p>
    <w:p w14:paraId="2E4B426D" w14:textId="77777777" w:rsidR="008B15C3" w:rsidRDefault="008B15C3" w:rsidP="008B15C3">
      <w:pPr>
        <w:pStyle w:val="ListParagraph"/>
        <w:numPr>
          <w:ilvl w:val="1"/>
          <w:numId w:val="29"/>
        </w:numPr>
      </w:pPr>
      <w:r w:rsidRPr="008F37B3">
        <w:t>Subject to subsections (5)(b) and (5)(f), consent is ineffective under this section if the victim is:</w:t>
      </w:r>
    </w:p>
    <w:p w14:paraId="18400A92" w14:textId="77777777" w:rsidR="008B15C3" w:rsidRDefault="008B15C3" w:rsidP="008B15C3">
      <w:pPr>
        <w:pStyle w:val="ListParagraph"/>
        <w:numPr>
          <w:ilvl w:val="2"/>
          <w:numId w:val="29"/>
        </w:numPr>
      </w:pPr>
      <w:r w:rsidRPr="008F37B3">
        <w:t>incarcerated in an adult or juvenile correctional, detention, or treatment facility or is on probation or parole and the perpetrator is an employee, contractor, or volunteer of the supervising authority and has supervisory or disciplinary authority over the victim, unless the act is part of a lawful search;</w:t>
      </w:r>
    </w:p>
    <w:p w14:paraId="6BE234A4" w14:textId="77777777" w:rsidR="008B15C3" w:rsidRDefault="008B15C3" w:rsidP="008B15C3">
      <w:pPr>
        <w:pStyle w:val="ListParagraph"/>
        <w:numPr>
          <w:ilvl w:val="2"/>
          <w:numId w:val="29"/>
        </w:numPr>
      </w:pPr>
      <w:r w:rsidRPr="008F37B3">
        <w:t>less than 14 years old and the offender is 3 or more years older than the victim;</w:t>
      </w:r>
    </w:p>
    <w:p w14:paraId="600A5ADB" w14:textId="77777777" w:rsidR="008B15C3" w:rsidRDefault="008B15C3" w:rsidP="008B15C3">
      <w:pPr>
        <w:pStyle w:val="ListParagraph"/>
        <w:numPr>
          <w:ilvl w:val="2"/>
          <w:numId w:val="29"/>
        </w:numPr>
      </w:pPr>
      <w:r w:rsidRPr="001D25D3">
        <w:t>receiving services from a youth care facility, as defined in 52-2-602, and the perpetrator</w:t>
      </w:r>
      <w:r>
        <w:t>;</w:t>
      </w:r>
    </w:p>
    <w:p w14:paraId="084C7754" w14:textId="77777777" w:rsidR="008B15C3" w:rsidRDefault="008B15C3" w:rsidP="008B15C3">
      <w:pPr>
        <w:pStyle w:val="ListParagraph"/>
        <w:numPr>
          <w:ilvl w:val="3"/>
          <w:numId w:val="29"/>
        </w:numPr>
      </w:pPr>
      <w:r w:rsidRPr="001D25D3">
        <w:t>has supervisory or disciplinary authority over the victim or is providing treatment to the victim; and</w:t>
      </w:r>
    </w:p>
    <w:p w14:paraId="788A76FA" w14:textId="77777777" w:rsidR="008B15C3" w:rsidRDefault="008B15C3" w:rsidP="008B15C3">
      <w:pPr>
        <w:pStyle w:val="ListParagraph"/>
        <w:numPr>
          <w:ilvl w:val="3"/>
          <w:numId w:val="29"/>
        </w:numPr>
      </w:pPr>
      <w:r w:rsidRPr="00A361BF">
        <w:t>is an employee, contractor, or volunteer of the youth care facility; or</w:t>
      </w:r>
    </w:p>
    <w:p w14:paraId="73034E20" w14:textId="77777777" w:rsidR="008B15C3" w:rsidRDefault="008B15C3" w:rsidP="008B15C3">
      <w:pPr>
        <w:pStyle w:val="ListParagraph"/>
        <w:numPr>
          <w:ilvl w:val="2"/>
          <w:numId w:val="29"/>
        </w:numPr>
      </w:pPr>
      <w:r w:rsidRPr="00AB29B3">
        <w:t>admitted to a mental health facility, as defined in 53-21-102, is admitted to a community-based facility or a residential facility, as those terms are defined in 53- 20-102, or is receiving community-based services, as defined in 53-20-102, and the perpetrator:</w:t>
      </w:r>
    </w:p>
    <w:p w14:paraId="60D924D3" w14:textId="77777777" w:rsidR="008B15C3" w:rsidRDefault="008B15C3" w:rsidP="008B15C3">
      <w:pPr>
        <w:pStyle w:val="ListParagraph"/>
        <w:numPr>
          <w:ilvl w:val="3"/>
          <w:numId w:val="29"/>
        </w:numPr>
      </w:pPr>
      <w:r w:rsidRPr="006D7DA7">
        <w:t>has supervisory or disciplinary authority over the victim or is providing treatment to the victim; and</w:t>
      </w:r>
    </w:p>
    <w:p w14:paraId="05668E98" w14:textId="77777777" w:rsidR="008B15C3" w:rsidRPr="00495C89" w:rsidRDefault="008B15C3" w:rsidP="008B15C3">
      <w:pPr>
        <w:pStyle w:val="ListParagraph"/>
        <w:numPr>
          <w:ilvl w:val="3"/>
          <w:numId w:val="29"/>
        </w:numPr>
      </w:pPr>
      <w:r w:rsidRPr="00495C89">
        <w:t>is an employee, contractor, or volunteer of the facility or community-based service.</w:t>
      </w:r>
    </w:p>
    <w:p w14:paraId="4A790BD3" w14:textId="77777777" w:rsidR="008B15C3" w:rsidRPr="00A46699" w:rsidRDefault="008B15C3" w:rsidP="008B15C3">
      <w:pPr>
        <w:pStyle w:val="ListParagraph"/>
      </w:pPr>
      <w:r w:rsidRPr="6B5BBD4C">
        <w:t xml:space="preserve">a program participant, as defined in </w:t>
      </w:r>
      <w:hyperlink r:id="rId109">
        <w:r w:rsidRPr="6B5BBD4C">
          <w:rPr>
            <w:rStyle w:val="Hyperlink"/>
          </w:rPr>
          <w:t>52-2-802</w:t>
        </w:r>
      </w:hyperlink>
      <w:r w:rsidRPr="6B5BBD4C">
        <w:t xml:space="preserve">, in a private alternative adolescent residential or outdoor program, pursuant to Title 52, chapter 2, part 8, and the perpetrator is a person associated with the program, as defined in </w:t>
      </w:r>
      <w:hyperlink r:id="rId110">
        <w:r w:rsidRPr="6B5BBD4C">
          <w:rPr>
            <w:rStyle w:val="Hyperlink"/>
          </w:rPr>
          <w:t>52-2-802</w:t>
        </w:r>
      </w:hyperlink>
      <w:r w:rsidRPr="6B5BBD4C">
        <w:t xml:space="preserve">; </w:t>
      </w:r>
    </w:p>
    <w:p w14:paraId="20C776BF" w14:textId="77777777" w:rsidR="008B15C3" w:rsidRPr="00A46699" w:rsidRDefault="008B15C3" w:rsidP="008B15C3">
      <w:pPr>
        <w:pStyle w:val="ListParagraph"/>
        <w:numPr>
          <w:ilvl w:val="2"/>
          <w:numId w:val="29"/>
        </w:numPr>
      </w:pPr>
      <w:r w:rsidRPr="00A46699">
        <w:rPr>
          <w:lang w:val="en"/>
        </w:rPr>
        <w:t>the victim is a client receiving psychotherapy services and the perpetrator:</w:t>
      </w:r>
    </w:p>
    <w:p w14:paraId="1F232FBE" w14:textId="77777777" w:rsidR="008B15C3" w:rsidRPr="00A46699" w:rsidRDefault="008B15C3" w:rsidP="008B15C3">
      <w:pPr>
        <w:pStyle w:val="ListParagraph"/>
        <w:numPr>
          <w:ilvl w:val="3"/>
          <w:numId w:val="29"/>
        </w:numPr>
        <w:rPr>
          <w:lang w:val="en"/>
        </w:rPr>
      </w:pPr>
      <w:r w:rsidRPr="00A46699">
        <w:rPr>
          <w:lang w:val="en"/>
        </w:rPr>
        <w:t xml:space="preserve">is providing or purporting to provide psychotherapy services to the victim; or </w:t>
      </w:r>
    </w:p>
    <w:p w14:paraId="23EB41E6" w14:textId="77777777" w:rsidR="008B15C3" w:rsidRPr="00A46699" w:rsidRDefault="008B15C3" w:rsidP="008B15C3">
      <w:pPr>
        <w:pStyle w:val="ListParagraph"/>
        <w:numPr>
          <w:ilvl w:val="3"/>
          <w:numId w:val="29"/>
        </w:numPr>
        <w:rPr>
          <w:lang w:val="en"/>
        </w:rPr>
      </w:pPr>
      <w:r w:rsidRPr="00A46699">
        <w:rPr>
          <w:lang w:val="en"/>
        </w:rPr>
        <w:t xml:space="preserve">is an employee, contractor, or volunteer of a facility that provides or purports to provide psychotherapy services to the </w:t>
      </w:r>
      <w:r w:rsidRPr="00A46699">
        <w:rPr>
          <w:lang w:val="en"/>
        </w:rPr>
        <w:lastRenderedPageBreak/>
        <w:t xml:space="preserve">victim and the perpetrator has supervisory or disciplinary authority over the victim; or </w:t>
      </w:r>
    </w:p>
    <w:p w14:paraId="134BDF09" w14:textId="77777777" w:rsidR="008B15C3" w:rsidRPr="00E97A7D" w:rsidRDefault="008B15C3" w:rsidP="008B15C3">
      <w:pPr>
        <w:pStyle w:val="ListParagraph"/>
        <w:numPr>
          <w:ilvl w:val="2"/>
          <w:numId w:val="29"/>
        </w:numPr>
      </w:pPr>
      <w:r w:rsidRPr="00A46699">
        <w:rPr>
          <w:lang w:val="en"/>
        </w:rPr>
        <w:t xml:space="preserve">a student of an elementary, middle, junior high, or high school, whether public or nonpublic, and the perpetrator is not a student of an elementary, middle, junior high, or high school and is an employee, contractor, or volunteer of any school who has ever had instructional, supervisory, disciplinary, or other authority over the student in a school setting. </w:t>
      </w:r>
    </w:p>
    <w:p w14:paraId="60B824E0" w14:textId="77777777" w:rsidR="008B15C3" w:rsidRPr="00E97A7D" w:rsidRDefault="008B15C3" w:rsidP="008B15C3">
      <w:pPr>
        <w:pStyle w:val="ListParagraph"/>
        <w:ind w:left="2160"/>
      </w:pPr>
    </w:p>
    <w:p w14:paraId="136B7F97" w14:textId="77777777" w:rsidR="008B15C3" w:rsidRDefault="008B15C3" w:rsidP="008B15C3">
      <w:pPr>
        <w:pStyle w:val="ListParagraph"/>
        <w:ind w:left="2160"/>
      </w:pPr>
      <w:r w:rsidRPr="00E97A7D">
        <w:t>Subsection (5)(a)(i) does not apply if one of the parties is on probation or parole and the other party is a probation or parole officer of the supervising authority and the parties are married to each other.</w:t>
      </w:r>
    </w:p>
    <w:p w14:paraId="1E0A9202" w14:textId="77777777" w:rsidR="008B15C3" w:rsidRDefault="008B15C3" w:rsidP="008B15C3">
      <w:pPr>
        <w:pStyle w:val="ListParagraph"/>
        <w:ind w:left="2160"/>
      </w:pPr>
    </w:p>
    <w:p w14:paraId="16901B83" w14:textId="77777777" w:rsidR="008B15C3" w:rsidRPr="00A46699" w:rsidRDefault="008B15C3" w:rsidP="008B15C3">
      <w:pPr>
        <w:pStyle w:val="ListParagraph"/>
        <w:ind w:left="2160"/>
      </w:pPr>
      <w:r w:rsidRPr="00A46699">
        <w:t>Subsections (5)(a)(iii) and (5)(a)(iv) do not apply if the individuals are married to each other and one of the individuals involved is a patient in or resident of a facility, is a recipient of community-based services, or is receiving services from a youth care facility and the other individual is an employee, contractor, or volunteer of the facility or community-based service.</w:t>
      </w:r>
    </w:p>
    <w:p w14:paraId="317C40B0" w14:textId="77777777" w:rsidR="008B15C3" w:rsidRPr="00A46699" w:rsidRDefault="008B15C3" w:rsidP="008B15C3">
      <w:pPr>
        <w:pStyle w:val="Heading4"/>
        <w:numPr>
          <w:ilvl w:val="2"/>
          <w:numId w:val="57"/>
        </w:numPr>
      </w:pPr>
      <w:r>
        <w:t xml:space="preserve"> St</w:t>
      </w:r>
      <w:r w:rsidRPr="00A46699">
        <w:t>alking – exemption – penalty.</w:t>
      </w:r>
    </w:p>
    <w:p w14:paraId="06CA8073" w14:textId="77777777" w:rsidR="008B15C3" w:rsidRDefault="008B15C3" w:rsidP="008B15C3">
      <w:pPr>
        <w:pStyle w:val="ListParagraph"/>
        <w:numPr>
          <w:ilvl w:val="0"/>
          <w:numId w:val="56"/>
        </w:numPr>
        <w:rPr>
          <w:lang w:val="en"/>
        </w:rPr>
      </w:pPr>
      <w:r w:rsidRPr="00F34F67">
        <w:rPr>
          <w:lang w:val="en"/>
        </w:rPr>
        <w:t xml:space="preserve">A person commits the offense of stalking if the person purposely or knowingly engages in a course of conduct directed at a specific person and knows or should know that the course of conduct would cause a reasonable person to: </w:t>
      </w:r>
    </w:p>
    <w:p w14:paraId="21AE6D75" w14:textId="77777777" w:rsidR="008B15C3" w:rsidRPr="00D85436" w:rsidRDefault="008B15C3" w:rsidP="008B15C3">
      <w:pPr>
        <w:pStyle w:val="ListParagraph"/>
        <w:numPr>
          <w:ilvl w:val="1"/>
          <w:numId w:val="29"/>
        </w:numPr>
        <w:rPr>
          <w:lang w:val="en"/>
        </w:rPr>
      </w:pPr>
      <w:r w:rsidRPr="00D85436">
        <w:rPr>
          <w:lang w:val="en"/>
        </w:rPr>
        <w:t xml:space="preserve">fear for the person's own safety or the safety of a third person; or </w:t>
      </w:r>
    </w:p>
    <w:p w14:paraId="3BA9E564" w14:textId="77777777" w:rsidR="008B15C3" w:rsidRPr="00A46699" w:rsidRDefault="008B15C3" w:rsidP="008B15C3">
      <w:pPr>
        <w:pStyle w:val="ListParagraph"/>
        <w:numPr>
          <w:ilvl w:val="1"/>
          <w:numId w:val="29"/>
        </w:numPr>
        <w:rPr>
          <w:lang w:val="en"/>
        </w:rPr>
      </w:pPr>
      <w:r w:rsidRPr="00A46699">
        <w:rPr>
          <w:lang w:val="en"/>
        </w:rPr>
        <w:t xml:space="preserve">suffer other substantial emotional distress. </w:t>
      </w:r>
    </w:p>
    <w:p w14:paraId="7FD1F688" w14:textId="77777777" w:rsidR="008B15C3" w:rsidRPr="0029677B" w:rsidRDefault="008B15C3" w:rsidP="008B15C3">
      <w:pPr>
        <w:pStyle w:val="ListParagraph"/>
        <w:rPr>
          <w:u w:val="single"/>
          <w:lang w:val="en"/>
        </w:rPr>
      </w:pPr>
      <w:r w:rsidRPr="0029677B">
        <w:rPr>
          <w:u w:val="single"/>
          <w:lang w:val="en"/>
        </w:rPr>
        <w:t xml:space="preserve">For the purposes of this section, the following definitions apply: </w:t>
      </w:r>
    </w:p>
    <w:p w14:paraId="34EBAB01" w14:textId="77777777" w:rsidR="008B15C3" w:rsidRPr="00A46699" w:rsidRDefault="008B15C3" w:rsidP="008B15C3">
      <w:pPr>
        <w:pStyle w:val="ListParagraph"/>
        <w:numPr>
          <w:ilvl w:val="1"/>
          <w:numId w:val="29"/>
        </w:numPr>
      </w:pPr>
      <w:r w:rsidRPr="00A46699">
        <w:t xml:space="preserve">"Course of conduct" means two or more acts, including but not limited to acts in which the offender directly or indirectly, by any action, method, communication, or physical or electronic devices or means, follows, monitors, observes, surveils, threatens, harasses, or intimidates a person or interferes with a person's property. </w:t>
      </w:r>
    </w:p>
    <w:p w14:paraId="500C18E8" w14:textId="77777777" w:rsidR="008B15C3" w:rsidRPr="00A46699" w:rsidRDefault="008B15C3" w:rsidP="008B15C3">
      <w:pPr>
        <w:pStyle w:val="ListParagraph"/>
        <w:numPr>
          <w:ilvl w:val="1"/>
          <w:numId w:val="29"/>
        </w:numPr>
      </w:pPr>
      <w:r w:rsidRPr="37D8CB7F">
        <w:t xml:space="preserve">"Reasonable person" means a reasonable person under similar circumstances as the victim. This is an objective standard. </w:t>
      </w:r>
    </w:p>
    <w:p w14:paraId="7B246A6C" w14:textId="77777777" w:rsidR="008B15C3" w:rsidRPr="00A46699" w:rsidRDefault="008B15C3" w:rsidP="008B15C3">
      <w:pPr>
        <w:pStyle w:val="ListParagraph"/>
        <w:numPr>
          <w:ilvl w:val="1"/>
          <w:numId w:val="29"/>
        </w:numPr>
        <w:rPr>
          <w:lang w:val="en"/>
        </w:rPr>
      </w:pPr>
      <w:r w:rsidRPr="00A46699">
        <w:rPr>
          <w:lang w:val="en"/>
        </w:rPr>
        <w:t>"Substantial emotional distress" means significant mental suffering or distress that may but does not necessarily require medical or other professional treatment or counseling.</w:t>
      </w:r>
    </w:p>
    <w:p w14:paraId="3F13B1E3" w14:textId="77777777" w:rsidR="008B15C3" w:rsidRPr="0029677B" w:rsidRDefault="008B15C3" w:rsidP="008B15C3">
      <w:pPr>
        <w:pStyle w:val="ListParagraph"/>
        <w:rPr>
          <w:u w:val="single"/>
        </w:rPr>
      </w:pPr>
      <w:r w:rsidRPr="0029677B">
        <w:rPr>
          <w:u w:val="single"/>
        </w:rPr>
        <w:t xml:space="preserve">This section does not apply to a constitutionally protected activity. </w:t>
      </w:r>
    </w:p>
    <w:p w14:paraId="719C26A8" w14:textId="77777777" w:rsidR="008B15C3" w:rsidRPr="00A46699" w:rsidRDefault="008B15C3" w:rsidP="008B15C3">
      <w:pPr>
        <w:pStyle w:val="ListParagraph"/>
        <w:rPr>
          <w:lang w:val="en"/>
        </w:rPr>
      </w:pPr>
      <w:r w:rsidRPr="00A46699">
        <w:rPr>
          <w:lang w:val="en"/>
        </w:rPr>
        <w:lastRenderedPageBreak/>
        <w:t xml:space="preserve">Except as provided in subsection (4)(b), for the first offense, a person convicted of stalking shall be imprisoned in the county jail for a term not to exceed 1 year or fined an amount not to exceed $1,000, or both. </w:t>
      </w:r>
    </w:p>
    <w:p w14:paraId="0E83E908" w14:textId="77777777" w:rsidR="008B15C3" w:rsidRPr="00A46699" w:rsidRDefault="008B15C3" w:rsidP="008B15C3">
      <w:pPr>
        <w:pStyle w:val="ListParagraph"/>
        <w:numPr>
          <w:ilvl w:val="1"/>
          <w:numId w:val="29"/>
        </w:numPr>
        <w:rPr>
          <w:lang w:val="en"/>
        </w:rPr>
      </w:pPr>
      <w:r w:rsidRPr="00A46699">
        <w:rPr>
          <w:lang w:val="en"/>
        </w:rPr>
        <w:t xml:space="preserve">For a second or subsequent offense within 20 years or for a first offense when the offender violated any order of protection, when the offender used force or a weapon or threatened to use force or a weapon, or when the victim is a minor and the offender is at least 5 years older than the victim, the offender shall be imprisoned in the state prison for a term not to exceed 5 years or fined an amount not to exceed $10,000, or both. </w:t>
      </w:r>
    </w:p>
    <w:p w14:paraId="758F7DE4" w14:textId="77777777" w:rsidR="008B15C3" w:rsidRPr="00A46699" w:rsidRDefault="008B15C3" w:rsidP="008B15C3">
      <w:pPr>
        <w:pStyle w:val="ListParagraph"/>
        <w:numPr>
          <w:ilvl w:val="1"/>
          <w:numId w:val="29"/>
        </w:numPr>
      </w:pPr>
      <w:r w:rsidRPr="00A46699">
        <w:t xml:space="preserve">A person convicted of stalking may be sentenced to pay all medical, counseling, and other costs incurred by or on behalf of the victim as a result of the offense. </w:t>
      </w:r>
    </w:p>
    <w:p w14:paraId="1CDD978E" w14:textId="77777777" w:rsidR="008B15C3" w:rsidRPr="00A46699" w:rsidRDefault="008B15C3" w:rsidP="008B15C3">
      <w:pPr>
        <w:pStyle w:val="ListParagraph"/>
      </w:pPr>
      <w:r w:rsidRPr="00A46699">
        <w:t xml:space="preserve">Upon presentation of credible evidence of violation of this section, an order may be granted, as set forth in Title 40, chapter 15, restraining a person from engaging in the activity described in subsection (1). </w:t>
      </w:r>
    </w:p>
    <w:p w14:paraId="7C0BE2A5" w14:textId="77777777" w:rsidR="008B15C3" w:rsidRPr="00A46699" w:rsidRDefault="008B15C3" w:rsidP="008B15C3">
      <w:pPr>
        <w:pStyle w:val="ListParagraph"/>
      </w:pPr>
      <w:r w:rsidRPr="00A46699">
        <w:t xml:space="preserve">For the purpose of determining the number of convictions under this section, "conviction" means: </w:t>
      </w:r>
    </w:p>
    <w:p w14:paraId="6F02DFC1" w14:textId="77777777" w:rsidR="008B15C3" w:rsidRPr="00A46699" w:rsidRDefault="008B15C3" w:rsidP="008B15C3">
      <w:pPr>
        <w:pStyle w:val="ListParagraph"/>
        <w:numPr>
          <w:ilvl w:val="1"/>
          <w:numId w:val="29"/>
        </w:numPr>
      </w:pPr>
      <w:r w:rsidRPr="35186EA8">
        <w:t xml:space="preserve">a conviction, as defined in </w:t>
      </w:r>
      <w:hyperlink r:id="rId111">
        <w:r w:rsidRPr="35186EA8">
          <w:rPr>
            <w:rStyle w:val="Hyperlink"/>
          </w:rPr>
          <w:t>45-2-101</w:t>
        </w:r>
      </w:hyperlink>
      <w:r w:rsidRPr="35186EA8">
        <w:t xml:space="preserve">, in this state; </w:t>
      </w:r>
    </w:p>
    <w:p w14:paraId="5C4EED37" w14:textId="77777777" w:rsidR="008B15C3" w:rsidRPr="00A46699" w:rsidRDefault="008B15C3" w:rsidP="008B15C3">
      <w:pPr>
        <w:pStyle w:val="ListParagraph"/>
        <w:numPr>
          <w:ilvl w:val="1"/>
          <w:numId w:val="29"/>
        </w:numPr>
      </w:pPr>
      <w:r w:rsidRPr="00A46699">
        <w:t xml:space="preserve">a conviction for a violation of a statute similar to this section in another state; or </w:t>
      </w:r>
    </w:p>
    <w:p w14:paraId="5AEF4BCB" w14:textId="77777777" w:rsidR="008B15C3" w:rsidRPr="00A46699" w:rsidRDefault="008B15C3" w:rsidP="008B15C3">
      <w:pPr>
        <w:pStyle w:val="ListParagraph"/>
        <w:numPr>
          <w:ilvl w:val="1"/>
          <w:numId w:val="29"/>
        </w:numPr>
      </w:pPr>
      <w:r w:rsidRPr="00A46699">
        <w:t xml:space="preserve">a forfeiture of bail or collateral deposited to secure the defendant's appearance in court in this state or another state for a violation of a statute similar to this section, which forfeiture has not been vacated. </w:t>
      </w:r>
    </w:p>
    <w:p w14:paraId="293B8B68" w14:textId="77777777" w:rsidR="008B15C3" w:rsidRPr="001025C7" w:rsidRDefault="008B15C3" w:rsidP="008B15C3">
      <w:pPr>
        <w:pStyle w:val="ListParagraph"/>
        <w:rPr>
          <w:lang w:val="en"/>
        </w:rPr>
      </w:pPr>
      <w:r w:rsidRPr="00A46699">
        <w:rPr>
          <w:lang w:val="en"/>
        </w:rPr>
        <w:t xml:space="preserve">Attempts by the accused person to contact or follow the stalked person after the accused person has been given actual notice that the stalked person does not want to be contacted or followed constitutes prima facie evidence that the accused person purposely or knowingly followed, harassed, threatened, or intimidated the stalked person. </w:t>
      </w:r>
    </w:p>
    <w:p w14:paraId="6C5FD465" w14:textId="77777777" w:rsidR="008B15C3" w:rsidRDefault="008B15C3" w:rsidP="008B15C3">
      <w:pPr>
        <w:pStyle w:val="Heading4"/>
      </w:pPr>
      <w:r w:rsidRPr="00A46699">
        <w:t>Consent</w:t>
      </w:r>
    </w:p>
    <w:p w14:paraId="336408B3" w14:textId="77777777" w:rsidR="008B15C3" w:rsidRPr="00A46699" w:rsidRDefault="008B15C3" w:rsidP="008B15C3">
      <w:r w:rsidRPr="00A46699">
        <w:t>The State of Montana defines consent, in relation to sexual activity, with reference to sexual assault, in the applicable jurisdiction (Montana Code Annotated (MCA) 2021, (45-5-501), as follows:</w:t>
      </w:r>
    </w:p>
    <w:p w14:paraId="1FAE84FC" w14:textId="77777777" w:rsidR="008B15C3" w:rsidRPr="00A46699" w:rsidRDefault="008B15C3" w:rsidP="008B15C3">
      <w:pPr>
        <w:pStyle w:val="ListParagraph"/>
        <w:numPr>
          <w:ilvl w:val="0"/>
          <w:numId w:val="58"/>
        </w:numPr>
      </w:pPr>
      <w:r w:rsidRPr="00A46699">
        <w:t>The term “consent” means words or overt actions indicating a freely given agreement to have sexual intercourse or sexual contact and is further defined but not limited by the following:</w:t>
      </w:r>
    </w:p>
    <w:p w14:paraId="053075BE" w14:textId="77777777" w:rsidR="008B15C3" w:rsidRPr="00A46699" w:rsidRDefault="008B15C3" w:rsidP="008B15C3">
      <w:pPr>
        <w:pStyle w:val="ListParagraph"/>
        <w:numPr>
          <w:ilvl w:val="1"/>
          <w:numId w:val="29"/>
        </w:numPr>
      </w:pPr>
      <w:r w:rsidRPr="00A46699">
        <w:lastRenderedPageBreak/>
        <w:t>an expression of lack of consent through words or conduct means there is no consent or that consent has been withdrawn;</w:t>
      </w:r>
    </w:p>
    <w:p w14:paraId="2F21A45C" w14:textId="77777777" w:rsidR="008B15C3" w:rsidRPr="00A46699" w:rsidRDefault="008B15C3" w:rsidP="008B15C3">
      <w:pPr>
        <w:pStyle w:val="ListParagraph"/>
        <w:numPr>
          <w:ilvl w:val="1"/>
          <w:numId w:val="29"/>
        </w:numPr>
      </w:pPr>
      <w:r w:rsidRPr="00A46699">
        <w:t>a current or previous dating or social or sexual relationship by itself or the manner of dress of the person involved with the accused in the conduct at issue does not constitute consent; and</w:t>
      </w:r>
    </w:p>
    <w:p w14:paraId="38AB28F3" w14:textId="77777777" w:rsidR="008B15C3" w:rsidRPr="00A46699" w:rsidRDefault="008B15C3" w:rsidP="008B15C3">
      <w:pPr>
        <w:pStyle w:val="ListParagraph"/>
        <w:numPr>
          <w:ilvl w:val="1"/>
          <w:numId w:val="29"/>
        </w:numPr>
      </w:pPr>
      <w:r w:rsidRPr="00A46699">
        <w:t>lack of consent may be inferred based on all of the surrounding circumstances and must be considered in determining whether a person gave consent.</w:t>
      </w:r>
    </w:p>
    <w:p w14:paraId="194ECFB7" w14:textId="77777777" w:rsidR="008B15C3" w:rsidRDefault="008B15C3" w:rsidP="008B15C3">
      <w:pPr>
        <w:pStyle w:val="ListParagraph"/>
      </w:pPr>
      <w:r w:rsidRPr="00A46699">
        <w:t>Subject to subsections (1)(c) and (1)(d), the victim is incapable of consent because the victim is:</w:t>
      </w:r>
    </w:p>
    <w:p w14:paraId="7F83665C" w14:textId="77777777" w:rsidR="008B15C3" w:rsidRDefault="008B15C3" w:rsidP="008B15C3">
      <w:pPr>
        <w:pStyle w:val="ListParagraph"/>
        <w:numPr>
          <w:ilvl w:val="1"/>
          <w:numId w:val="29"/>
        </w:numPr>
      </w:pPr>
      <w:r w:rsidRPr="009B04F3">
        <w:t>mentally defective or incapacitated; physically helpless; overcome by deception, coercion, or surprise; less than 16 years old;</w:t>
      </w:r>
    </w:p>
    <w:p w14:paraId="6EFAD12E" w14:textId="77777777" w:rsidR="008B15C3" w:rsidRPr="00CB75CD" w:rsidRDefault="008B15C3" w:rsidP="008B15C3">
      <w:pPr>
        <w:pStyle w:val="ListParagraph"/>
        <w:numPr>
          <w:ilvl w:val="1"/>
          <w:numId w:val="29"/>
        </w:numPr>
      </w:pPr>
      <w:r w:rsidRPr="00CB75CD">
        <w:t>As used in subsection (a), the term “force” means:</w:t>
      </w:r>
    </w:p>
    <w:p w14:paraId="2737B1FF" w14:textId="77777777" w:rsidR="008B15C3" w:rsidRPr="00A46699" w:rsidRDefault="008B15C3" w:rsidP="008B15C3">
      <w:pPr>
        <w:pStyle w:val="ListParagraph"/>
        <w:numPr>
          <w:ilvl w:val="2"/>
          <w:numId w:val="29"/>
        </w:numPr>
      </w:pPr>
      <w:r w:rsidRPr="00A46699">
        <w:t>the infliction, attempted infliction or threatened infliction of bodily injury or the commission of a forcible felony by the offender; or</w:t>
      </w:r>
    </w:p>
    <w:p w14:paraId="1EB446DA" w14:textId="77777777" w:rsidR="008B15C3" w:rsidRPr="00A46699" w:rsidRDefault="008B15C3" w:rsidP="008B15C3">
      <w:pPr>
        <w:pStyle w:val="ListParagraph"/>
        <w:numPr>
          <w:ilvl w:val="2"/>
          <w:numId w:val="29"/>
        </w:numPr>
      </w:pPr>
      <w:r w:rsidRPr="00A46699">
        <w:t>the threat of substantial retaliatory action that caused the victim to reasonably believe that the offender has the ability to execute the threat.</w:t>
      </w:r>
    </w:p>
    <w:p w14:paraId="050ECA0D" w14:textId="77777777" w:rsidR="008B15C3" w:rsidRPr="0066707E" w:rsidRDefault="008B15C3" w:rsidP="008B15C3">
      <w:pPr>
        <w:rPr>
          <w:rFonts w:ascii="Segoe UI" w:hAnsi="Segoe UI"/>
          <w:sz w:val="18"/>
          <w:szCs w:val="18"/>
        </w:rPr>
      </w:pPr>
    </w:p>
    <w:p w14:paraId="236A18AF" w14:textId="77777777" w:rsidR="008B15C3" w:rsidRDefault="008B15C3" w:rsidP="008B15C3">
      <w:pPr>
        <w:rPr>
          <w:rFonts w:ascii="Georgia" w:eastAsia="Times New Roman" w:hAnsi="Georgia"/>
          <w:color w:val="003F7F"/>
          <w:sz w:val="56"/>
          <w:szCs w:val="56"/>
        </w:rPr>
      </w:pPr>
      <w:bookmarkStart w:id="165" w:name="_Toc176252542"/>
      <w:r>
        <w:br w:type="page"/>
      </w:r>
    </w:p>
    <w:p w14:paraId="3841C1C0" w14:textId="7A9A7064" w:rsidR="008B15C3" w:rsidRPr="00E33EB9" w:rsidRDefault="02515804" w:rsidP="008B15C3">
      <w:pPr>
        <w:pStyle w:val="Heading1"/>
      </w:pPr>
      <w:bookmarkStart w:id="166" w:name="_Toc2003724866"/>
      <w:bookmarkStart w:id="167" w:name="_Toc241498475"/>
      <w:r>
        <w:lastRenderedPageBreak/>
        <w:t>2026</w:t>
      </w:r>
      <w:r w:rsidR="008E24FF">
        <w:t xml:space="preserve"> </w:t>
      </w:r>
      <w:r w:rsidR="008B15C3">
        <w:t xml:space="preserve">ANNUAL CAMPUS FIRE SAFETY REPORT FOR REPORTING YEAR </w:t>
      </w:r>
      <w:r w:rsidR="090CCC5A">
        <w:t xml:space="preserve">2025, </w:t>
      </w:r>
      <w:r w:rsidR="008B15C3">
        <w:t>2024, 2023</w:t>
      </w:r>
      <w:bookmarkEnd w:id="165"/>
      <w:bookmarkEnd w:id="166"/>
      <w:bookmarkEnd w:id="167"/>
    </w:p>
    <w:p w14:paraId="4DB2A3DD" w14:textId="77777777" w:rsidR="008B15C3" w:rsidRPr="00E33EB9" w:rsidRDefault="008B15C3" w:rsidP="008B15C3">
      <w:pPr>
        <w:pStyle w:val="Heading2"/>
      </w:pPr>
      <w:bookmarkStart w:id="168" w:name="_Toc2101393811"/>
      <w:bookmarkStart w:id="169" w:name="_Hlk178329297"/>
      <w:bookmarkStart w:id="170" w:name="_Toc241498476"/>
      <w:r>
        <w:t>Introduction</w:t>
      </w:r>
      <w:bookmarkEnd w:id="168"/>
      <w:bookmarkEnd w:id="170"/>
    </w:p>
    <w:p w14:paraId="59452934" w14:textId="77777777" w:rsidR="008B15C3" w:rsidRPr="00E33EB9" w:rsidRDefault="008B15C3" w:rsidP="008B15C3">
      <w:bookmarkStart w:id="171" w:name="_Hlk241236344"/>
      <w:r w:rsidRPr="00E33EB9">
        <w:t>MSU publishes this Annual Fire Safety Report as part of its annual Clery Act/HEOA Compliance document, which contains information regarding fire safety practices, education, and standards for the University. This report includes statistics concerning the number of fires, the cause of each fire, the number of injuries and deaths related to a fire, and the value of the property damage caused by a fire (see Fire Statistics later in this report).</w:t>
      </w:r>
    </w:p>
    <w:p w14:paraId="4D4A9A83" w14:textId="77777777" w:rsidR="008B15C3" w:rsidRPr="00E33EB9" w:rsidRDefault="008B15C3" w:rsidP="008B15C3">
      <w:r w:rsidRPr="00E33EB9">
        <w:t>In an effort to standardize the information an institution publishes on fire safety, the U.S. Department of Education requires all universities that maintain on-campus student housing facilities and receive U.S. Department of Education funding to publish an annual fire safety report, maintain a fire log, and report fire statistics to the Secretary of Education. The Annual Security and Fire Safety Report is also posted on the University Student Housing website. Paper copies of the full report are available upon request at the University Student Housing Office during business hours.</w:t>
      </w:r>
    </w:p>
    <w:p w14:paraId="42167FA3" w14:textId="77777777" w:rsidR="008B15C3" w:rsidRPr="00E33EB9" w:rsidRDefault="008B15C3" w:rsidP="008B15C3">
      <w:r w:rsidRPr="00E33EB9">
        <w:rPr>
          <w:b/>
        </w:rPr>
        <w:t>Federal Definition of Fire</w:t>
      </w:r>
      <w:r w:rsidRPr="00E33EB9">
        <w:t>: Any instance of open flame or other burning in a place not intended to contain the burning or in an uncontrolled manner. Fire safety is essential in protecting a campus community from injuries, deaths, business interruption, and property damage resulting from fires.</w:t>
      </w:r>
    </w:p>
    <w:p w14:paraId="742B6734" w14:textId="1E7AEAAA" w:rsidR="008B15C3" w:rsidRPr="00E33EB9" w:rsidRDefault="008B15C3" w:rsidP="008B15C3">
      <w:r w:rsidRPr="436B83A4">
        <w:rPr>
          <w:b/>
          <w:bCs/>
        </w:rPr>
        <w:t>On-Campus Student Housing</w:t>
      </w:r>
      <w:r>
        <w:t xml:space="preserve">: A student housing facility that is owned or controlled by the institution or is located on property that is owned or controlled by the </w:t>
      </w:r>
      <w:r w:rsidR="00A251C7">
        <w:t>institution and</w:t>
      </w:r>
      <w:r>
        <w:t xml:space="preserve"> is within the reasonably contiguous geographic area that makes up the campus.</w:t>
      </w:r>
    </w:p>
    <w:bookmarkEnd w:id="171"/>
    <w:p w14:paraId="402331AC" w14:textId="77777777" w:rsidR="008B15C3" w:rsidRDefault="008B15C3" w:rsidP="008B15C3">
      <w:pPr>
        <w:rPr>
          <w:rFonts w:eastAsia="Times New Roman"/>
          <w:color w:val="003E7E"/>
          <w:sz w:val="36"/>
          <w:szCs w:val="36"/>
        </w:rPr>
      </w:pPr>
      <w:r>
        <w:br w:type="page"/>
      </w:r>
    </w:p>
    <w:p w14:paraId="21357006" w14:textId="77777777" w:rsidR="008B15C3" w:rsidRPr="00E33EB9" w:rsidRDefault="008B15C3" w:rsidP="008B15C3">
      <w:pPr>
        <w:pStyle w:val="Heading2"/>
      </w:pPr>
      <w:bookmarkStart w:id="172" w:name="_Toc47026994"/>
      <w:bookmarkStart w:id="173" w:name="_Toc241498477"/>
      <w:r>
        <w:lastRenderedPageBreak/>
        <w:t>Fire Reporting and University Response to Arson</w:t>
      </w:r>
      <w:bookmarkEnd w:id="172"/>
      <w:bookmarkEnd w:id="173"/>
    </w:p>
    <w:p w14:paraId="1A17562C" w14:textId="77777777" w:rsidR="008B15C3" w:rsidRPr="00E33EB9" w:rsidRDefault="008B15C3" w:rsidP="008B15C3">
      <w:r w:rsidRPr="00E33EB9">
        <w:t>If you suspect an active fire or witness evidence of a fire (singed paper on bulletin board, fire in a trash can, etc.), please call UPD located at the corner of 7th Ave. and Kagy Blvd., in the Roy Huffman Building or dial:</w:t>
      </w:r>
    </w:p>
    <w:p w14:paraId="0C518E1C" w14:textId="77777777" w:rsidR="008B15C3" w:rsidRPr="00E33EB9" w:rsidRDefault="008B15C3" w:rsidP="008B15C3">
      <w:pPr>
        <w:pStyle w:val="ListParagraph"/>
      </w:pPr>
      <w:r w:rsidRPr="00E33EB9">
        <w:t xml:space="preserve">For emergencies call </w:t>
      </w:r>
      <w:r w:rsidRPr="00FC0783">
        <w:rPr>
          <w:b/>
          <w:bCs/>
        </w:rPr>
        <w:t>911</w:t>
      </w:r>
    </w:p>
    <w:p w14:paraId="2FC57D86" w14:textId="77777777" w:rsidR="008B15C3" w:rsidRPr="00FC0783" w:rsidRDefault="008B15C3" w:rsidP="008B15C3">
      <w:pPr>
        <w:pStyle w:val="ListParagraph"/>
      </w:pPr>
      <w:r w:rsidRPr="00E33EB9">
        <w:t xml:space="preserve">Non-Emergencies call </w:t>
      </w:r>
      <w:r w:rsidRPr="00FC0783">
        <w:rPr>
          <w:b/>
          <w:bCs/>
        </w:rPr>
        <w:t>(406) 994-2121</w:t>
      </w:r>
    </w:p>
    <w:p w14:paraId="466D3DBE" w14:textId="77777777" w:rsidR="008B15C3" w:rsidRPr="00E33EB9" w:rsidRDefault="008B15C3" w:rsidP="008B15C3">
      <w:r w:rsidRPr="00E33EB9">
        <w:t xml:space="preserve">MSU is required to annually disclose statistical data on all fires that occur in on-campus housing facilities. To report a non-emergency fire that has already been extinguished in on-campus housing contact the University Police Department non-emergency line at (406) 994-2121. </w:t>
      </w:r>
    </w:p>
    <w:p w14:paraId="67E68779" w14:textId="77777777" w:rsidR="008B15C3" w:rsidRPr="00E33EB9" w:rsidRDefault="008B15C3" w:rsidP="008B15C3">
      <w:r w:rsidRPr="00E33EB9">
        <w:t>Arson is the act of maliciously, voluntarily, and willfully setting fire to the building, buildings, or other property within the building. Arson is a criminal offense and will be treated as such. Any acts or attempted acts of arson will result in disciplinary sanctions, up to and including suspension or expulsion from the university as well as criminal charges.</w:t>
      </w:r>
    </w:p>
    <w:p w14:paraId="11E82AEA" w14:textId="77777777" w:rsidR="008B15C3" w:rsidRPr="00E33EB9" w:rsidRDefault="008B15C3" w:rsidP="008B15C3">
      <w:r w:rsidRPr="00E33EB9">
        <w:t>If you are not sure if UPD or the Fire Department has been contacted, call 911 or the University Police Department immediately. Make a difference, please call and report arson. Concerned citizens can (and should) report fires and/or arson.</w:t>
      </w:r>
    </w:p>
    <w:p w14:paraId="12C31373" w14:textId="77777777" w:rsidR="008B15C3" w:rsidRPr="00E33EB9" w:rsidRDefault="008B15C3" w:rsidP="008B15C3">
      <w:pPr>
        <w:pStyle w:val="Heading2"/>
      </w:pPr>
      <w:bookmarkStart w:id="174" w:name="_Toc325976100"/>
      <w:bookmarkStart w:id="175" w:name="_Toc241498478"/>
      <w:r>
        <w:t>University Fire Marshal</w:t>
      </w:r>
      <w:bookmarkEnd w:id="174"/>
      <w:bookmarkEnd w:id="175"/>
    </w:p>
    <w:p w14:paraId="60CDDE58" w14:textId="2BDA4296" w:rsidR="008B15C3" w:rsidRPr="00E33EB9" w:rsidRDefault="008B15C3" w:rsidP="008B15C3">
      <w:bookmarkStart w:id="176" w:name="_Hlk241236714"/>
      <w:r>
        <w:t>MSU’s Fire Marshal is the authority that has jurisdiction over fire and life safety across the Bozeman campus and, as part of his duties, annually reviews MSU’s fire safety policies, evacuation plans, and oversees fire drills in MSU’s buildings. For questions related to MSU’s fire and life safety programs</w:t>
      </w:r>
      <w:r w:rsidR="00E32E5C">
        <w:t>,</w:t>
      </w:r>
      <w:r>
        <w:t xml:space="preserve"> please contact MSU Fire Marshal</w:t>
      </w:r>
      <w:r w:rsidR="71F8B0DC">
        <w:t xml:space="preserve"> </w:t>
      </w:r>
      <w:r>
        <w:t>at (406) 994-</w:t>
      </w:r>
      <w:r w:rsidR="4723CBD9">
        <w:t>7870</w:t>
      </w:r>
      <w:r>
        <w:t xml:space="preserve">. University Student Housing coordinates with MSU Fire Marshal to facilitate drills and fire safety education in campus housing facilities. </w:t>
      </w:r>
    </w:p>
    <w:bookmarkEnd w:id="176"/>
    <w:p w14:paraId="54D7BF51" w14:textId="77777777" w:rsidR="008B15C3" w:rsidRDefault="008B15C3" w:rsidP="008B15C3">
      <w:pPr>
        <w:rPr>
          <w:rFonts w:eastAsia="Times New Roman"/>
          <w:color w:val="003E7E"/>
          <w:sz w:val="36"/>
          <w:szCs w:val="36"/>
        </w:rPr>
      </w:pPr>
      <w:r>
        <w:br w:type="page"/>
      </w:r>
    </w:p>
    <w:p w14:paraId="73D36F19" w14:textId="04AAD9A0" w:rsidR="008B15C3" w:rsidRDefault="008B15C3" w:rsidP="008B15C3">
      <w:pPr>
        <w:pStyle w:val="Heading2"/>
      </w:pPr>
      <w:bookmarkStart w:id="177" w:name="_Toc1484791309"/>
      <w:bookmarkStart w:id="178" w:name="_Toc241498479"/>
      <w:r>
        <w:lastRenderedPageBreak/>
        <w:t>U</w:t>
      </w:r>
      <w:r w:rsidR="007B6A8F">
        <w:t>niversity Fire Safety Policies</w:t>
      </w:r>
      <w:bookmarkEnd w:id="177"/>
      <w:bookmarkEnd w:id="178"/>
    </w:p>
    <w:p w14:paraId="115A08C6" w14:textId="77777777" w:rsidR="008B15C3" w:rsidRPr="00AF2F18" w:rsidRDefault="008B15C3" w:rsidP="008B15C3">
      <w:bookmarkStart w:id="179" w:name="_Hlk178329271"/>
      <w:r>
        <w:t xml:space="preserve">Some of the University Fire Safety Policies referenced below are from the University Student Housing Community Standards which can be found at </w:t>
      </w:r>
      <w:hyperlink r:id="rId112">
        <w:r w:rsidRPr="436B83A4">
          <w:rPr>
            <w:rStyle w:val="Hyperlink"/>
          </w:rPr>
          <w:t>www.montana.edu/housing/halls/handbook.html</w:t>
        </w:r>
      </w:hyperlink>
      <w:r>
        <w:t xml:space="preserve"> and </w:t>
      </w:r>
      <w:hyperlink r:id="rId113">
        <w:r w:rsidRPr="436B83A4">
          <w:rPr>
            <w:rStyle w:val="Hyperlink"/>
            <w:rFonts w:ascii="Calibri" w:eastAsia="Calibri" w:hAnsi="Calibri" w:cs="Calibri"/>
          </w:rPr>
          <w:t>https://www.montana.edu/housing/apartments/contract_and_policies.html</w:t>
        </w:r>
      </w:hyperlink>
    </w:p>
    <w:p w14:paraId="460F3C9E" w14:textId="77777777" w:rsidR="008B15C3" w:rsidRDefault="008B15C3" w:rsidP="1EA819A3">
      <w:pPr>
        <w:pStyle w:val="Heading3"/>
        <w:spacing w:before="0"/>
        <w:rPr>
          <w:rFonts w:eastAsiaTheme="minorEastAsia" w:cstheme="minorBidi"/>
          <w:b/>
          <w:bCs/>
          <w:color w:val="333333"/>
          <w:sz w:val="21"/>
          <w:szCs w:val="21"/>
        </w:rPr>
      </w:pPr>
      <w:bookmarkStart w:id="180" w:name="_Toc1128921326"/>
      <w:bookmarkStart w:id="181" w:name="_Toc241498480"/>
      <w:r w:rsidRPr="1EA819A3">
        <w:rPr>
          <w:rFonts w:eastAsia="Times New Roman" w:cstheme="minorBidi"/>
          <w:color w:val="003E7E"/>
        </w:rPr>
        <w:t>Fire Safety</w:t>
      </w:r>
      <w:bookmarkEnd w:id="180"/>
      <w:bookmarkEnd w:id="181"/>
    </w:p>
    <w:p w14:paraId="51954513" w14:textId="328FE5EA" w:rsidR="008B15C3" w:rsidRDefault="008B15C3" w:rsidP="10BFC645">
      <w:pPr>
        <w:rPr>
          <w:rFonts w:eastAsiaTheme="minorEastAsia"/>
          <w:color w:val="333333"/>
          <w:sz w:val="22"/>
          <w:szCs w:val="22"/>
        </w:rPr>
      </w:pPr>
      <w:r>
        <w:t>As stated in section 330.11 of the Code of Student Conduct, violations of local, state, federal or campus fire policies including, but not limited to:</w:t>
      </w:r>
    </w:p>
    <w:p w14:paraId="6687D546" w14:textId="77777777" w:rsidR="008B15C3" w:rsidRDefault="008B15C3" w:rsidP="008B15C3">
      <w:pPr>
        <w:pStyle w:val="ListParagraph"/>
        <w:numPr>
          <w:ilvl w:val="0"/>
          <w:numId w:val="11"/>
        </w:numPr>
        <w:shd w:val="clear" w:color="auto" w:fill="FFFFFF" w:themeFill="background1"/>
        <w:rPr>
          <w:rFonts w:eastAsiaTheme="minorEastAsia"/>
          <w:color w:val="333333"/>
        </w:rPr>
      </w:pPr>
      <w:r w:rsidRPr="436B83A4">
        <w:rPr>
          <w:rFonts w:eastAsiaTheme="minorEastAsia"/>
          <w:color w:val="333333"/>
        </w:rPr>
        <w:t>Intentionally or recklessly causing a fire which damages university or personal property or which causes injury;</w:t>
      </w:r>
    </w:p>
    <w:p w14:paraId="040DC370" w14:textId="77777777" w:rsidR="008B15C3" w:rsidRDefault="008B15C3" w:rsidP="008B15C3">
      <w:pPr>
        <w:pStyle w:val="ListParagraph"/>
        <w:numPr>
          <w:ilvl w:val="0"/>
          <w:numId w:val="11"/>
        </w:numPr>
        <w:shd w:val="clear" w:color="auto" w:fill="FFFFFF" w:themeFill="background1"/>
        <w:rPr>
          <w:rFonts w:eastAsiaTheme="minorEastAsia"/>
          <w:color w:val="333333"/>
        </w:rPr>
      </w:pPr>
      <w:r w:rsidRPr="436B83A4">
        <w:rPr>
          <w:rFonts w:eastAsiaTheme="minorEastAsia"/>
          <w:color w:val="333333"/>
        </w:rPr>
        <w:t>Failure to evacuate a university building during a fire alarm</w:t>
      </w:r>
    </w:p>
    <w:p w14:paraId="1F0F4D79" w14:textId="77777777" w:rsidR="008B15C3" w:rsidRDefault="008B15C3" w:rsidP="008B15C3">
      <w:pPr>
        <w:pStyle w:val="ListParagraph"/>
        <w:numPr>
          <w:ilvl w:val="0"/>
          <w:numId w:val="11"/>
        </w:numPr>
        <w:shd w:val="clear" w:color="auto" w:fill="FFFFFF" w:themeFill="background1"/>
        <w:rPr>
          <w:rFonts w:eastAsiaTheme="minorEastAsia"/>
          <w:color w:val="333333"/>
        </w:rPr>
      </w:pPr>
      <w:r w:rsidRPr="436B83A4">
        <w:rPr>
          <w:rFonts w:eastAsiaTheme="minorEastAsia"/>
          <w:color w:val="333333"/>
        </w:rPr>
        <w:t>Improper use of university fire safety equipment; or</w:t>
      </w:r>
    </w:p>
    <w:p w14:paraId="291BCDC3" w14:textId="77777777" w:rsidR="008B15C3" w:rsidRDefault="008B15C3" w:rsidP="008B15C3">
      <w:pPr>
        <w:pStyle w:val="ListParagraph"/>
        <w:numPr>
          <w:ilvl w:val="0"/>
          <w:numId w:val="11"/>
        </w:numPr>
        <w:shd w:val="clear" w:color="auto" w:fill="FFFFFF" w:themeFill="background1"/>
        <w:rPr>
          <w:rFonts w:eastAsiaTheme="minorEastAsia"/>
          <w:color w:val="333333"/>
        </w:rPr>
      </w:pPr>
      <w:r w:rsidRPr="436B83A4">
        <w:rPr>
          <w:rFonts w:eastAsiaTheme="minorEastAsia"/>
          <w:color w:val="333333"/>
        </w:rPr>
        <w:t>Tampering with or improperly engaging a fire alarm or fire detection/control equipment (including fire extinguishers and AED units) while on university property. Such action may result in a local fine in addition to university sanctions.</w:t>
      </w:r>
    </w:p>
    <w:p w14:paraId="467B5D41" w14:textId="4427DCDC" w:rsidR="008B15C3" w:rsidRPr="00403717" w:rsidRDefault="71A4637B" w:rsidP="00403717">
      <w:pPr>
        <w:rPr>
          <w:b/>
          <w:bCs/>
          <w:kern w:val="0"/>
          <w14:ligatures w14:val="none"/>
        </w:rPr>
      </w:pPr>
      <w:r w:rsidRPr="00403717">
        <w:rPr>
          <w:b/>
          <w:bCs/>
        </w:rPr>
        <w:t>Appliances - Residence Halls</w:t>
      </w:r>
    </w:p>
    <w:p w14:paraId="36F6E17A" w14:textId="66F240C5" w:rsidR="008B15C3" w:rsidRPr="0027442D" w:rsidRDefault="71A4637B" w:rsidP="0027442D">
      <w:pPr>
        <w:pStyle w:val="ListParagraph"/>
        <w:numPr>
          <w:ilvl w:val="0"/>
          <w:numId w:val="94"/>
        </w:numPr>
      </w:pPr>
      <w:r w:rsidRPr="0027442D">
        <w:t xml:space="preserve">Appliances or items that pose a fire, safety, or electrical risk are not permitted. </w:t>
      </w:r>
    </w:p>
    <w:p w14:paraId="06368323" w14:textId="6D43BD96" w:rsidR="008B15C3" w:rsidRPr="0027442D" w:rsidRDefault="71A4637B" w:rsidP="0027442D">
      <w:pPr>
        <w:pStyle w:val="ListParagraph"/>
        <w:numPr>
          <w:ilvl w:val="0"/>
          <w:numId w:val="94"/>
        </w:numPr>
      </w:pPr>
      <w:r w:rsidRPr="0027442D">
        <w:t xml:space="preserve">Examples include, but are not limited to: </w:t>
      </w:r>
    </w:p>
    <w:p w14:paraId="06F92595" w14:textId="06CE30A8" w:rsidR="008B15C3" w:rsidRPr="0027442D" w:rsidRDefault="71A4637B" w:rsidP="0027442D">
      <w:pPr>
        <w:pStyle w:val="ListParagraph"/>
        <w:numPr>
          <w:ilvl w:val="0"/>
          <w:numId w:val="94"/>
        </w:numPr>
      </w:pPr>
      <w:r w:rsidRPr="0027442D">
        <w:t xml:space="preserve">Appliances with exposed heating elements (e.g., hot plates, electric frying pans)  </w:t>
      </w:r>
    </w:p>
    <w:p w14:paraId="0C006A0C" w14:textId="61CA099D" w:rsidR="008B15C3" w:rsidRPr="0027442D" w:rsidRDefault="71A4637B" w:rsidP="0027442D">
      <w:pPr>
        <w:pStyle w:val="ListParagraph"/>
        <w:numPr>
          <w:ilvl w:val="0"/>
          <w:numId w:val="94"/>
        </w:numPr>
      </w:pPr>
      <w:r w:rsidRPr="0027442D">
        <w:t xml:space="preserve">High-heat cooking appliances not approved for residence halls (e.g., air fryers, pressure cookers, slow cookers)  </w:t>
      </w:r>
    </w:p>
    <w:p w14:paraId="66BD03D3" w14:textId="18F0ED94" w:rsidR="008B15C3" w:rsidRPr="0027442D" w:rsidRDefault="71A4637B" w:rsidP="0027442D">
      <w:pPr>
        <w:pStyle w:val="ListParagraph"/>
        <w:numPr>
          <w:ilvl w:val="0"/>
          <w:numId w:val="94"/>
        </w:numPr>
      </w:pPr>
      <w:r w:rsidRPr="0027442D">
        <w:t xml:space="preserve">Personal cooling or large electrical units (e.g., window or portable air conditioners, dishwashers not provided by the university)  </w:t>
      </w:r>
    </w:p>
    <w:p w14:paraId="4B12F5A1" w14:textId="67D33C19" w:rsidR="008B15C3" w:rsidRPr="0027442D" w:rsidRDefault="71A4637B" w:rsidP="0027442D">
      <w:pPr>
        <w:pStyle w:val="ListParagraph"/>
        <w:numPr>
          <w:ilvl w:val="0"/>
          <w:numId w:val="94"/>
        </w:numPr>
      </w:pPr>
      <w:r w:rsidRPr="0027442D">
        <w:t xml:space="preserve">Open-flame or outdoor-use devices (e.g., grills of any kind)  </w:t>
      </w:r>
    </w:p>
    <w:p w14:paraId="6D99CD76" w14:textId="30B9305E" w:rsidR="008B15C3" w:rsidRPr="0027442D" w:rsidRDefault="71A4637B" w:rsidP="0027442D">
      <w:pPr>
        <w:pStyle w:val="ListParagraph"/>
        <w:numPr>
          <w:ilvl w:val="0"/>
          <w:numId w:val="94"/>
        </w:numPr>
      </w:pPr>
      <w:r w:rsidRPr="0027442D">
        <w:t xml:space="preserve">Electrical hazards (e.g., extension cords without internal circuit breakers, unauthorized space heaters)  </w:t>
      </w:r>
    </w:p>
    <w:p w14:paraId="6D6921C6" w14:textId="6CDAC30B" w:rsidR="008B15C3" w:rsidRPr="0027442D" w:rsidRDefault="71A4637B" w:rsidP="0027442D">
      <w:pPr>
        <w:pStyle w:val="ListParagraph"/>
        <w:numPr>
          <w:ilvl w:val="0"/>
          <w:numId w:val="94"/>
        </w:numPr>
      </w:pPr>
      <w:r w:rsidRPr="0027442D">
        <w:t xml:space="preserve">Specialty or restricted equipment (e.g., 3D printers) </w:t>
      </w:r>
    </w:p>
    <w:p w14:paraId="1E280F5E" w14:textId="7743CAC4" w:rsidR="008B15C3" w:rsidRPr="0027442D" w:rsidRDefault="71A4637B" w:rsidP="0027442D">
      <w:pPr>
        <w:pStyle w:val="ListParagraph"/>
        <w:numPr>
          <w:ilvl w:val="0"/>
          <w:numId w:val="94"/>
        </w:numPr>
      </w:pPr>
      <w:r w:rsidRPr="0027442D">
        <w:t>Decorative items that pose a safety risk (e.g., halogen lamps, lava lamps)</w:t>
      </w:r>
    </w:p>
    <w:p w14:paraId="329326A6" w14:textId="2B54C39D" w:rsidR="008B15C3" w:rsidRPr="00403717" w:rsidRDefault="71A4637B" w:rsidP="00403717">
      <w:pPr>
        <w:rPr>
          <w:b/>
          <w:bCs/>
          <w:kern w:val="0"/>
          <w14:ligatures w14:val="none"/>
        </w:rPr>
      </w:pPr>
      <w:r w:rsidRPr="00403717">
        <w:rPr>
          <w:b/>
          <w:bCs/>
        </w:rPr>
        <w:t xml:space="preserve">Appliances – Apartments </w:t>
      </w:r>
    </w:p>
    <w:p w14:paraId="74401C20" w14:textId="775BE91A" w:rsidR="008B15C3" w:rsidRPr="0027442D" w:rsidRDefault="71A4637B" w:rsidP="0027442D">
      <w:pPr>
        <w:pStyle w:val="ListParagraph"/>
        <w:numPr>
          <w:ilvl w:val="0"/>
          <w:numId w:val="95"/>
        </w:numPr>
      </w:pPr>
      <w:r w:rsidRPr="0027442D">
        <w:t>Appliances that pose a fire, safety, or electrical risk are not permitted.</w:t>
      </w:r>
    </w:p>
    <w:p w14:paraId="511E9F2C" w14:textId="50FEDFAA" w:rsidR="008B15C3" w:rsidRPr="0027442D" w:rsidRDefault="71A4637B" w:rsidP="0027442D">
      <w:pPr>
        <w:pStyle w:val="ListParagraph"/>
        <w:numPr>
          <w:ilvl w:val="0"/>
          <w:numId w:val="95"/>
        </w:numPr>
      </w:pPr>
      <w:r w:rsidRPr="0027442D">
        <w:t xml:space="preserve">Examples include, but are not limited to: </w:t>
      </w:r>
    </w:p>
    <w:p w14:paraId="461FEC0D" w14:textId="5CD151C6" w:rsidR="008B15C3" w:rsidRPr="0027442D" w:rsidRDefault="71A4637B" w:rsidP="0027442D">
      <w:pPr>
        <w:pStyle w:val="ListParagraph"/>
        <w:numPr>
          <w:ilvl w:val="0"/>
          <w:numId w:val="95"/>
        </w:numPr>
      </w:pPr>
      <w:r w:rsidRPr="0027442D">
        <w:t>Electrical hazards (e.g., extension cords without internal circuit breakers, unauthorized space heaters)</w:t>
      </w:r>
    </w:p>
    <w:p w14:paraId="0FF7AEA5" w14:textId="14B49E7F" w:rsidR="008B15C3" w:rsidRPr="0027442D" w:rsidRDefault="71A4637B" w:rsidP="0027442D">
      <w:pPr>
        <w:pStyle w:val="ListParagraph"/>
        <w:numPr>
          <w:ilvl w:val="0"/>
          <w:numId w:val="95"/>
        </w:numPr>
      </w:pPr>
      <w:r w:rsidRPr="0027442D">
        <w:lastRenderedPageBreak/>
        <w:t>Specialty or restricted equipment (e.g., 3D printers used outside approved spaces)</w:t>
      </w:r>
    </w:p>
    <w:p w14:paraId="49EAFB9F" w14:textId="77777777" w:rsidR="008B15C3" w:rsidRPr="0027442D" w:rsidRDefault="71A4637B" w:rsidP="0027442D">
      <w:pPr>
        <w:pStyle w:val="ListParagraph"/>
        <w:numPr>
          <w:ilvl w:val="0"/>
          <w:numId w:val="95"/>
        </w:numPr>
      </w:pPr>
      <w:r w:rsidRPr="0027442D">
        <w:t>Decorative items that pose a safety risk (e.g., halogen or lava lamps)</w:t>
      </w:r>
    </w:p>
    <w:p w14:paraId="3ACB7AB6" w14:textId="0C399D26" w:rsidR="71A4637B" w:rsidRDefault="71A4637B" w:rsidP="00CC1F21">
      <w:pPr>
        <w:pStyle w:val="ListParagraph"/>
        <w:shd w:val="clear" w:color="auto" w:fill="FFFFFF" w:themeFill="background1"/>
        <w:spacing w:after="105"/>
        <w:rPr>
          <w:rFonts w:ascii="Open Sans" w:eastAsia="Open Sans" w:hAnsi="Open Sans" w:cs="Open Sans"/>
          <w:color w:val="333333"/>
          <w:sz w:val="21"/>
          <w:szCs w:val="21"/>
        </w:rPr>
      </w:pPr>
    </w:p>
    <w:bookmarkEnd w:id="179"/>
    <w:p w14:paraId="09007B4E" w14:textId="6FAD9351" w:rsidR="008B15C3" w:rsidRDefault="11C0A046" w:rsidP="4C3481D5">
      <w:pPr>
        <w:rPr>
          <w:rFonts w:ascii="Aptos" w:eastAsia="Aptos" w:hAnsi="Aptos" w:cs="Arial"/>
          <w:b/>
          <w:bCs/>
        </w:rPr>
      </w:pPr>
      <w:r w:rsidRPr="4C3481D5">
        <w:rPr>
          <w:rFonts w:ascii="Aptos" w:eastAsia="Aptos" w:hAnsi="Aptos" w:cs="Arial"/>
          <w:b/>
          <w:bCs/>
        </w:rPr>
        <w:t xml:space="preserve"> Fire Safety Violations </w:t>
      </w:r>
    </w:p>
    <w:p w14:paraId="43FB69F9" w14:textId="0840599D" w:rsidR="11C0A046" w:rsidRDefault="11C0A046">
      <w:pPr>
        <w:rPr>
          <w:rFonts w:ascii="Aptos" w:eastAsia="Aptos" w:hAnsi="Aptos" w:cs="Arial"/>
        </w:rPr>
      </w:pPr>
      <w:r w:rsidRPr="4C3481D5">
        <w:rPr>
          <w:rFonts w:ascii="Aptos" w:eastAsia="Aptos" w:hAnsi="Aptos" w:cs="Arial"/>
        </w:rPr>
        <w:t>Violations of fire safety laws or University policies are not permitted.</w:t>
      </w:r>
    </w:p>
    <w:p w14:paraId="73A6DBAB" w14:textId="7B7859C6" w:rsidR="11C0A046" w:rsidRDefault="11C0A046">
      <w:pPr>
        <w:rPr>
          <w:rFonts w:ascii="Aptos" w:eastAsia="Aptos" w:hAnsi="Aptos" w:cs="Arial"/>
          <w:i/>
          <w:iCs/>
        </w:rPr>
      </w:pPr>
      <w:r w:rsidRPr="4C3481D5">
        <w:rPr>
          <w:rFonts w:ascii="Aptos" w:eastAsia="Aptos" w:hAnsi="Aptos" w:cs="Arial"/>
          <w:i/>
          <w:iCs/>
        </w:rPr>
        <w:t xml:space="preserve">Examples include, but are not limited to: </w:t>
      </w:r>
    </w:p>
    <w:p w14:paraId="4ED9D9F6" w14:textId="08287DCD" w:rsidR="11C0A046" w:rsidRDefault="11C0A046" w:rsidP="004461BA">
      <w:pPr>
        <w:numPr>
          <w:ilvl w:val="0"/>
          <w:numId w:val="5"/>
        </w:numPr>
        <w:rPr>
          <w:rFonts w:ascii="Aptos" w:eastAsia="Aptos" w:hAnsi="Aptos" w:cs="Arial"/>
        </w:rPr>
      </w:pPr>
      <w:r w:rsidRPr="4C3481D5">
        <w:rPr>
          <w:rFonts w:ascii="Aptos" w:eastAsia="Aptos" w:hAnsi="Aptos" w:cs="Arial"/>
        </w:rPr>
        <w:t xml:space="preserve">Causing or attempting to cause a fire  </w:t>
      </w:r>
    </w:p>
    <w:p w14:paraId="636AB8D7" w14:textId="345A8CAE" w:rsidR="11C0A046" w:rsidRDefault="11C0A046" w:rsidP="004461BA">
      <w:pPr>
        <w:numPr>
          <w:ilvl w:val="0"/>
          <w:numId w:val="5"/>
        </w:numPr>
        <w:rPr>
          <w:rFonts w:ascii="Aptos" w:eastAsia="Aptos" w:hAnsi="Aptos" w:cs="Arial"/>
        </w:rPr>
      </w:pPr>
      <w:r w:rsidRPr="4C3481D5">
        <w:rPr>
          <w:rFonts w:ascii="Aptos" w:eastAsia="Aptos" w:hAnsi="Aptos" w:cs="Arial"/>
        </w:rPr>
        <w:t xml:space="preserve">Failing to evacuate during a fire alarm  </w:t>
      </w:r>
    </w:p>
    <w:p w14:paraId="704D6D98" w14:textId="15F903FC" w:rsidR="11C0A046" w:rsidRDefault="11C0A046" w:rsidP="004461BA">
      <w:pPr>
        <w:numPr>
          <w:ilvl w:val="0"/>
          <w:numId w:val="5"/>
        </w:numPr>
        <w:rPr>
          <w:rFonts w:ascii="Aptos" w:eastAsia="Aptos" w:hAnsi="Aptos" w:cs="Arial"/>
        </w:rPr>
      </w:pPr>
      <w:r w:rsidRPr="4C3481D5">
        <w:rPr>
          <w:rFonts w:ascii="Aptos" w:eastAsia="Aptos" w:hAnsi="Aptos" w:cs="Arial"/>
        </w:rPr>
        <w:t>Misuse or tampering with fire safety equipment</w:t>
      </w:r>
    </w:p>
    <w:p w14:paraId="7FBC71D2" w14:textId="3472A039" w:rsidR="11C0A046" w:rsidRDefault="11C0A046" w:rsidP="00CC1F21">
      <w:pPr>
        <w:rPr>
          <w:rFonts w:ascii="Aptos" w:eastAsia="Aptos" w:hAnsi="Aptos" w:cs="Arial"/>
          <w:b/>
          <w:bCs/>
        </w:rPr>
      </w:pPr>
      <w:r w:rsidRPr="4C3481D5">
        <w:rPr>
          <w:rFonts w:ascii="Aptos" w:eastAsia="Aptos" w:hAnsi="Aptos" w:cs="Arial"/>
          <w:b/>
          <w:bCs/>
        </w:rPr>
        <w:t>Smoke and Vapor-Producing Devices</w:t>
      </w:r>
    </w:p>
    <w:p w14:paraId="28BF2240" w14:textId="1D77A062" w:rsidR="11C0A046" w:rsidRDefault="11C0A046">
      <w:pPr>
        <w:rPr>
          <w:rFonts w:ascii="Aptos" w:eastAsia="Aptos" w:hAnsi="Aptos" w:cs="Arial"/>
        </w:rPr>
      </w:pPr>
      <w:r w:rsidRPr="4C3481D5">
        <w:rPr>
          <w:rFonts w:ascii="Aptos" w:eastAsia="Aptos" w:hAnsi="Aptos" w:cs="Arial"/>
        </w:rPr>
        <w:t>Use of items that produce smoke or vapor is not permitted unless approved as an accommodation.</w:t>
      </w:r>
    </w:p>
    <w:p w14:paraId="0D7399B2" w14:textId="3258C7B8" w:rsidR="11C0A046" w:rsidRDefault="11C0A046">
      <w:pPr>
        <w:rPr>
          <w:rFonts w:ascii="Aptos" w:eastAsia="Aptos" w:hAnsi="Aptos" w:cs="Arial"/>
        </w:rPr>
      </w:pPr>
      <w:r w:rsidRPr="4C3481D5">
        <w:rPr>
          <w:rFonts w:ascii="Aptos" w:eastAsia="Aptos" w:hAnsi="Aptos" w:cs="Arial"/>
          <w:i/>
          <w:iCs/>
        </w:rPr>
        <w:t>Examples include, but are not limited to:</w:t>
      </w:r>
      <w:r w:rsidRPr="4C3481D5">
        <w:rPr>
          <w:rFonts w:ascii="Aptos" w:eastAsia="Aptos" w:hAnsi="Aptos" w:cs="Arial"/>
        </w:rPr>
        <w:t xml:space="preserve"> </w:t>
      </w:r>
    </w:p>
    <w:p w14:paraId="77F10341" w14:textId="7F22B2A2" w:rsidR="11C0A046" w:rsidRDefault="11C0A046" w:rsidP="00BD449A">
      <w:pPr>
        <w:numPr>
          <w:ilvl w:val="0"/>
          <w:numId w:val="4"/>
        </w:numPr>
        <w:rPr>
          <w:rFonts w:ascii="Aptos" w:eastAsia="Aptos" w:hAnsi="Aptos" w:cs="Arial"/>
        </w:rPr>
      </w:pPr>
      <w:r w:rsidRPr="4C3481D5">
        <w:rPr>
          <w:rFonts w:ascii="Aptos" w:eastAsia="Aptos" w:hAnsi="Aptos" w:cs="Arial"/>
        </w:rPr>
        <w:t xml:space="preserve">Smoke machines, fog devices, or flares  </w:t>
      </w:r>
    </w:p>
    <w:p w14:paraId="16EF1C63" w14:textId="0BB077C3" w:rsidR="11C0A046" w:rsidRDefault="11C0A046" w:rsidP="00BD449A">
      <w:pPr>
        <w:numPr>
          <w:ilvl w:val="0"/>
          <w:numId w:val="4"/>
        </w:numPr>
        <w:rPr>
          <w:rFonts w:ascii="Aptos" w:eastAsia="Aptos" w:hAnsi="Aptos" w:cs="Arial"/>
        </w:rPr>
      </w:pPr>
      <w:r w:rsidRPr="4C3481D5">
        <w:rPr>
          <w:rFonts w:ascii="Aptos" w:eastAsia="Aptos" w:hAnsi="Aptos" w:cs="Arial"/>
        </w:rPr>
        <w:t>E-cigarettes, vape devices, or smoking materials</w:t>
      </w:r>
    </w:p>
    <w:p w14:paraId="5E045A23" w14:textId="46FB577C" w:rsidR="11C0A046" w:rsidRDefault="11C0A046" w:rsidP="00BD449A">
      <w:pPr>
        <w:rPr>
          <w:rFonts w:ascii="Aptos" w:eastAsia="Aptos" w:hAnsi="Aptos" w:cs="Arial"/>
          <w:b/>
          <w:bCs/>
        </w:rPr>
      </w:pPr>
      <w:r w:rsidRPr="4C3481D5">
        <w:rPr>
          <w:rFonts w:ascii="Aptos" w:eastAsia="Aptos" w:hAnsi="Aptos" w:cs="Arial"/>
          <w:b/>
          <w:bCs/>
        </w:rPr>
        <w:t xml:space="preserve">Obstruction of Egress </w:t>
      </w:r>
    </w:p>
    <w:p w14:paraId="526ADA15" w14:textId="73E6B70F" w:rsidR="11C0A046" w:rsidRDefault="11C0A046">
      <w:pPr>
        <w:rPr>
          <w:rFonts w:ascii="Aptos" w:eastAsia="Aptos" w:hAnsi="Aptos" w:cs="Arial"/>
        </w:rPr>
      </w:pPr>
      <w:r w:rsidRPr="4C3481D5">
        <w:rPr>
          <w:rFonts w:ascii="Aptos" w:eastAsia="Aptos" w:hAnsi="Aptos" w:cs="Arial"/>
        </w:rPr>
        <w:t>Personal belongings may not be stored in hallways, breezeways, stairwells, entryways, or other shared exterior spaces except in designated storage areas approved by University Student Housing.</w:t>
      </w:r>
    </w:p>
    <w:p w14:paraId="48491940" w14:textId="46F2465D" w:rsidR="11C0A046" w:rsidRDefault="00E34EA6">
      <w:pPr>
        <w:rPr>
          <w:rFonts w:ascii="Aptos" w:eastAsia="Aptos" w:hAnsi="Aptos" w:cs="Arial"/>
          <w:b/>
          <w:bCs/>
        </w:rPr>
      </w:pPr>
      <w:r>
        <w:rPr>
          <w:rFonts w:ascii="Aptos" w:eastAsia="Aptos" w:hAnsi="Aptos" w:cs="Arial"/>
          <w:b/>
          <w:bCs/>
        </w:rPr>
        <w:t>Personal belonging e</w:t>
      </w:r>
      <w:r w:rsidR="11C0A046" w:rsidRPr="4C3481D5">
        <w:rPr>
          <w:rFonts w:ascii="Aptos" w:eastAsia="Aptos" w:hAnsi="Aptos" w:cs="Arial"/>
          <w:b/>
          <w:bCs/>
        </w:rPr>
        <w:t xml:space="preserve">xamples include, but are not limited to: </w:t>
      </w:r>
    </w:p>
    <w:p w14:paraId="0F5A5B61" w14:textId="6D2B2180" w:rsidR="11C0A046" w:rsidRDefault="11C0A046" w:rsidP="00BD449A">
      <w:pPr>
        <w:numPr>
          <w:ilvl w:val="0"/>
          <w:numId w:val="3"/>
        </w:numPr>
        <w:rPr>
          <w:rFonts w:ascii="Aptos" w:eastAsia="Aptos" w:hAnsi="Aptos" w:cs="Arial"/>
        </w:rPr>
      </w:pPr>
      <w:r w:rsidRPr="4C3481D5">
        <w:rPr>
          <w:rFonts w:ascii="Aptos" w:eastAsia="Aptos" w:hAnsi="Aptos" w:cs="Arial"/>
        </w:rPr>
        <w:t xml:space="preserve">Skis </w:t>
      </w:r>
    </w:p>
    <w:p w14:paraId="7BAF79A6" w14:textId="0B9D0C50" w:rsidR="11C0A046" w:rsidRDefault="11C0A046" w:rsidP="00BD449A">
      <w:pPr>
        <w:numPr>
          <w:ilvl w:val="0"/>
          <w:numId w:val="3"/>
        </w:numPr>
        <w:rPr>
          <w:rFonts w:ascii="Aptos" w:eastAsia="Aptos" w:hAnsi="Aptos" w:cs="Arial"/>
        </w:rPr>
      </w:pPr>
      <w:r w:rsidRPr="4C3481D5">
        <w:rPr>
          <w:rFonts w:ascii="Aptos" w:eastAsia="Aptos" w:hAnsi="Aptos" w:cs="Arial"/>
        </w:rPr>
        <w:t xml:space="preserve">Sports equipment </w:t>
      </w:r>
    </w:p>
    <w:p w14:paraId="1FEE28C6" w14:textId="3A8ACB7B" w:rsidR="11C0A046" w:rsidRDefault="11C0A046" w:rsidP="00BD449A">
      <w:pPr>
        <w:numPr>
          <w:ilvl w:val="0"/>
          <w:numId w:val="3"/>
        </w:numPr>
        <w:rPr>
          <w:rFonts w:ascii="Aptos" w:eastAsia="Aptos" w:hAnsi="Aptos" w:cs="Arial"/>
        </w:rPr>
      </w:pPr>
      <w:r w:rsidRPr="4C3481D5">
        <w:rPr>
          <w:rFonts w:ascii="Aptos" w:eastAsia="Aptos" w:hAnsi="Aptos" w:cs="Arial"/>
        </w:rPr>
        <w:t xml:space="preserve">Bicycles  </w:t>
      </w:r>
    </w:p>
    <w:p w14:paraId="57AE48AB" w14:textId="3368C130" w:rsidR="11C0A046" w:rsidRDefault="11C0A046" w:rsidP="00BD449A">
      <w:pPr>
        <w:numPr>
          <w:ilvl w:val="0"/>
          <w:numId w:val="3"/>
        </w:numPr>
        <w:rPr>
          <w:rFonts w:ascii="Aptos" w:eastAsia="Aptos" w:hAnsi="Aptos" w:cs="Arial"/>
        </w:rPr>
      </w:pPr>
      <w:r w:rsidRPr="4C3481D5">
        <w:rPr>
          <w:rFonts w:ascii="Aptos" w:eastAsia="Aptos" w:hAnsi="Aptos" w:cs="Arial"/>
        </w:rPr>
        <w:t xml:space="preserve">Children’s toys or play equipment  </w:t>
      </w:r>
    </w:p>
    <w:p w14:paraId="7E7559CA" w14:textId="0D778019" w:rsidR="11C0A046" w:rsidRDefault="11C0A046" w:rsidP="00BD449A">
      <w:pPr>
        <w:numPr>
          <w:ilvl w:val="0"/>
          <w:numId w:val="3"/>
        </w:numPr>
        <w:rPr>
          <w:rFonts w:ascii="Aptos" w:eastAsia="Aptos" w:hAnsi="Aptos" w:cs="Arial"/>
        </w:rPr>
      </w:pPr>
      <w:r w:rsidRPr="4C3481D5">
        <w:rPr>
          <w:rFonts w:ascii="Aptos" w:eastAsia="Aptos" w:hAnsi="Aptos" w:cs="Arial"/>
        </w:rPr>
        <w:t xml:space="preserve">Furniture or household items  </w:t>
      </w:r>
    </w:p>
    <w:p w14:paraId="4E274DCF" w14:textId="114ED570" w:rsidR="11C0A046" w:rsidRDefault="11C0A046" w:rsidP="00BD449A">
      <w:pPr>
        <w:numPr>
          <w:ilvl w:val="0"/>
          <w:numId w:val="3"/>
        </w:numPr>
        <w:rPr>
          <w:rFonts w:ascii="Aptos" w:eastAsia="Aptos" w:hAnsi="Aptos" w:cs="Arial"/>
        </w:rPr>
      </w:pPr>
      <w:r w:rsidRPr="4C3481D5">
        <w:rPr>
          <w:rFonts w:ascii="Aptos" w:eastAsia="Aptos" w:hAnsi="Aptos" w:cs="Arial"/>
        </w:rPr>
        <w:t>Storage containers, boxes, or similar belongings</w:t>
      </w:r>
    </w:p>
    <w:p w14:paraId="42ABCB36" w14:textId="7006AEC7" w:rsidR="11C0A046" w:rsidRPr="00E34EA6" w:rsidRDefault="002B2F33" w:rsidP="00BD449A">
      <w:pPr>
        <w:rPr>
          <w:rFonts w:ascii="Aptos" w:eastAsia="Aptos" w:hAnsi="Aptos" w:cs="Arial"/>
        </w:rPr>
      </w:pPr>
      <w:r>
        <w:rPr>
          <w:rFonts w:ascii="Aptos" w:eastAsia="Aptos" w:hAnsi="Aptos" w:cs="Arial"/>
        </w:rPr>
        <w:t xml:space="preserve">Obstructions may include, but are not limited </w:t>
      </w:r>
    </w:p>
    <w:p w14:paraId="4C1DDF9D" w14:textId="62DB5492" w:rsidR="11C0A046" w:rsidRDefault="11C0A046" w:rsidP="00BD449A">
      <w:pPr>
        <w:numPr>
          <w:ilvl w:val="0"/>
          <w:numId w:val="2"/>
        </w:numPr>
        <w:rPr>
          <w:rFonts w:ascii="Aptos" w:eastAsia="Aptos" w:hAnsi="Aptos" w:cs="Arial"/>
        </w:rPr>
      </w:pPr>
      <w:r w:rsidRPr="4C3481D5">
        <w:rPr>
          <w:rFonts w:ascii="Aptos" w:eastAsia="Aptos" w:hAnsi="Aptos" w:cs="Arial"/>
        </w:rPr>
        <w:lastRenderedPageBreak/>
        <w:t xml:space="preserve">Storing personal items in hallways or shared spaces  </w:t>
      </w:r>
    </w:p>
    <w:p w14:paraId="1949ABFA" w14:textId="72FE2DDA" w:rsidR="11C0A046" w:rsidRDefault="11C0A046" w:rsidP="00BD449A">
      <w:pPr>
        <w:numPr>
          <w:ilvl w:val="0"/>
          <w:numId w:val="2"/>
        </w:numPr>
        <w:rPr>
          <w:rFonts w:ascii="Aptos" w:eastAsia="Aptos" w:hAnsi="Aptos" w:cs="Arial"/>
        </w:rPr>
      </w:pPr>
      <w:r w:rsidRPr="4C3481D5">
        <w:rPr>
          <w:rFonts w:ascii="Aptos" w:eastAsia="Aptos" w:hAnsi="Aptos" w:cs="Arial"/>
        </w:rPr>
        <w:t>Placing items that restrict movement or emergency access</w:t>
      </w:r>
    </w:p>
    <w:p w14:paraId="64F6C6EA" w14:textId="5FB6970B" w:rsidR="11C0A046" w:rsidRDefault="11C0A046" w:rsidP="00BD449A">
      <w:pPr>
        <w:rPr>
          <w:rFonts w:ascii="Aptos" w:eastAsia="Aptos" w:hAnsi="Aptos" w:cs="Arial"/>
          <w:b/>
          <w:bCs/>
        </w:rPr>
      </w:pPr>
      <w:r w:rsidRPr="4C3481D5">
        <w:rPr>
          <w:rFonts w:ascii="Aptos" w:eastAsia="Aptos" w:hAnsi="Aptos" w:cs="Arial"/>
          <w:b/>
          <w:bCs/>
        </w:rPr>
        <w:t xml:space="preserve">Open Flame and Heat-Producing Devices </w:t>
      </w:r>
    </w:p>
    <w:p w14:paraId="1129A0E7" w14:textId="51B9F416" w:rsidR="11C0A046" w:rsidRDefault="11C0A046">
      <w:pPr>
        <w:rPr>
          <w:rFonts w:ascii="Aptos" w:eastAsia="Aptos" w:hAnsi="Aptos" w:cs="Arial"/>
        </w:rPr>
      </w:pPr>
      <w:r w:rsidRPr="4C3481D5">
        <w:rPr>
          <w:rFonts w:ascii="Aptos" w:eastAsia="Aptos" w:hAnsi="Aptos" w:cs="Arial"/>
        </w:rPr>
        <w:t>Open flames and fire-producing devices are not permitted in University Student Housing.</w:t>
      </w:r>
    </w:p>
    <w:p w14:paraId="2C851A91" w14:textId="0FE0BBC5" w:rsidR="11C0A046" w:rsidRDefault="11C0A046">
      <w:pPr>
        <w:rPr>
          <w:rFonts w:ascii="Aptos" w:eastAsia="Aptos" w:hAnsi="Aptos" w:cs="Arial"/>
          <w:i/>
          <w:iCs/>
        </w:rPr>
      </w:pPr>
      <w:r w:rsidRPr="4C3481D5">
        <w:rPr>
          <w:rFonts w:ascii="Aptos" w:eastAsia="Aptos" w:hAnsi="Aptos" w:cs="Arial"/>
          <w:i/>
          <w:iCs/>
        </w:rPr>
        <w:t xml:space="preserve">Examples include, but are not limited to: </w:t>
      </w:r>
    </w:p>
    <w:p w14:paraId="7A995D95" w14:textId="7DC58D89" w:rsidR="11C0A046" w:rsidRDefault="11C0A046" w:rsidP="00BD449A">
      <w:pPr>
        <w:numPr>
          <w:ilvl w:val="0"/>
          <w:numId w:val="1"/>
        </w:numPr>
        <w:rPr>
          <w:rFonts w:ascii="Aptos" w:eastAsia="Aptos" w:hAnsi="Aptos" w:cs="Arial"/>
        </w:rPr>
      </w:pPr>
      <w:r w:rsidRPr="4C3481D5">
        <w:rPr>
          <w:rFonts w:ascii="Aptos" w:eastAsia="Aptos" w:hAnsi="Aptos" w:cs="Arial"/>
        </w:rPr>
        <w:t xml:space="preserve">Candles or incense  </w:t>
      </w:r>
    </w:p>
    <w:p w14:paraId="24D539FC" w14:textId="6CDAC7A1" w:rsidR="11C0A046" w:rsidRDefault="11C0A046" w:rsidP="00BD449A">
      <w:pPr>
        <w:numPr>
          <w:ilvl w:val="0"/>
          <w:numId w:val="1"/>
        </w:numPr>
        <w:rPr>
          <w:rFonts w:ascii="Aptos" w:eastAsia="Aptos" w:hAnsi="Aptos" w:cs="Arial"/>
        </w:rPr>
      </w:pPr>
      <w:r w:rsidRPr="4C3481D5">
        <w:rPr>
          <w:rFonts w:ascii="Aptos" w:eastAsia="Aptos" w:hAnsi="Aptos" w:cs="Arial"/>
        </w:rPr>
        <w:t xml:space="preserve">Open-flame cooking devices (e.g., charcoal or gas grills)  </w:t>
      </w:r>
    </w:p>
    <w:p w14:paraId="22EF6A42" w14:textId="580AAF47" w:rsidR="11C0A046" w:rsidRDefault="11C0A046" w:rsidP="00BD449A">
      <w:pPr>
        <w:numPr>
          <w:ilvl w:val="0"/>
          <w:numId w:val="1"/>
        </w:numPr>
        <w:rPr>
          <w:rFonts w:ascii="Aptos" w:eastAsia="Aptos" w:hAnsi="Aptos" w:cs="Arial"/>
        </w:rPr>
      </w:pPr>
      <w:r w:rsidRPr="4C3481D5">
        <w:rPr>
          <w:rFonts w:ascii="Aptos" w:eastAsia="Aptos" w:hAnsi="Aptos" w:cs="Arial"/>
        </w:rPr>
        <w:t>Devices that produce flames or excessive heat</w:t>
      </w:r>
    </w:p>
    <w:p w14:paraId="288673EC" w14:textId="77777777" w:rsidR="008B15C3" w:rsidRPr="00E33EB9" w:rsidRDefault="008B15C3" w:rsidP="008B15C3">
      <w:pPr>
        <w:pStyle w:val="Heading2"/>
      </w:pPr>
      <w:bookmarkStart w:id="182" w:name="_Toc1487313216"/>
      <w:bookmarkStart w:id="183" w:name="_Toc241498481"/>
      <w:r>
        <w:t>Fire Evacuation Procedures</w:t>
      </w:r>
      <w:bookmarkEnd w:id="182"/>
      <w:bookmarkEnd w:id="183"/>
    </w:p>
    <w:p w14:paraId="4919F8CE" w14:textId="77777777" w:rsidR="008B15C3" w:rsidRPr="0027442D" w:rsidRDefault="008B15C3" w:rsidP="0027442D">
      <w:r w:rsidRPr="0027442D">
        <w:t>Fire alarms alert community members of potential hazards, and community members are required to heed their warning and evacuate buildings immediately upon hearing a fire alarm in a facility. Use the nearest stairwell and/or exit to leave the building immediately. Community members should familiarize themselves with the exits in each building. Fire drills are mandatory and failure to participate in a fire drill is subject to disciplinary action.</w:t>
      </w:r>
    </w:p>
    <w:p w14:paraId="046AD6AC" w14:textId="77777777" w:rsidR="008B15C3" w:rsidRPr="0027442D" w:rsidRDefault="008B15C3" w:rsidP="0027442D">
      <w:r w:rsidRPr="0027442D">
        <w:t>When a fire alarm is activated, the elevators in most buildings will recall automatically to a safe floor. Occupants should use the stairs to evacuate the building. If students are caught in an elevator, they should push the emergency phone button. Emergency phones in elevators on campus typically ring to Montana State University Police Dispatch at the Gallatin County 911 Center.</w:t>
      </w:r>
    </w:p>
    <w:p w14:paraId="11BA442D" w14:textId="77777777" w:rsidR="008B15C3" w:rsidRDefault="008B15C3" w:rsidP="008B15C3">
      <w:pPr>
        <w:pStyle w:val="Heading3"/>
      </w:pPr>
      <w:bookmarkStart w:id="184" w:name="_Toc2028011266"/>
      <w:bookmarkStart w:id="185" w:name="_Toc241498482"/>
      <w:r>
        <w:t>University Student Housing</w:t>
      </w:r>
      <w:bookmarkEnd w:id="184"/>
      <w:bookmarkEnd w:id="185"/>
    </w:p>
    <w:p w14:paraId="31D634F6" w14:textId="77777777" w:rsidR="008B15C3" w:rsidRPr="00E33EB9" w:rsidRDefault="008B15C3" w:rsidP="008B15C3">
      <w:r w:rsidRPr="00E33EB9">
        <w:t>Resident Advisors explain the evacuation procedures to residents at the first-floor meeting of each academic year, including discussion of evacuation plans posted at each floor exit door. Residents are directed to exit through the nearest safe exit route/stairwell and are informed of the exterior hall meeting location for students. Students are required to evacuate any residence hall immediately upon the sound of an alarm and may not re-enter until authorized by University personnel.</w:t>
      </w:r>
    </w:p>
    <w:p w14:paraId="01BA8734" w14:textId="77777777" w:rsidR="008B15C3" w:rsidRPr="00E33EB9" w:rsidRDefault="008B15C3" w:rsidP="008B15C3">
      <w:r>
        <w:t xml:space="preserve">During the alarm, senior staff members document the fire alarm and evacuation progress. University Student Housing senior staff members facilitate the evacuation of students and staff during the alarm. Residents are not permitted to re-enter until Fire department personnel have reauthorized entry. </w:t>
      </w:r>
    </w:p>
    <w:p w14:paraId="6BE19474" w14:textId="77777777" w:rsidR="008B15C3" w:rsidRDefault="008B15C3" w:rsidP="008B15C3">
      <w:pPr>
        <w:pStyle w:val="Heading3"/>
      </w:pPr>
      <w:bookmarkStart w:id="186" w:name="_Toc1923800503"/>
      <w:bookmarkStart w:id="187" w:name="_Toc241498483"/>
      <w:r>
        <w:lastRenderedPageBreak/>
        <w:t>University Student Apartments</w:t>
      </w:r>
      <w:bookmarkEnd w:id="186"/>
      <w:bookmarkEnd w:id="187"/>
    </w:p>
    <w:p w14:paraId="480919AF" w14:textId="77777777" w:rsidR="008B15C3" w:rsidRPr="00E33EB9" w:rsidRDefault="008B15C3" w:rsidP="008B15C3">
      <w:r w:rsidRPr="00E33EB9">
        <w:t>Tenants are instructed to evacuate their apartment and call 911 if they hear an alarm or see smoke or fire.</w:t>
      </w:r>
    </w:p>
    <w:p w14:paraId="202B1C94" w14:textId="77777777" w:rsidR="008B15C3" w:rsidRPr="00E33EB9" w:rsidRDefault="008B15C3" w:rsidP="008B15C3">
      <w:pPr>
        <w:pStyle w:val="Heading2"/>
      </w:pPr>
      <w:bookmarkStart w:id="188" w:name="_Toc477969933"/>
      <w:bookmarkStart w:id="189" w:name="_Toc528830757"/>
      <w:bookmarkStart w:id="190" w:name="_Toc241498484"/>
      <w:r>
        <w:t>Fire Safety Education and Training</w:t>
      </w:r>
      <w:bookmarkEnd w:id="188"/>
      <w:bookmarkEnd w:id="190"/>
    </w:p>
    <w:p w14:paraId="30F4109D" w14:textId="77777777" w:rsidR="008B15C3" w:rsidRDefault="008B15C3" w:rsidP="008B15C3">
      <w:pPr>
        <w:pStyle w:val="Heading3"/>
      </w:pPr>
      <w:bookmarkStart w:id="191" w:name="_Toc209706832"/>
      <w:bookmarkStart w:id="192" w:name="_Toc241498485"/>
      <w:r>
        <w:t>Procedures that Students and Employees Should Follow in Case of Fire</w:t>
      </w:r>
      <w:bookmarkEnd w:id="189"/>
      <w:bookmarkEnd w:id="191"/>
      <w:bookmarkEnd w:id="192"/>
    </w:p>
    <w:p w14:paraId="1E2E2F61" w14:textId="77777777" w:rsidR="008B15C3" w:rsidRPr="00E33EB9" w:rsidRDefault="008B15C3" w:rsidP="008B15C3">
      <w:pPr>
        <w:rPr>
          <w:b/>
        </w:rPr>
      </w:pPr>
      <w:r w:rsidRPr="00E33EB9">
        <w:t xml:space="preserve">In these programs, procedures that students and employees should follow in case of a fire are reviewed and include the following: </w:t>
      </w:r>
    </w:p>
    <w:p w14:paraId="6CDC55A2" w14:textId="77777777" w:rsidR="008B15C3" w:rsidRPr="00E33EB9" w:rsidRDefault="008B15C3" w:rsidP="008B15C3">
      <w:pPr>
        <w:pStyle w:val="Heading4"/>
      </w:pPr>
      <w:bookmarkStart w:id="193" w:name="_Hlk495068345"/>
      <w:r w:rsidRPr="00E33EB9">
        <w:t>University Student Housing Evacuation Procedures In Case of a Fire</w:t>
      </w:r>
    </w:p>
    <w:p w14:paraId="5BCE06EF" w14:textId="77777777" w:rsidR="008B15C3" w:rsidRPr="00E33EB9" w:rsidRDefault="008B15C3" w:rsidP="008B15C3">
      <w:pPr>
        <w:pStyle w:val="ListParagraph"/>
        <w:numPr>
          <w:ilvl w:val="0"/>
          <w:numId w:val="59"/>
        </w:numPr>
      </w:pPr>
      <w:r w:rsidRPr="00E33EB9">
        <w:t xml:space="preserve">If you hear the fire alarm immediately evacuate the building using the nearest available exit. </w:t>
      </w:r>
      <w:r w:rsidRPr="00457DC9">
        <w:rPr>
          <w:b/>
          <w:bCs/>
        </w:rPr>
        <w:t>Do not attempt to fight a fire unless you have been trained to do so. </w:t>
      </w:r>
    </w:p>
    <w:p w14:paraId="09ECEC00" w14:textId="77777777" w:rsidR="008B15C3" w:rsidRPr="00E33EB9" w:rsidRDefault="008B15C3" w:rsidP="008B15C3">
      <w:pPr>
        <w:pStyle w:val="ListParagraph"/>
        <w:numPr>
          <w:ilvl w:val="0"/>
          <w:numId w:val="59"/>
        </w:numPr>
      </w:pPr>
      <w:r>
        <w:t xml:space="preserve">Awaken any sleeping roommate or suitemates. Prepare to evacuate by putting on shoes and coat if necessary. Feel the doorknob and the door. If they are hot, do not open the door. If they are cool, open slowly, if heat or heavy smoke rushes in, close the door immediately and remain inside. </w:t>
      </w:r>
    </w:p>
    <w:p w14:paraId="61266210" w14:textId="77777777" w:rsidR="008B15C3" w:rsidRPr="00E33EB9" w:rsidRDefault="008B15C3" w:rsidP="008B15C3">
      <w:pPr>
        <w:pStyle w:val="ListParagraph"/>
        <w:numPr>
          <w:ilvl w:val="0"/>
          <w:numId w:val="59"/>
        </w:numPr>
      </w:pPr>
      <w:r>
        <w:t xml:space="preserve">When leaving your room, be sure to take your key in case it is necessary to return to the room should conditions in the corridor deteriorate. Make sure to close the door tightly when evacuating. </w:t>
      </w:r>
    </w:p>
    <w:p w14:paraId="188CE425" w14:textId="77777777" w:rsidR="008B15C3" w:rsidRPr="00E33EB9" w:rsidRDefault="008B15C3" w:rsidP="008B15C3">
      <w:pPr>
        <w:pStyle w:val="ListParagraph"/>
        <w:numPr>
          <w:ilvl w:val="0"/>
          <w:numId w:val="59"/>
        </w:numPr>
      </w:pPr>
      <w:r>
        <w:t xml:space="preserve">University Student Housing staff members who are present on their floors should facilitate the evacuation of their floor/section if possible.  When the alarm sounds shout (Example: there is an emergency in the building leave by the nearest exit) and knock-on doors as they make their way to the nearest exit and out the building. </w:t>
      </w:r>
    </w:p>
    <w:p w14:paraId="70191B3B" w14:textId="77777777" w:rsidR="008B15C3" w:rsidRDefault="008B15C3" w:rsidP="008B15C3">
      <w:pPr>
        <w:pStyle w:val="ListParagraph"/>
        <w:numPr>
          <w:ilvl w:val="0"/>
          <w:numId w:val="59"/>
        </w:numPr>
      </w:pPr>
      <w:r>
        <w:t>When exiting in smoky conditions keep your hand on the wall and crawl to the nearest exit. Always know more than one path out of your location and the number of doors between your room and the exit.</w:t>
      </w:r>
    </w:p>
    <w:p w14:paraId="0E36A4B1" w14:textId="77777777" w:rsidR="008B15C3" w:rsidRPr="00E33EB9" w:rsidRDefault="008B15C3" w:rsidP="008B15C3">
      <w:pPr>
        <w:pStyle w:val="ListParagraph"/>
        <w:numPr>
          <w:ilvl w:val="0"/>
          <w:numId w:val="59"/>
        </w:numPr>
      </w:pPr>
      <w:r w:rsidRPr="0CDF3A7A">
        <w:rPr>
          <w:b/>
          <w:bCs/>
        </w:rPr>
        <w:t>DO NOT USE ELEVATORS</w:t>
      </w:r>
      <w:r>
        <w:t xml:space="preserve">. Elevator shafts may fill with smoke, or the power may fail, leaving you trapped. Elevators have features that recall and deactivate the elevator during an alarm. Standing and waiting for an elevator wastes valuable time. </w:t>
      </w:r>
    </w:p>
    <w:p w14:paraId="6158D053" w14:textId="77777777" w:rsidR="008B15C3" w:rsidRPr="00457DC9" w:rsidRDefault="008B15C3" w:rsidP="008B15C3">
      <w:pPr>
        <w:pStyle w:val="ListParagraph"/>
        <w:numPr>
          <w:ilvl w:val="0"/>
          <w:numId w:val="59"/>
        </w:numPr>
      </w:pPr>
      <w:r>
        <w:t>Each resident should report to their assigned assembly area.  University Student Housing staff should report to their assigned assembly area and make sure that students have cleared the building. University Student Housing will not allow re-entry into the building until directed to do so by emergency personnel.</w:t>
      </w:r>
      <w:bookmarkEnd w:id="193"/>
    </w:p>
    <w:p w14:paraId="273CD892" w14:textId="77777777" w:rsidR="008B15C3" w:rsidRDefault="008B15C3" w:rsidP="008B15C3">
      <w:pPr>
        <w:pStyle w:val="Heading3"/>
      </w:pPr>
      <w:bookmarkStart w:id="194" w:name="_Toc1754454720"/>
      <w:bookmarkStart w:id="195" w:name="_Toc241498486"/>
      <w:r>
        <w:lastRenderedPageBreak/>
        <w:t>University Student Housing Training</w:t>
      </w:r>
      <w:bookmarkEnd w:id="194"/>
      <w:bookmarkEnd w:id="195"/>
    </w:p>
    <w:p w14:paraId="644D1967" w14:textId="77777777" w:rsidR="008B15C3" w:rsidRPr="00E33EB9" w:rsidRDefault="008B15C3" w:rsidP="008B15C3">
      <w:r w:rsidRPr="00E33EB9">
        <w:t>All residence halls are equipped with portable fire extinguishers and Resident Advisors attend training and participate in fire evacuation simulations each academic year. Students in the residence halls are provided with the housing requirements set forth in the University Student Housing Community Standards and are instructed on evacuation procedures.</w:t>
      </w:r>
    </w:p>
    <w:p w14:paraId="7CD45F61" w14:textId="77777777" w:rsidR="008B15C3" w:rsidRPr="00E33EB9" w:rsidRDefault="008B15C3" w:rsidP="008B15C3">
      <w:pPr>
        <w:pStyle w:val="Heading3"/>
      </w:pPr>
      <w:bookmarkStart w:id="196" w:name="_Toc2105929064"/>
      <w:bookmarkStart w:id="197" w:name="_Toc241498487"/>
      <w:r>
        <w:t>University Student Apartments Training</w:t>
      </w:r>
      <w:bookmarkEnd w:id="196"/>
      <w:bookmarkEnd w:id="197"/>
    </w:p>
    <w:p w14:paraId="7A5BF9B5" w14:textId="77777777" w:rsidR="008B15C3" w:rsidRDefault="008B15C3" w:rsidP="008B15C3">
      <w:r w:rsidRPr="00E33EB9">
        <w:t>All University Student Apartments are equipped with portable fire extinguishers and Community Assistants attend and complete live fire extinguisher training.</w:t>
      </w:r>
    </w:p>
    <w:p w14:paraId="35877D21" w14:textId="77777777" w:rsidR="008B15C3" w:rsidRDefault="008B15C3" w:rsidP="008B15C3">
      <w:pPr>
        <w:pStyle w:val="Heading4"/>
      </w:pPr>
      <w:r w:rsidRPr="00E33EB9">
        <w:t>Check-in Appointment</w:t>
      </w:r>
    </w:p>
    <w:p w14:paraId="29D835E1" w14:textId="77777777" w:rsidR="008B15C3" w:rsidRPr="00E33EB9" w:rsidRDefault="008B15C3" w:rsidP="008B15C3">
      <w:r w:rsidRPr="00E33EB9">
        <w:t>Tenants are required to attend a check-in appointment within one week of their move into their apartment. During this meeting, tenants are given the following instructions. These are ongoing throughout the year, dependent on when the tenant(s) obtains housing.</w:t>
      </w:r>
    </w:p>
    <w:p w14:paraId="6697B8E0" w14:textId="77777777" w:rsidR="008B15C3" w:rsidRDefault="008B15C3" w:rsidP="008B15C3">
      <w:pPr>
        <w:pStyle w:val="ListParagraph"/>
        <w:numPr>
          <w:ilvl w:val="0"/>
          <w:numId w:val="60"/>
        </w:numPr>
      </w:pPr>
      <w:r w:rsidRPr="00E33EB9">
        <w:t>If an alarm is audible, vacate the building immediately in a safe manner;</w:t>
      </w:r>
    </w:p>
    <w:p w14:paraId="659C55CB" w14:textId="77777777" w:rsidR="008B15C3" w:rsidRDefault="008B15C3" w:rsidP="008B15C3">
      <w:pPr>
        <w:pStyle w:val="ListParagraph"/>
        <w:numPr>
          <w:ilvl w:val="0"/>
          <w:numId w:val="60"/>
        </w:numPr>
      </w:pPr>
      <w:r w:rsidRPr="00E33EB9">
        <w:t>If smoke or fire are visible, dial 911 immediately and report visible fire/smoke; as well as instructed to activate the emergency pull station for their building.</w:t>
      </w:r>
    </w:p>
    <w:p w14:paraId="39944695" w14:textId="77777777" w:rsidR="008B15C3" w:rsidRPr="00273757" w:rsidRDefault="008B15C3" w:rsidP="008B15C3">
      <w:pPr>
        <w:pStyle w:val="ListParagraph"/>
        <w:numPr>
          <w:ilvl w:val="0"/>
          <w:numId w:val="60"/>
        </w:numPr>
      </w:pPr>
      <w:r>
        <w:t xml:space="preserve">Tenants are encouraged and instructed to practice Exit Drills in the Home (E.D.I.T.H). </w:t>
      </w:r>
    </w:p>
    <w:p w14:paraId="086482F2" w14:textId="77777777" w:rsidR="008B15C3" w:rsidRDefault="008B15C3" w:rsidP="008B15C3">
      <w:pPr>
        <w:pStyle w:val="Heading4"/>
      </w:pPr>
      <w:r>
        <w:t>University Student Apartments Welcome Back BBQ &amp; Resource Fair</w:t>
      </w:r>
    </w:p>
    <w:p w14:paraId="130035F7" w14:textId="77777777" w:rsidR="008B15C3" w:rsidRPr="00E33EB9" w:rsidRDefault="008B15C3" w:rsidP="008B15C3">
      <w:r>
        <w:t>Held within the first two weeks of the fall semester, the Annual Welcome Back BBQ &amp; Resource Fair is an event for all tenants of University Student Apartments. Fire safety is featured, along with a variety of other safety-related topics (bicycle safety, household safety/ security, neighborhood crime reporting, fire extinguisher training, personal safety, etc.)</w:t>
      </w:r>
    </w:p>
    <w:p w14:paraId="0A22F31D" w14:textId="77777777" w:rsidR="008B15C3" w:rsidRPr="00E33EB9" w:rsidRDefault="008B15C3" w:rsidP="008B15C3">
      <w:pPr>
        <w:pStyle w:val="Heading2"/>
      </w:pPr>
      <w:bookmarkStart w:id="198" w:name="_Toc754322894"/>
      <w:bookmarkStart w:id="199" w:name="_Toc241498488"/>
      <w:r>
        <w:t>Fire Drills and Fire Safety Systems</w:t>
      </w:r>
      <w:bookmarkEnd w:id="198"/>
      <w:bookmarkEnd w:id="199"/>
    </w:p>
    <w:p w14:paraId="79D563B7" w14:textId="77777777" w:rsidR="008B15C3" w:rsidRPr="00E33EB9" w:rsidRDefault="008B15C3" w:rsidP="008B15C3">
      <w:r w:rsidRPr="00E33EB9">
        <w:t>The Higher Education Act (HEA) defines a fire drill as “A supervised practice of a mandatory evacuation of a building for a fire.” Fire drills assist in the educational process for students and staff alike. Within the residence halls and University Student Apartments, fire drills are conducted in each building at the beginning of each academic period. Fire drills are scheduled with staff and unannounced to the general public.</w:t>
      </w:r>
    </w:p>
    <w:p w14:paraId="0A5F6EED" w14:textId="2D3C6686" w:rsidR="008B15C3" w:rsidRDefault="008B15C3" w:rsidP="008B15C3">
      <w:r>
        <w:t>The table below lists the various fire drills conducted in 202</w:t>
      </w:r>
      <w:r w:rsidR="00714292">
        <w:t>5</w:t>
      </w:r>
      <w:r>
        <w:t>, as well as a list of on-campus residential and academic buildings and their current fire/life safety status.</w:t>
      </w:r>
    </w:p>
    <w:bookmarkEnd w:id="169"/>
    <w:p w14:paraId="0A2F2EED" w14:textId="77777777" w:rsidR="008B15C3" w:rsidRDefault="008B15C3" w:rsidP="008B15C3">
      <w:r>
        <w:br w:type="page"/>
      </w:r>
    </w:p>
    <w:p w14:paraId="2A43BBD0" w14:textId="112A59D0" w:rsidR="00A001B3" w:rsidRDefault="00A001B3" w:rsidP="008B15C3">
      <w:pPr>
        <w:pStyle w:val="Heading3"/>
      </w:pPr>
      <w:bookmarkStart w:id="200" w:name="_Toc1756309912"/>
      <w:bookmarkStart w:id="201" w:name="_Toc241498489"/>
      <w:r>
        <w:lastRenderedPageBreak/>
        <w:t>2025 Residential Facilities Fire Drills and Fire Safety Systems</w:t>
      </w:r>
      <w:bookmarkEnd w:id="201"/>
    </w:p>
    <w:tbl>
      <w:tblPr>
        <w:tblStyle w:val="PlainTable11"/>
        <w:tblW w:w="10761" w:type="dxa"/>
        <w:tblInd w:w="-432" w:type="dxa"/>
        <w:tblLook w:val="0480" w:firstRow="0" w:lastRow="0" w:firstColumn="1" w:lastColumn="0" w:noHBand="0" w:noVBand="1"/>
      </w:tblPr>
      <w:tblGrid>
        <w:gridCol w:w="2083"/>
        <w:gridCol w:w="1196"/>
        <w:gridCol w:w="1048"/>
        <w:gridCol w:w="1048"/>
        <w:gridCol w:w="1116"/>
        <w:gridCol w:w="1347"/>
        <w:gridCol w:w="1608"/>
        <w:gridCol w:w="1315"/>
      </w:tblGrid>
      <w:tr w:rsidR="00A001B3" w:rsidRPr="00EB1D0D" w14:paraId="3E9FDD92" w14:textId="77777777" w:rsidTr="1EA819A3">
        <w:trPr>
          <w:trHeight w:val="225"/>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510146C" w14:textId="77777777" w:rsidR="00A001B3" w:rsidRPr="006905FB" w:rsidRDefault="00A001B3" w:rsidP="00064B60">
            <w:pPr>
              <w:pStyle w:val="Heading3"/>
            </w:pPr>
            <w:bookmarkStart w:id="202" w:name="_Toc241498490"/>
            <w:r>
              <w:t>Facility</w:t>
            </w:r>
            <w:bookmarkEnd w:id="202"/>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4EC322D"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Fire Alarm Monitoring Done On Site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44DB201"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Partial</w:t>
            </w:r>
            <w:r w:rsidRPr="00E33EB9">
              <w:rPr>
                <w:rFonts w:eastAsia="Times New Roman"/>
                <w:b/>
                <w:sz w:val="20"/>
                <w:szCs w:val="20"/>
                <w:vertAlign w:val="superscript"/>
              </w:rPr>
              <w:footnoteReference w:id="1"/>
            </w:r>
            <w:r w:rsidRPr="00E33EB9">
              <w:rPr>
                <w:rFonts w:eastAsia="Times New Roman"/>
                <w:b/>
                <w:sz w:val="20"/>
                <w:szCs w:val="20"/>
              </w:rPr>
              <w:t xml:space="preserve"> Sprinkler System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23B2990C"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Full</w:t>
            </w:r>
            <w:r w:rsidRPr="00E33EB9">
              <w:rPr>
                <w:rFonts w:eastAsia="Times New Roman"/>
                <w:b/>
                <w:sz w:val="20"/>
                <w:szCs w:val="20"/>
                <w:vertAlign w:val="superscript"/>
              </w:rPr>
              <w:footnoteReference w:id="2"/>
            </w:r>
            <w:r w:rsidRPr="00E33EB9">
              <w:rPr>
                <w:rFonts w:eastAsia="Times New Roman"/>
                <w:b/>
                <w:sz w:val="20"/>
                <w:szCs w:val="20"/>
              </w:rPr>
              <w:t xml:space="preserve"> Sprinkler System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15A61C2E"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Smoke Detection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2093DABE" w14:textId="55740C1C" w:rsidR="00A001B3" w:rsidRPr="00E33EB9" w:rsidRDefault="00A001B3" w:rsidP="50E87ED6">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0"/>
                <w:szCs w:val="20"/>
              </w:rPr>
            </w:pPr>
            <w:r w:rsidRPr="50E87ED6">
              <w:rPr>
                <w:rFonts w:eastAsia="Times New Roman"/>
                <w:b/>
                <w:bCs/>
                <w:sz w:val="20"/>
                <w:szCs w:val="20"/>
              </w:rPr>
              <w:t xml:space="preserve">Fire Extinguisher </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633B702E"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Evacuation Plans/Placards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7A4B87A6" w14:textId="77777777" w:rsidR="00A001B3" w:rsidRPr="00E33EB9" w:rsidRDefault="00A001B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r w:rsidRPr="00E33EB9">
              <w:rPr>
                <w:rFonts w:eastAsia="Times New Roman"/>
                <w:b/>
                <w:sz w:val="20"/>
                <w:szCs w:val="20"/>
              </w:rPr>
              <w:t>Number of Evacuation (fire) drills each calendar year</w:t>
            </w:r>
          </w:p>
        </w:tc>
      </w:tr>
      <w:tr w:rsidR="00A3103E" w:rsidRPr="00EB1D0D" w14:paraId="1A5C23C9" w14:textId="77777777">
        <w:trPr>
          <w:trHeight w:val="100"/>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6040408"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East Julia Martin 101-111</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31B6027" w14:textId="2E420DA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C448951" w14:textId="2FE2BE8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54B767" w14:textId="5E028AA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90CAF21" w14:textId="3E1A908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E36D2C">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6A74E1F" w14:textId="052F47B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6CB987" w14:textId="6ACD73F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1647B5" w14:textId="4FD3D8E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4</w:t>
            </w:r>
          </w:p>
        </w:tc>
      </w:tr>
      <w:tr w:rsidR="00A3103E" w:rsidRPr="00EB1D0D" w14:paraId="704D3C8D" w14:textId="77777777">
        <w:trPr>
          <w:trHeight w:val="50"/>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4846A91"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Gallatin Hall</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90715" w14:textId="6CF4305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17244" w14:textId="64624C1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97909" w14:textId="5D8EB69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54268" w14:textId="23E4BC0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E36D2C">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17E9A" w14:textId="6F64785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2A638" w14:textId="6A9F9DE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bookmarkStart w:id="203" w:name="_Hlk241479993"/>
            <w:r w:rsidRPr="00A22930">
              <w:rPr>
                <w:rFonts w:eastAsia="Times New Roman"/>
                <w:bCs/>
                <w:sz w:val="20"/>
                <w:szCs w:val="20"/>
              </w:rPr>
              <w:t>Yes</w:t>
            </w:r>
            <w:bookmarkEnd w:id="203"/>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DFAF1A" w14:textId="02879D7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60963578" w14:textId="77777777">
        <w:trPr>
          <w:trHeight w:val="34"/>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E18F1B2"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Hannon Hall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DFD18E5" w14:textId="4FF32CA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1B10439" w14:textId="2A0D08C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EFBE270" w14:textId="71DD9BF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02AB38A" w14:textId="6627E7E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136683C" w14:textId="6F1A58ED"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F499AFE" w14:textId="0879994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CBC9E8" w14:textId="3CC01E5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25AA9D3E" w14:textId="77777777">
        <w:trPr>
          <w:trHeight w:val="32"/>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2324537"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Hapner Hall</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60EE5" w14:textId="1D71311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63EB6" w14:textId="5115D97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08597" w14:textId="6CD9E40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1B18C" w14:textId="23F7AEB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50A79" w14:textId="03D5404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F89CB" w14:textId="3BF959D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B5EF4F" w14:textId="06DEA4A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2CBA54F2"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D5F0A99"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Hedges Hall (North)</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2265676" w14:textId="1B14D0A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3CFE69F" w14:textId="4E45502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9CF6856" w14:textId="4A30635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4E26768" w14:textId="6FF614E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CA5FB84" w14:textId="367FB47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6AEBECE" w14:textId="67F9217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8DAEC75" w14:textId="729214B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10761859"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E8176A5"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Hedges Hall (South)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15CCE" w14:textId="74DCA93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1FB8A" w14:textId="542197ED"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BB986" w14:textId="31E499F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8FBBC" w14:textId="4E8D59E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E1BA8" w14:textId="6792C36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7FD5C" w14:textId="5B84C1B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CF7987" w14:textId="4ECE515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701D39DF" w14:textId="77777777">
        <w:trPr>
          <w:trHeight w:val="32"/>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D90BBD1"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Hyalite</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481FE37" w14:textId="4A91C5C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A027427" w14:textId="27CE472D"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B2EAC6B" w14:textId="5A429B84"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899842C" w14:textId="1FBFE22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4707D34" w14:textId="00828B7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A7FF90C" w14:textId="0F0794B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82344C" w14:textId="43A6828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24B30CC9"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2C42205E"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Jefferson Hall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FE06F77" w14:textId="6F25766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02126B5" w14:textId="2F8D484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2D6DEF8" w14:textId="7D67304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834BB8B" w14:textId="1F53616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A0B8941" w14:textId="1FFCE1B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79D6094" w14:textId="30E2170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B8EB8B3" w14:textId="3AAD119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1EE9BB54"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7BE505"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Johnstone Hall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DBAC5" w14:textId="1D78C3A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2FC1F" w14:textId="5A1B0889"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F01F6" w14:textId="4EB6A32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B05E4" w14:textId="5CCBD26D"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DFFA0" w14:textId="4D606C5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48A71" w14:textId="6C99ADB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F011DB" w14:textId="2F49050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25E67BC2"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7C444E9"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Langford Hall</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F944563" w14:textId="34905B3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63696EB" w14:textId="5A235ED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74898CD" w14:textId="1F4D7EC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71ACBBB" w14:textId="12549A09"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A06CE47" w14:textId="6357276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22451AF" w14:textId="5EA97D2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5E82E3" w14:textId="04CF8194"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14E85F44"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2FF487F"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Madison Hall</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CE45E" w14:textId="608CC24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1A56A" w14:textId="19F932B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3995C" w14:textId="7E4ADE5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F3B7C" w14:textId="52A5F71A"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9CE74" w14:textId="73131C4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1F9C8" w14:textId="2733F66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9825A1" w14:textId="780B195D"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63CC2B71"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19B7C03"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Miller Dining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4F13D6E" w14:textId="4A943A9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5CE8399" w14:textId="081C936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E9B47DD" w14:textId="4120E079"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620EDD6" w14:textId="4405844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850EAA8" w14:textId="4741F089"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347068C" w14:textId="0F8072BC"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D308B1" w14:textId="2CAC678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3</w:t>
            </w:r>
          </w:p>
        </w:tc>
      </w:tr>
      <w:tr w:rsidR="00A3103E" w:rsidRPr="00EB1D0D" w14:paraId="04131FC0" w14:textId="77777777">
        <w:trPr>
          <w:trHeight w:val="32"/>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0DE9AC"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Quads A-F</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A3152" w14:textId="7C6350F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2D55A" w14:textId="4B50350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FD13C" w14:textId="1862815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AC816" w14:textId="22AF62F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AACF0" w14:textId="1A5B0DF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94ED3" w14:textId="4DBE5B4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61D41C" w14:textId="3756B38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0A476A34" w14:textId="77777777">
        <w:trPr>
          <w:trHeight w:val="32"/>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6CB5B99A"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Roskie Hall</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29E3346" w14:textId="139E379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C2801">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A21AE50" w14:textId="5F0F407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9292181" w14:textId="4ED8B1F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D18F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9F74807" w14:textId="3D7578A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E92F92D" w14:textId="755F8CB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76E1BE0" w14:textId="1AC1A458"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3022C3" w14:textId="7E92B03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618D8D79" w14:textId="77777777">
        <w:trPr>
          <w:trHeight w:val="103"/>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A9E6548"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West Julia Martin 112-119</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A04735" w14:textId="42C318B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8A41B" w14:textId="6729A0F2"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1C7035" w14:textId="50BD867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097745" w14:textId="771E84BE"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17FFD" w14:textId="3646CA0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7D24B" w14:textId="11CA71C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1B68BB" w14:textId="1BE2C24F"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7958087D" w14:textId="77777777">
        <w:trPr>
          <w:trHeight w:val="65"/>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E793600" w14:textId="77777777" w:rsidR="00A3103E" w:rsidRPr="00E33EB9" w:rsidRDefault="00A3103E" w:rsidP="00A3103E">
            <w:pPr>
              <w:textAlignment w:val="baseline"/>
              <w:rPr>
                <w:rFonts w:eastAsia="Times New Roman"/>
                <w:sz w:val="20"/>
                <w:szCs w:val="20"/>
              </w:rPr>
            </w:pPr>
            <w:r w:rsidRPr="00E33EB9">
              <w:rPr>
                <w:rFonts w:eastAsia="Times New Roman"/>
                <w:sz w:val="20"/>
                <w:szCs w:val="20"/>
              </w:rPr>
              <w:t xml:space="preserve">Yellowstone Hall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1945B6" w14:textId="556B91B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3943B4B" w14:textId="4310643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8B3A6D5" w14:textId="17377A81"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bookmarkStart w:id="204" w:name="_Hlk241497550"/>
            <w:r>
              <w:rPr>
                <w:rFonts w:eastAsia="Times New Roman"/>
                <w:bCs/>
                <w:sz w:val="20"/>
                <w:szCs w:val="20"/>
              </w:rPr>
              <w:t>Yes</w:t>
            </w:r>
            <w:bookmarkEnd w:id="204"/>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F13F326" w14:textId="4E0798B6"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D7800">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B63D45D" w14:textId="6BDBCEC3"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FD6F2A4" w14:textId="1E7AABE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22930">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42744FC" w14:textId="1DF74FC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4</w:t>
            </w:r>
          </w:p>
        </w:tc>
      </w:tr>
      <w:tr w:rsidR="00A3103E" w:rsidRPr="00EB1D0D" w14:paraId="6B2E3D24"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4EFC548" w14:textId="77777777" w:rsidR="00A3103E" w:rsidRPr="00E33EB9" w:rsidRDefault="00A3103E" w:rsidP="00A3103E">
            <w:pPr>
              <w:textAlignment w:val="baseline"/>
              <w:rPr>
                <w:rFonts w:eastAsia="Times New Roman"/>
                <w:sz w:val="20"/>
                <w:szCs w:val="20"/>
              </w:rPr>
            </w:pPr>
            <w:bookmarkStart w:id="205" w:name="_Hlk241497562"/>
            <w:r w:rsidRPr="00E33EB9">
              <w:rPr>
                <w:rFonts w:eastAsia="Times New Roman"/>
                <w:sz w:val="20"/>
                <w:szCs w:val="20"/>
              </w:rPr>
              <w:t>Branegan Court</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D702C28" w14:textId="782296BB"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35ABB92" w14:textId="66E0847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DA9CFD" w14:textId="392E7A05" w:rsidR="00A3103E" w:rsidRPr="00E33EB9" w:rsidRDefault="00F1464F"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FC584A7" w14:textId="44C11F04"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77EE67E" w14:textId="62361C67"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A5D31DD" w14:textId="7995CEE5"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44EA6B5" w14:textId="732E3790" w:rsidR="00A3103E" w:rsidRPr="00E33EB9" w:rsidRDefault="00A3103E" w:rsidP="00A3103E">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bookmarkEnd w:id="205"/>
      <w:tr w:rsidR="00F1464F" w:rsidRPr="00EB1D0D" w14:paraId="28ECACAC"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6A0364"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 xml:space="preserve">Grant Chamberlain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10E2E7" w14:textId="19D58988"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D8E04" w14:textId="4E45B852"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9DD79C" w14:textId="6B75E5E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589A9" w14:textId="1C3B47D2"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EFA54" w14:textId="1CC53AD9"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62B80" w14:textId="0E0C6FB7"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AFB62E" w14:textId="4F1685A0"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r w:rsidR="00F1464F" w:rsidRPr="00EB1D0D" w14:paraId="06D07E22" w14:textId="77777777">
        <w:trPr>
          <w:trHeight w:val="375"/>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AA91189"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McIntosh Court</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3128072" w14:textId="7FE64262"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7D680C9" w14:textId="63BCF06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178406" w14:textId="68077E8E"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030AE53" w14:textId="717638E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69C7F51" w14:textId="28E4717C"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CCD261C" w14:textId="0E268B0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3BD849" w14:textId="2E111DC6"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r w:rsidR="00F1464F" w:rsidRPr="00EB1D0D" w14:paraId="340EB8A2"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B06CD1"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 xml:space="preserve">Nelson Story Tower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4B80DD" w14:textId="7E7DDC2A"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B908D" w14:textId="625EF48F"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054B36" w14:textId="210EEEE1"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33639" w14:textId="196A6FFA"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42037" w14:textId="311F2BFE"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4D352" w14:textId="77AFA929"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A1BB580" w14:textId="61AFF5D1"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r w:rsidR="00F1464F" w:rsidRPr="00EB1D0D" w14:paraId="5F4C67A0" w14:textId="77777777">
        <w:trPr>
          <w:trHeight w:val="65"/>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3CDDD1E"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 xml:space="preserve">Paisley Court </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A89F90" w14:textId="4EAEEEE4"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EFE4516" w14:textId="6FD8EFAF"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BAD1483" w14:textId="545C48D6"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9F8D648" w14:textId="49453071"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A416930" w14:textId="32AF644A"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A6D38E4" w14:textId="28F97724"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2C7697" w14:textId="3676384E"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r w:rsidR="00F1464F" w:rsidRPr="00EB1D0D" w14:paraId="0D6A6E65"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1D3AC4E"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Peter Koch Tower</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86092C" w14:textId="03B97495"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AB8D8" w14:textId="706FEF54"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322AD6" w14:textId="23777026"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20AAB" w14:textId="4F4A93C8"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FFB11" w14:textId="6221801D"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F96D0" w14:textId="055C73A1"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D98906" w14:textId="705AD8F5"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r w:rsidR="00F1464F" w:rsidRPr="00EB1D0D" w14:paraId="44CDC849" w14:textId="77777777">
        <w:trPr>
          <w:trHeight w:val="67"/>
        </w:trPr>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719C98B" w14:textId="77777777" w:rsidR="00F1464F" w:rsidRPr="00E33EB9" w:rsidRDefault="00F1464F" w:rsidP="00F1464F">
            <w:pPr>
              <w:textAlignment w:val="baseline"/>
              <w:rPr>
                <w:rFonts w:eastAsia="Times New Roman"/>
                <w:sz w:val="20"/>
                <w:szCs w:val="20"/>
              </w:rPr>
            </w:pPr>
            <w:r w:rsidRPr="00E33EB9">
              <w:rPr>
                <w:rFonts w:eastAsia="Times New Roman"/>
                <w:sz w:val="20"/>
                <w:szCs w:val="20"/>
              </w:rPr>
              <w:t>West Side Houses</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55C3D2" w14:textId="7C9914F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61F76" w14:textId="113D52CB"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D031D6">
              <w:rPr>
                <w:rFonts w:eastAsia="Times New Roman"/>
                <w:bCs/>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31D958" w14:textId="63CEC2A3"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rFonts w:eastAsia="Times New Roman"/>
                <w:sz w:val="20"/>
                <w:szCs w:val="20"/>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BD8E3" w14:textId="50DA9B39"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C666E">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C6716" w14:textId="4900971A"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40B12">
              <w:rPr>
                <w:rFonts w:eastAsia="Times New Roman"/>
                <w:bCs/>
                <w:sz w:val="20"/>
                <w:szCs w:val="20"/>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BA30B" w14:textId="46CC88E8"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31CEA">
              <w:rPr>
                <w:rFonts w:eastAsia="Times New Roman"/>
                <w:bCs/>
                <w:sz w:val="20"/>
                <w:szCs w:val="20"/>
              </w:rPr>
              <w:t>Yes</w:t>
            </w:r>
          </w:p>
        </w:tc>
        <w:tc>
          <w:tcPr>
            <w:tcW w:w="13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6A8DC6" w14:textId="684219ED" w:rsidR="00F1464F" w:rsidRPr="00E33EB9" w:rsidRDefault="00F1464F" w:rsidP="00F1464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50E87ED6">
              <w:rPr>
                <w:rFonts w:eastAsia="Times New Roman"/>
                <w:sz w:val="20"/>
                <w:szCs w:val="20"/>
              </w:rPr>
              <w:t>4</w:t>
            </w:r>
          </w:p>
        </w:tc>
      </w:tr>
    </w:tbl>
    <w:p w14:paraId="3CAA5FFD" w14:textId="77777777" w:rsidR="00A001B3" w:rsidRPr="00A001B3" w:rsidRDefault="00A001B3" w:rsidP="007D006F"/>
    <w:p w14:paraId="1FE8C649" w14:textId="77777777" w:rsidR="002E55CA" w:rsidRDefault="002E55CA" w:rsidP="008B15C3">
      <w:pPr>
        <w:pStyle w:val="Heading2"/>
      </w:pPr>
      <w:bookmarkStart w:id="206" w:name="_Toc2146978235"/>
      <w:bookmarkEnd w:id="200"/>
    </w:p>
    <w:p w14:paraId="32DE10B8" w14:textId="77777777" w:rsidR="002E55CA" w:rsidRDefault="002E55CA" w:rsidP="008B15C3">
      <w:pPr>
        <w:pStyle w:val="Heading2"/>
      </w:pPr>
    </w:p>
    <w:p w14:paraId="57AD94EC" w14:textId="77777777" w:rsidR="002E55CA" w:rsidRPr="002E55CA" w:rsidRDefault="002E55CA" w:rsidP="002E55CA"/>
    <w:p w14:paraId="40B4489C" w14:textId="26FE4D96" w:rsidR="008B15C3" w:rsidRPr="00E33EB9" w:rsidRDefault="008B15C3" w:rsidP="008B15C3">
      <w:pPr>
        <w:pStyle w:val="Heading2"/>
      </w:pPr>
      <w:bookmarkStart w:id="207" w:name="_Toc241498491"/>
      <w:r>
        <w:lastRenderedPageBreak/>
        <w:t>Fire Safety Report Log 2023/2024</w:t>
      </w:r>
      <w:bookmarkEnd w:id="206"/>
      <w:r w:rsidR="00BE028F">
        <w:t>/2025</w:t>
      </w:r>
      <w:bookmarkEnd w:id="207"/>
    </w:p>
    <w:p w14:paraId="5F526CA0" w14:textId="77777777" w:rsidR="008B15C3" w:rsidRPr="00E33EB9" w:rsidRDefault="008B15C3" w:rsidP="008B15C3">
      <w:r w:rsidRPr="00E33EB9">
        <w:t xml:space="preserve">The </w:t>
      </w:r>
      <w:hyperlink r:id="rId114" w:history="1">
        <w:r w:rsidRPr="00B10A86">
          <w:rPr>
            <w:rStyle w:val="Hyperlink"/>
          </w:rPr>
          <w:t>MSU Fire Log</w:t>
        </w:r>
      </w:hyperlink>
      <w:r>
        <w:t xml:space="preserve">, located online at </w:t>
      </w:r>
      <w:hyperlink r:id="rId115" w:history="1">
        <w:r w:rsidRPr="000D2BBB">
          <w:rPr>
            <w:rStyle w:val="Hyperlink"/>
          </w:rPr>
          <w:t>www.montana.edu/housing/halls/firelog.html</w:t>
        </w:r>
      </w:hyperlink>
      <w:r>
        <w:t xml:space="preserve">, </w:t>
      </w:r>
      <w:r w:rsidRPr="00E33EB9">
        <w:t xml:space="preserve">includes the date, time, and location of fire reports and the nature of the fire for the past three years in on-campus living units. </w:t>
      </w:r>
      <w:r>
        <w:t>T</w:t>
      </w:r>
      <w:r w:rsidRPr="00E33EB9">
        <w:t>he University Student Housing Office</w:t>
      </w:r>
      <w:r>
        <w:t xml:space="preserve"> has MSU Fire Log hard copies available</w:t>
      </w:r>
      <w:r w:rsidRPr="00E33EB9">
        <w:t xml:space="preserve"> during normal business hours.</w:t>
      </w:r>
    </w:p>
    <w:p w14:paraId="16550634" w14:textId="77777777" w:rsidR="00183937" w:rsidRDefault="008B15C3" w:rsidP="00183937">
      <w:r w:rsidRPr="00E33EB9">
        <w:t>The following table</w:t>
      </w:r>
      <w:r>
        <w:t>s</w:t>
      </w:r>
      <w:r w:rsidRPr="00E33EB9">
        <w:t xml:space="preserve"> indicate the fire statistics from each on-campus housing facility during the last three years.</w:t>
      </w:r>
      <w:bookmarkStart w:id="208" w:name="_Toc397254185"/>
    </w:p>
    <w:p w14:paraId="602CB64D" w14:textId="3CDA1B45" w:rsidR="008B15C3" w:rsidRPr="00E33EB9" w:rsidRDefault="008B15C3" w:rsidP="008B15C3">
      <w:pPr>
        <w:pStyle w:val="Heading3"/>
      </w:pPr>
      <w:bookmarkStart w:id="209" w:name="_Toc241498492"/>
      <w:r>
        <w:t>2023 Residential Facilities Fire Safety Report Log</w:t>
      </w:r>
      <w:bookmarkEnd w:id="208"/>
      <w:bookmarkEnd w:id="209"/>
    </w:p>
    <w:tbl>
      <w:tblPr>
        <w:tblStyle w:val="PlainTable11"/>
        <w:tblW w:w="9648" w:type="dxa"/>
        <w:tblInd w:w="0" w:type="dxa"/>
        <w:tblLook w:val="04A0" w:firstRow="1" w:lastRow="0" w:firstColumn="1" w:lastColumn="0" w:noHBand="0" w:noVBand="1"/>
      </w:tblPr>
      <w:tblGrid>
        <w:gridCol w:w="1560"/>
        <w:gridCol w:w="1125"/>
        <w:gridCol w:w="1325"/>
        <w:gridCol w:w="1243"/>
        <w:gridCol w:w="1719"/>
        <w:gridCol w:w="1156"/>
        <w:gridCol w:w="1520"/>
      </w:tblGrid>
      <w:tr w:rsidR="008B15C3" w:rsidRPr="00E33EB9" w14:paraId="2CF94A3E" w14:textId="77777777" w:rsidTr="005C0C1B">
        <w:trPr>
          <w:cnfStyle w:val="100000000000" w:firstRow="1" w:lastRow="0" w:firstColumn="0" w:lastColumn="0" w:oddVBand="0" w:evenVBand="0" w:oddHBand="0" w:evenHBand="0" w:firstRowFirstColumn="0" w:firstRowLastColumn="0" w:lastRowFirstColumn="0" w:lastRowLastColumn="0"/>
          <w:trHeight w:val="1181"/>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5A89D5" w14:textId="77777777" w:rsidR="008B15C3" w:rsidRPr="00E33EB9" w:rsidRDefault="008B15C3" w:rsidP="00064B60">
            <w:pPr>
              <w:pStyle w:val="Heading3"/>
            </w:pPr>
            <w:bookmarkStart w:id="210" w:name="_Toc1444555075"/>
            <w:bookmarkStart w:id="211" w:name="_Hlk176240050"/>
            <w:bookmarkStart w:id="212" w:name="_Toc241498493"/>
            <w:r>
              <w:t>Facility</w:t>
            </w:r>
            <w:bookmarkEnd w:id="210"/>
            <w:bookmarkEnd w:id="212"/>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2666C65"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Total Number of Fires in Each Building</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594B7E"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Fire Number</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2B1CA5D"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Cause of Fire</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ACFDFE"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Number of Injuries That Required Treatment at a Medical Facility</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98D98F"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Number of Deaths Related to a Fire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EDF0615"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Value of Property Damage Caused by Fire (in USD)</w:t>
            </w:r>
          </w:p>
        </w:tc>
      </w:tr>
      <w:bookmarkEnd w:id="211"/>
      <w:tr w:rsidR="008B15C3" w:rsidRPr="00D233F0" w14:paraId="1F94922B"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2A1F49A" w14:textId="77777777" w:rsidR="008B15C3" w:rsidRPr="00E33EB9" w:rsidRDefault="008B15C3" w:rsidP="00F02C20">
            <w:pPr>
              <w:textAlignment w:val="baseline"/>
              <w:rPr>
                <w:rFonts w:eastAsia="Times New Roman"/>
              </w:rPr>
            </w:pPr>
            <w:r w:rsidRPr="00E33EB9">
              <w:rPr>
                <w:rFonts w:eastAsia="Times New Roman"/>
              </w:rPr>
              <w:t>East Julia Martin 101-111</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31AE1B"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F12CE1"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53A33C"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Papers left near stove burner caught fire</w:t>
            </w:r>
            <w:r>
              <w:rPr>
                <w:rFonts w:eastAsia="Times New Roman"/>
              </w:rPr>
              <w:t>.</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4A9F30F"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DE847A"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18D2A18"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$0-99</w:t>
            </w:r>
          </w:p>
        </w:tc>
      </w:tr>
      <w:tr w:rsidR="005C0C1B" w:rsidRPr="00E33EB9" w14:paraId="365B04C3"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1B83EFC" w14:textId="77777777" w:rsidR="005C0C1B" w:rsidRPr="00E33EB9" w:rsidRDefault="005C0C1B" w:rsidP="00F02C20">
            <w:pPr>
              <w:textAlignment w:val="baseline"/>
              <w:rPr>
                <w:rFonts w:eastAsia="Times New Roman"/>
              </w:rPr>
            </w:pPr>
            <w:r w:rsidRPr="00E33EB9">
              <w:rPr>
                <w:rFonts w:eastAsia="Times New Roman"/>
              </w:rPr>
              <w:t>Gallatin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5513D7"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E6E979"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97984B"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BA426C" w14:textId="282FEB1C"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930686" w14:textId="3A2B0F04"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6DFBA1" w14:textId="111A6905"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8B15C3" w:rsidRPr="00D233F0" w14:paraId="215C94EA"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CD28C4C" w14:textId="77777777" w:rsidR="008B15C3" w:rsidRPr="00E33EB9" w:rsidRDefault="008B15C3" w:rsidP="00F02C20">
            <w:pPr>
              <w:textAlignment w:val="baseline"/>
              <w:rPr>
                <w:rFonts w:eastAsia="Times New Roman"/>
              </w:rPr>
            </w:pPr>
            <w:r w:rsidRPr="00E33EB9">
              <w:rPr>
                <w:rFonts w:eastAsia="Times New Roman"/>
              </w:rPr>
              <w:t xml:space="preserve">Hannon Hall  </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5D2930"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501C74A"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0474C35"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Outlets sparked and caught wall behind on fire.</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A435D6E"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5640613"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49DAD2"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$0-99</w:t>
            </w:r>
          </w:p>
        </w:tc>
      </w:tr>
      <w:tr w:rsidR="005C0C1B" w:rsidRPr="00E33EB9" w14:paraId="1453FAA1"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7C99AC3" w14:textId="77777777" w:rsidR="005C0C1B" w:rsidRPr="00E33EB9" w:rsidRDefault="005C0C1B" w:rsidP="00F02C20">
            <w:pPr>
              <w:textAlignment w:val="baseline"/>
              <w:rPr>
                <w:rFonts w:eastAsia="Times New Roman"/>
              </w:rPr>
            </w:pPr>
            <w:r w:rsidRPr="00E33EB9">
              <w:rPr>
                <w:rFonts w:eastAsia="Times New Roman"/>
              </w:rPr>
              <w:t>Hapner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C432F2B"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752FB5"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B3F73E"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20B9C0" w14:textId="20466EDD"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82C562" w14:textId="32C71973"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DAF0C8" w14:textId="6D1D7668"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8B15C3" w:rsidRPr="00D233F0" w14:paraId="60A914E4" w14:textId="77777777" w:rsidTr="00F02C20">
        <w:trPr>
          <w:trHeight w:val="827"/>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4C2C163" w14:textId="77777777" w:rsidR="008B15C3" w:rsidRPr="00E33EB9" w:rsidRDefault="008B15C3" w:rsidP="00F02C20">
            <w:pPr>
              <w:textAlignment w:val="baseline"/>
              <w:rPr>
                <w:rFonts w:eastAsia="Times New Roman"/>
              </w:rPr>
            </w:pPr>
            <w:r w:rsidRPr="00E33EB9">
              <w:rPr>
                <w:rFonts w:eastAsia="Times New Roman"/>
              </w:rPr>
              <w:t>Hedges Hall (North)</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81D711"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6249ACB"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5531BB6"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Presumed to be a firecracker lit off inside can found in the SW corner of 10</w:t>
            </w:r>
            <w:r w:rsidRPr="00E325AB">
              <w:rPr>
                <w:rFonts w:eastAsia="Times New Roman"/>
                <w:vertAlign w:val="superscript"/>
              </w:rPr>
              <w:t>th</w:t>
            </w:r>
            <w:r>
              <w:rPr>
                <w:rFonts w:eastAsia="Times New Roman"/>
              </w:rPr>
              <w:t xml:space="preserve"> floor</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05AF747"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CCD1052"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1F7F61A"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$0-99</w:t>
            </w:r>
          </w:p>
        </w:tc>
      </w:tr>
      <w:tr w:rsidR="005C0C1B" w:rsidRPr="00E33EB9" w14:paraId="49248E2E"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19359AD" w14:textId="77777777" w:rsidR="005C0C1B" w:rsidRPr="00E33EB9" w:rsidRDefault="005C0C1B" w:rsidP="00F02C20">
            <w:pPr>
              <w:textAlignment w:val="baseline"/>
              <w:rPr>
                <w:rFonts w:eastAsia="Times New Roman"/>
              </w:rPr>
            </w:pPr>
            <w:bookmarkStart w:id="213" w:name="_Hlk241479847"/>
            <w:r w:rsidRPr="00E33EB9">
              <w:rPr>
                <w:rFonts w:eastAsia="Times New Roman"/>
              </w:rPr>
              <w:t xml:space="preserve">Hedges Hall (South) </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CE41C70"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23BF50"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6F5CF8"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4E6824" w14:textId="72A4918D"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FE02F3" w14:textId="4DEECAB6"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4C3DDE5" w14:textId="1AFE5CB6"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bookmarkEnd w:id="213"/>
      <w:tr w:rsidR="005C0C1B" w:rsidRPr="00E33EB9" w14:paraId="355184A4"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A6F5B72" w14:textId="77777777" w:rsidR="005C0C1B" w:rsidRPr="00E33EB9" w:rsidRDefault="005C0C1B" w:rsidP="00F02C20">
            <w:pPr>
              <w:textAlignment w:val="baseline"/>
              <w:rPr>
                <w:rFonts w:eastAsia="Times New Roman"/>
              </w:rPr>
            </w:pPr>
            <w:r w:rsidRPr="00E33EB9">
              <w:rPr>
                <w:rFonts w:eastAsia="Times New Roman"/>
              </w:rPr>
              <w:t>Hyalite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13EAFF"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2B1686"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0BDD02"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2A76C2" w14:textId="380544D9"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1AD2EE" w14:textId="1DEC51F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1AE860" w14:textId="0A6345D0"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C0C1B" w:rsidRPr="00D233F0" w14:paraId="728BBDB7" w14:textId="77777777" w:rsidTr="00F02C2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35A5249" w14:textId="77777777" w:rsidR="005C0C1B" w:rsidRPr="00E33EB9" w:rsidRDefault="005C0C1B" w:rsidP="00F02C20">
            <w:pPr>
              <w:textAlignment w:val="baseline"/>
              <w:rPr>
                <w:rFonts w:eastAsia="Times New Roman"/>
              </w:rPr>
            </w:pPr>
            <w:r w:rsidRPr="00E33EB9">
              <w:rPr>
                <w:rFonts w:eastAsia="Times New Roman"/>
              </w:rPr>
              <w:t xml:space="preserve">Jefferson Hall </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1371AC"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FC7AFA"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80671BC" w14:textId="77777777"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45F383" w14:textId="4E79A9DC"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89BEDF6" w14:textId="43C36A1F"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104DC7F" w14:textId="6A146023" w:rsidR="005C0C1B" w:rsidRPr="00E33EB9" w:rsidRDefault="005C0C1B" w:rsidP="005C0C1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8B15C3" w:rsidRPr="00E33EB9" w14:paraId="6C687795"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F9FD8E" w14:textId="77777777" w:rsidR="008B15C3" w:rsidRPr="00D54A89" w:rsidRDefault="008B15C3" w:rsidP="00794670">
            <w:pPr>
              <w:textAlignment w:val="baseline"/>
              <w:rPr>
                <w:rFonts w:eastAsia="Times New Roman"/>
                <w:b w:val="0"/>
                <w:bCs w:val="0"/>
              </w:rPr>
            </w:pPr>
            <w:r w:rsidRPr="00E33EB9">
              <w:rPr>
                <w:rFonts w:eastAsia="Times New Roman"/>
              </w:rPr>
              <w:lastRenderedPageBreak/>
              <w:t>Johnstone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8115F8"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34756D"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1</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89C87D"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Candle on back burner of stove while oven was on caught fire.</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DD40D9"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0D8BB6"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B5BEE1"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$0-99</w:t>
            </w:r>
          </w:p>
        </w:tc>
      </w:tr>
      <w:tr w:rsidR="00414169" w:rsidRPr="00D233F0" w14:paraId="1AB2AFE5" w14:textId="77777777" w:rsidTr="00794670">
        <w:trPr>
          <w:trHeight w:val="526"/>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EC071A8" w14:textId="77777777" w:rsidR="00414169" w:rsidRPr="00E33EB9" w:rsidRDefault="00414169" w:rsidP="00794670">
            <w:pPr>
              <w:textAlignment w:val="baseline"/>
              <w:rPr>
                <w:rFonts w:eastAsia="Times New Roman"/>
              </w:rPr>
            </w:pPr>
            <w:r w:rsidRPr="00E33EB9">
              <w:rPr>
                <w:rFonts w:eastAsia="Times New Roman"/>
              </w:rPr>
              <w:t>Langford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7D534D7"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958EADC"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336A9BA"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31A1A10" w14:textId="6F8D62A5"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66BB52" w14:textId="609621A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F2CF4A9" w14:textId="22638801"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D233F0" w14:paraId="416B8720"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4129605" w14:textId="77777777" w:rsidR="00414169" w:rsidRPr="00E33EB9" w:rsidRDefault="00414169" w:rsidP="00794670">
            <w:pPr>
              <w:textAlignment w:val="baseline"/>
              <w:rPr>
                <w:rFonts w:eastAsia="Times New Roman"/>
              </w:rPr>
            </w:pPr>
            <w:r w:rsidRPr="00E33EB9">
              <w:rPr>
                <w:rFonts w:eastAsia="Times New Roman"/>
              </w:rPr>
              <w:t>Madison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8120FA3"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7EEC78B"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E69E57B"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956C2F" w14:textId="2790B7A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2643260" w14:textId="08701F7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8ED448B" w14:textId="4C1155F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E33EB9" w14:paraId="19E62C43"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2BAF90" w14:textId="77777777" w:rsidR="00414169" w:rsidRPr="00E33EB9" w:rsidRDefault="00414169" w:rsidP="00794670">
            <w:pPr>
              <w:textAlignment w:val="baseline"/>
              <w:rPr>
                <w:rFonts w:eastAsia="Times New Roman"/>
              </w:rPr>
            </w:pPr>
            <w:r w:rsidRPr="00E33EB9">
              <w:rPr>
                <w:rFonts w:eastAsia="Times New Roman"/>
              </w:rPr>
              <w:t xml:space="preserve">Miller Dining </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FB1875"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E5FE9F"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65E37F"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D5286C" w14:textId="2573A720"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7C944D" w14:textId="26DC2E85"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520066" w14:textId="538D3728"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D233F0" w14:paraId="2DD1FA8B"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2E3CCCB3" w14:textId="77777777" w:rsidR="00414169" w:rsidRPr="00E33EB9" w:rsidRDefault="00414169" w:rsidP="00794670">
            <w:pPr>
              <w:textAlignment w:val="baseline"/>
              <w:rPr>
                <w:rFonts w:eastAsia="Times New Roman"/>
              </w:rPr>
            </w:pPr>
            <w:r w:rsidRPr="00E33EB9">
              <w:rPr>
                <w:rFonts w:eastAsia="Times New Roman"/>
              </w:rPr>
              <w:t>Quads A-F</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85B801"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DF0FB6B"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EA17DA"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FA1FA30" w14:textId="71BCFB4C"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407BDCE" w14:textId="334B7B31"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80974C8" w14:textId="2583C6E3"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E33EB9" w14:paraId="6CDB6586"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8570D3" w14:textId="77777777" w:rsidR="00414169" w:rsidRPr="00E33EB9" w:rsidRDefault="00414169" w:rsidP="00794670">
            <w:pPr>
              <w:textAlignment w:val="baseline"/>
              <w:rPr>
                <w:rFonts w:eastAsia="Times New Roman"/>
              </w:rPr>
            </w:pPr>
            <w:r w:rsidRPr="00E33EB9">
              <w:rPr>
                <w:rFonts w:eastAsia="Times New Roman"/>
              </w:rPr>
              <w:t>Roskie Hall</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9462FAE"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A02F1C"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3BF340"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EFD349" w14:textId="27591F1B"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898D14" w14:textId="342A5864"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CF63851" w14:textId="6505BD0B"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D233F0" w14:paraId="76644E78"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7D2A750" w14:textId="77777777" w:rsidR="00414169" w:rsidRPr="00E33EB9" w:rsidRDefault="00414169" w:rsidP="00794670">
            <w:pPr>
              <w:textAlignment w:val="baseline"/>
              <w:rPr>
                <w:rFonts w:eastAsia="Times New Roman"/>
              </w:rPr>
            </w:pPr>
            <w:r w:rsidRPr="00E33EB9">
              <w:rPr>
                <w:rFonts w:eastAsia="Times New Roman"/>
              </w:rPr>
              <w:t>West Julia Martin 112-119</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69759D"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3D1E1CD"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D0402C"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13ADBDC" w14:textId="43C73E1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1154C5" w14:textId="758460CA"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5EDFF34" w14:textId="2BC1F876"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r w:rsidR="00414169" w:rsidRPr="00E33EB9" w14:paraId="1B6E2A4B" w14:textId="77777777" w:rsidTr="00794670">
        <w:trPr>
          <w:trHeight w:val="233"/>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12356F8" w14:textId="77777777" w:rsidR="00414169" w:rsidRPr="00E33EB9" w:rsidRDefault="00414169" w:rsidP="00794670">
            <w:pPr>
              <w:textAlignment w:val="baseline"/>
              <w:rPr>
                <w:rFonts w:eastAsia="Times New Roman"/>
              </w:rPr>
            </w:pPr>
            <w:r w:rsidRPr="00E33EB9">
              <w:rPr>
                <w:rFonts w:eastAsia="Times New Roman"/>
              </w:rPr>
              <w:t xml:space="preserve">Yellowstone Hall </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CC27DC"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21EC82"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7ADE0A"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6B2A52">
              <w:rPr>
                <w:rFonts w:eastAsia="Times New Roman"/>
              </w:rPr>
              <w:t>NA</w:t>
            </w:r>
          </w:p>
        </w:tc>
        <w:tc>
          <w:tcPr>
            <w:tcW w:w="17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A502EB" w14:textId="126EB05B"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1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6DD0AE" w14:textId="072AAEC2"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EB7ED9" w14:textId="12E4A7AC"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1F6A70">
              <w:rPr>
                <w:rFonts w:eastAsia="Times New Roman"/>
              </w:rPr>
              <w:t>NA</w:t>
            </w:r>
          </w:p>
        </w:tc>
      </w:tr>
    </w:tbl>
    <w:p w14:paraId="6C594274" w14:textId="77777777" w:rsidR="008B15C3" w:rsidRDefault="008B15C3" w:rsidP="008B15C3"/>
    <w:p w14:paraId="375759B9" w14:textId="77777777" w:rsidR="008B15C3" w:rsidRPr="00E33EB9" w:rsidRDefault="008B15C3" w:rsidP="008B15C3">
      <w:pPr>
        <w:pStyle w:val="Heading3"/>
      </w:pPr>
      <w:bookmarkStart w:id="214" w:name="_Toc1351574362"/>
      <w:bookmarkStart w:id="215" w:name="_Toc241498494"/>
      <w:r>
        <w:t>2023 University Student Apartments Fire Safety Report Log</w:t>
      </w:r>
      <w:bookmarkEnd w:id="214"/>
      <w:bookmarkEnd w:id="215"/>
    </w:p>
    <w:tbl>
      <w:tblPr>
        <w:tblStyle w:val="PlainTable11"/>
        <w:tblW w:w="9648" w:type="dxa"/>
        <w:tblInd w:w="0" w:type="dxa"/>
        <w:tblLook w:val="04A0" w:firstRow="1" w:lastRow="0" w:firstColumn="1" w:lastColumn="0" w:noHBand="0" w:noVBand="1"/>
      </w:tblPr>
      <w:tblGrid>
        <w:gridCol w:w="1631"/>
        <w:gridCol w:w="1064"/>
        <w:gridCol w:w="1374"/>
        <w:gridCol w:w="1217"/>
        <w:gridCol w:w="1712"/>
        <w:gridCol w:w="1125"/>
        <w:gridCol w:w="1525"/>
      </w:tblGrid>
      <w:tr w:rsidR="008B15C3" w:rsidRPr="00E33EB9" w14:paraId="5FD06C95" w14:textId="77777777" w:rsidTr="1EA819A3">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19D22B" w14:textId="77777777" w:rsidR="008B15C3" w:rsidRPr="00E33EB9" w:rsidRDefault="008B15C3" w:rsidP="00064B60">
            <w:pPr>
              <w:pStyle w:val="Heading3"/>
            </w:pPr>
            <w:bookmarkStart w:id="216" w:name="_Toc975068709"/>
            <w:bookmarkStart w:id="217" w:name="_Toc241498495"/>
            <w:r>
              <w:t>Facility</w:t>
            </w:r>
            <w:bookmarkEnd w:id="216"/>
            <w:bookmarkEnd w:id="217"/>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A08BCB"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Total Number of Fires in Each Building</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1FD238"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Fire Number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D0A8A1"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Cause of Fire</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E1ECBF"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Number of Injuries That Required Treatment at a Medical Facility</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44476F"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Number of Deaths Related to a Fire</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754477"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Value of Property Damage Caused by Fire (in USD)</w:t>
            </w:r>
          </w:p>
        </w:tc>
      </w:tr>
      <w:tr w:rsidR="00414169" w:rsidRPr="00E33EB9" w14:paraId="39084312"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E28AC9" w14:textId="77777777" w:rsidR="00414169" w:rsidRPr="00E33EB9" w:rsidRDefault="00414169" w:rsidP="00414169">
            <w:pPr>
              <w:textAlignment w:val="baseline"/>
              <w:rPr>
                <w:rFonts w:eastAsia="Times New Roman"/>
              </w:rPr>
            </w:pPr>
            <w:r w:rsidRPr="00E33EB9">
              <w:rPr>
                <w:rFonts w:eastAsia="Times New Roman"/>
              </w:rPr>
              <w:t>Branegan Court</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F3281E"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5704B4"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5C4642"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0015C9" w14:textId="52223C4E"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50A89F" w14:textId="43F92D84"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61A51E" w14:textId="30F23C6E"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57E1B848"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D01D4D8" w14:textId="77777777" w:rsidR="00414169" w:rsidRPr="00E33EB9" w:rsidRDefault="00414169" w:rsidP="00414169">
            <w:pPr>
              <w:textAlignment w:val="baseline"/>
              <w:rPr>
                <w:rFonts w:eastAsia="Times New Roman"/>
              </w:rPr>
            </w:pPr>
            <w:r w:rsidRPr="00E33EB9">
              <w:rPr>
                <w:rFonts w:eastAsia="Times New Roman"/>
              </w:rPr>
              <w:t xml:space="preserve">Grant Chamberlain </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A4F2B01"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31723E"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5F8AD29"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17C24E" w14:textId="1F33B326"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A85FDF5" w14:textId="36028CD5"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16C6EC1" w14:textId="56115C9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63A3DCC8"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96777A7" w14:textId="77777777" w:rsidR="00414169" w:rsidRPr="00E33EB9" w:rsidRDefault="00414169" w:rsidP="00414169">
            <w:pPr>
              <w:textAlignment w:val="baseline"/>
              <w:rPr>
                <w:rFonts w:eastAsia="Times New Roman"/>
              </w:rPr>
            </w:pPr>
            <w:r w:rsidRPr="00E33EB9">
              <w:rPr>
                <w:rFonts w:eastAsia="Times New Roman"/>
              </w:rPr>
              <w:t>McIntosh Court</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65FECF"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ED2D6F"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F4B3D2"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A3577B" w14:textId="6679B5AF"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5FDB82" w14:textId="5C06FD9E"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874CB30" w14:textId="652A0AF1"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3EA23B8C"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2059D786" w14:textId="77777777" w:rsidR="00414169" w:rsidRPr="00E33EB9" w:rsidRDefault="00414169" w:rsidP="00414169">
            <w:pPr>
              <w:textAlignment w:val="baseline"/>
              <w:rPr>
                <w:rFonts w:eastAsia="Times New Roman"/>
              </w:rPr>
            </w:pPr>
            <w:r w:rsidRPr="00E33EB9">
              <w:rPr>
                <w:rFonts w:eastAsia="Times New Roman"/>
              </w:rPr>
              <w:t xml:space="preserve">Nelson Story Tower </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ADF49D"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8E0911"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8FECFCE"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276EAC7" w14:textId="23EE4E8A"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199F12" w14:textId="153F7112"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CF85A04" w14:textId="32F56952"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08C277BC"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0D33981" w14:textId="77777777" w:rsidR="00414169" w:rsidRPr="00E33EB9" w:rsidRDefault="00414169" w:rsidP="00414169">
            <w:pPr>
              <w:textAlignment w:val="baseline"/>
              <w:rPr>
                <w:rFonts w:eastAsia="Times New Roman"/>
              </w:rPr>
            </w:pPr>
            <w:r w:rsidRPr="00E33EB9">
              <w:rPr>
                <w:rFonts w:eastAsia="Times New Roman"/>
              </w:rPr>
              <w:t xml:space="preserve">Paisley Court </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520D49"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D49A70"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358A57"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08E24E" w14:textId="44A612F6"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DE94BD" w14:textId="0DF1E786"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FCFEA9" w14:textId="372014FD"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0E7E093C"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27780EB6" w14:textId="77777777" w:rsidR="00414169" w:rsidRPr="00E33EB9" w:rsidRDefault="00414169" w:rsidP="00414169">
            <w:pPr>
              <w:textAlignment w:val="baseline"/>
              <w:rPr>
                <w:rFonts w:eastAsia="Times New Roman"/>
              </w:rPr>
            </w:pPr>
            <w:r w:rsidRPr="00E33EB9">
              <w:rPr>
                <w:rFonts w:eastAsia="Times New Roman"/>
              </w:rPr>
              <w:t>Peter Koch Tower</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3D9246C"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5727EF"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A400D3"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E33EB9">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CC06203" w14:textId="4D699B03"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7CF23F" w14:textId="382D4B4E"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366169B" w14:textId="66B9F6DA"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r w:rsidR="00414169" w:rsidRPr="00E33EB9" w14:paraId="0264A889" w14:textId="77777777" w:rsidTr="00414169">
        <w:trPr>
          <w:trHeight w:val="233"/>
        </w:trPr>
        <w:tc>
          <w:tcPr>
            <w:cnfStyle w:val="001000000000" w:firstRow="0" w:lastRow="0" w:firstColumn="1" w:lastColumn="0" w:oddVBand="0" w:evenVBand="0" w:oddHBand="0" w:evenHBand="0" w:firstRowFirstColumn="0" w:firstRowLastColumn="0" w:lastRowFirstColumn="0" w:lastRowLastColumn="0"/>
            <w:tcW w:w="1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34FCDF" w14:textId="77777777" w:rsidR="00414169" w:rsidRPr="00E33EB9" w:rsidRDefault="00414169" w:rsidP="00414169">
            <w:pPr>
              <w:textAlignment w:val="baseline"/>
              <w:rPr>
                <w:rFonts w:eastAsia="Times New Roman"/>
              </w:rPr>
            </w:pPr>
            <w:r>
              <w:rPr>
                <w:rFonts w:eastAsia="Times New Roman"/>
              </w:rPr>
              <w:t>West Side Houses</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FD5A1B8"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1A9FE36"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18A4CD1" w14:textId="7777777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7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B19052" w14:textId="4C1CD157"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FA5B95" w14:textId="1903CE0A"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c>
          <w:tcPr>
            <w:tcW w:w="15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980E2D" w14:textId="3E7BE250" w:rsidR="00414169" w:rsidRPr="00E33EB9" w:rsidRDefault="00414169" w:rsidP="00414169">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A46DAA">
              <w:rPr>
                <w:rFonts w:eastAsia="Times New Roman"/>
              </w:rPr>
              <w:t>NA</w:t>
            </w:r>
          </w:p>
        </w:tc>
      </w:tr>
    </w:tbl>
    <w:p w14:paraId="6AA232D5" w14:textId="77777777" w:rsidR="008B15C3" w:rsidRPr="00E33EB9" w:rsidRDefault="008B15C3" w:rsidP="008B15C3">
      <w:pPr>
        <w:spacing w:line="240" w:lineRule="auto"/>
        <w:textAlignment w:val="baseline"/>
        <w:rPr>
          <w:rFonts w:ascii="Cambria" w:eastAsia="Times New Roman" w:hAnsi="Cambria" w:cs="Segoe UI"/>
          <w:b/>
          <w:u w:val="single"/>
        </w:rPr>
      </w:pPr>
    </w:p>
    <w:p w14:paraId="6B8515E2" w14:textId="77777777" w:rsidR="008B15C3" w:rsidRPr="00E33EB9" w:rsidRDefault="008B15C3" w:rsidP="008B15C3">
      <w:pPr>
        <w:pStyle w:val="Heading3"/>
      </w:pPr>
      <w:bookmarkStart w:id="218" w:name="_Toc618117047"/>
      <w:bookmarkStart w:id="219" w:name="_Toc241498496"/>
      <w:r>
        <w:lastRenderedPageBreak/>
        <w:t>2024 Residential Facilities Fire Safety Report Log</w:t>
      </w:r>
      <w:bookmarkEnd w:id="218"/>
      <w:bookmarkEnd w:id="219"/>
    </w:p>
    <w:tbl>
      <w:tblPr>
        <w:tblStyle w:val="PlainTable11"/>
        <w:tblW w:w="9625" w:type="dxa"/>
        <w:tblInd w:w="0" w:type="dxa"/>
        <w:tblLook w:val="04A0" w:firstRow="1" w:lastRow="0" w:firstColumn="1" w:lastColumn="0" w:noHBand="0" w:noVBand="1"/>
      </w:tblPr>
      <w:tblGrid>
        <w:gridCol w:w="1875"/>
        <w:gridCol w:w="1316"/>
        <w:gridCol w:w="1032"/>
        <w:gridCol w:w="1165"/>
        <w:gridCol w:w="1636"/>
        <w:gridCol w:w="1130"/>
        <w:gridCol w:w="1471"/>
      </w:tblGrid>
      <w:tr w:rsidR="008B15C3" w:rsidRPr="00E33EB9" w14:paraId="0B7B08C8" w14:textId="77777777" w:rsidTr="005A758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A55D49" w14:textId="77777777" w:rsidR="008B15C3" w:rsidRPr="00E33EB9" w:rsidRDefault="008B15C3" w:rsidP="00064B60">
            <w:pPr>
              <w:pStyle w:val="Heading3"/>
            </w:pPr>
            <w:bookmarkStart w:id="220" w:name="_Toc1346989124"/>
            <w:bookmarkStart w:id="221" w:name="_Toc241498497"/>
            <w:r>
              <w:t>Facility</w:t>
            </w:r>
            <w:bookmarkEnd w:id="220"/>
            <w:bookmarkEnd w:id="221"/>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F89FCC"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Total Number of Fires in Each Building</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A172CB3"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Fire Number</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61AB5D4"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Cause of Fire</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9BE67F3"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Injuries That Required Treatment at a Medical Facility</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8A69844"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Deaths Related to a Fire</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A2C2B03"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Value of Property Damage Caused by Fire (in USD)</w:t>
            </w:r>
          </w:p>
        </w:tc>
      </w:tr>
      <w:tr w:rsidR="005A7584" w:rsidRPr="00D233F0" w14:paraId="58E34D15"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A0C8959" w14:textId="77777777" w:rsidR="005A7584" w:rsidRPr="00E33EB9" w:rsidRDefault="005A7584" w:rsidP="005A7584">
            <w:pPr>
              <w:textAlignment w:val="baseline"/>
              <w:rPr>
                <w:rFonts w:eastAsia="Times New Roman"/>
              </w:rPr>
            </w:pPr>
            <w:r w:rsidRPr="436B83A4">
              <w:rPr>
                <w:rFonts w:eastAsia="Times New Roman"/>
              </w:rPr>
              <w:t>East Julia Martin 101-111</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DFDC0A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D4655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3F931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F9C751" w14:textId="44EFAFD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606DF3" w14:textId="5F7B88C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67097A" w14:textId="50D1DF2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469EAF59"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3110E93" w14:textId="77777777" w:rsidR="005A7584" w:rsidRPr="00E33EB9" w:rsidRDefault="005A7584" w:rsidP="005A7584">
            <w:pPr>
              <w:textAlignment w:val="baseline"/>
              <w:rPr>
                <w:rFonts w:eastAsia="Times New Roman"/>
              </w:rPr>
            </w:pPr>
            <w:r w:rsidRPr="436B83A4">
              <w:rPr>
                <w:rFonts w:eastAsia="Times New Roman"/>
              </w:rPr>
              <w:t>Gallatin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68DF1D"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4440D7"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7841C2"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7F9E85" w14:textId="4B24470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F135A7" w14:textId="7B45290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A3F945" w14:textId="6A73087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48DE7A26"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0B9B6BB" w14:textId="77777777" w:rsidR="005A7584" w:rsidRPr="00E33EB9" w:rsidRDefault="005A7584" w:rsidP="005A7584">
            <w:pPr>
              <w:textAlignment w:val="baseline"/>
              <w:rPr>
                <w:rFonts w:eastAsia="Times New Roman"/>
              </w:rPr>
            </w:pPr>
            <w:r w:rsidRPr="436B83A4">
              <w:rPr>
                <w:rFonts w:eastAsia="Times New Roman"/>
              </w:rPr>
              <w:t xml:space="preserve">Hannon Hall  </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A4161F"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4F19C92"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41069E0"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BA923D" w14:textId="2F07B40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488FC29" w14:textId="63E5DE9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63E8E1B" w14:textId="5D25C74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6760A30"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00E391" w14:textId="77777777" w:rsidR="005A7584" w:rsidRPr="00E33EB9" w:rsidRDefault="005A7584" w:rsidP="005A7584">
            <w:pPr>
              <w:textAlignment w:val="baseline"/>
              <w:rPr>
                <w:rFonts w:eastAsia="Times New Roman"/>
              </w:rPr>
            </w:pPr>
            <w:r w:rsidRPr="436B83A4">
              <w:rPr>
                <w:rFonts w:eastAsia="Times New Roman"/>
              </w:rPr>
              <w:t>Hapner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F26EA6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FB11C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E637D7"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F91B8F" w14:textId="52993C7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A30F71" w14:textId="34ECAE6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9461BB" w14:textId="4C9C0A7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57714F16"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971C9AE" w14:textId="77777777" w:rsidR="005A7584" w:rsidRPr="00E33EB9" w:rsidRDefault="005A7584" w:rsidP="005A7584">
            <w:pPr>
              <w:textAlignment w:val="baseline"/>
              <w:rPr>
                <w:rFonts w:eastAsia="Times New Roman"/>
              </w:rPr>
            </w:pPr>
            <w:r w:rsidRPr="436B83A4">
              <w:rPr>
                <w:rFonts w:eastAsia="Times New Roman"/>
              </w:rPr>
              <w:t>Harrison Food Lab</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52BD73" w14:textId="1419313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A3AC92F" w14:textId="2581E60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C44D2D5" w14:textId="41AF719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7592F83" w14:textId="02A49BD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3809147" w14:textId="7FFAA07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521EB8" w14:textId="4CEA61D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450C29F8"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0F3DB74" w14:textId="77777777" w:rsidR="005A7584" w:rsidRPr="00E33EB9" w:rsidRDefault="005A7584" w:rsidP="005A7584">
            <w:pPr>
              <w:textAlignment w:val="baseline"/>
              <w:rPr>
                <w:rFonts w:eastAsia="Times New Roman"/>
              </w:rPr>
            </w:pPr>
            <w:r w:rsidRPr="436B83A4">
              <w:rPr>
                <w:rFonts w:eastAsia="Times New Roman"/>
              </w:rPr>
              <w:t>Hedges Hall (North)</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636D087"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FEA8749"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354D6D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8C37983" w14:textId="31B911B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E194413" w14:textId="02583E7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A554A32" w14:textId="5C4EEE5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FC34139"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EB2E5B5" w14:textId="77777777" w:rsidR="005A7584" w:rsidRPr="00E33EB9" w:rsidRDefault="005A7584" w:rsidP="005A7584">
            <w:pPr>
              <w:textAlignment w:val="baseline"/>
              <w:rPr>
                <w:rFonts w:eastAsia="Times New Roman"/>
              </w:rPr>
            </w:pPr>
            <w:r w:rsidRPr="436B83A4">
              <w:rPr>
                <w:rFonts w:eastAsia="Times New Roman"/>
              </w:rPr>
              <w:t xml:space="preserve">Hedges Hall (South) </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23500F"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5C31A4D"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D4E76C"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BEDFD7" w14:textId="50C2C26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9E317D" w14:textId="63F8C0B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ADD8850" w14:textId="390C97D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3617E6CE"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A1194" w14:textId="77777777" w:rsidR="005A7584" w:rsidRPr="00E33EB9" w:rsidRDefault="005A7584" w:rsidP="005A7584">
            <w:pPr>
              <w:textAlignment w:val="baseline"/>
              <w:rPr>
                <w:rFonts w:eastAsia="Times New Roman"/>
              </w:rPr>
            </w:pPr>
            <w:r w:rsidRPr="436B83A4">
              <w:rPr>
                <w:rFonts w:eastAsia="Times New Roman"/>
              </w:rPr>
              <w:t>Hyalite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714DDA"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C4A46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E3AECE"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B5CED5" w14:textId="57243AD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CC8B7C" w14:textId="0D5459B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0FE02E" w14:textId="158BCE3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51812957"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FE391D" w14:textId="77777777" w:rsidR="005A7584" w:rsidRPr="00E33EB9" w:rsidRDefault="005A7584" w:rsidP="005A7584">
            <w:pPr>
              <w:textAlignment w:val="baseline"/>
              <w:rPr>
                <w:rFonts w:eastAsia="Times New Roman"/>
              </w:rPr>
            </w:pPr>
            <w:r w:rsidRPr="436B83A4">
              <w:rPr>
                <w:rFonts w:eastAsia="Times New Roman"/>
              </w:rPr>
              <w:t xml:space="preserve">Jefferson Hall </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E1FAEF"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4645DCA"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96F0CB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447858C" w14:textId="3DD55F6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6DB2720" w14:textId="7B6868D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078B33F" w14:textId="59E31B2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7166455E"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BC3F2" w14:textId="77777777" w:rsidR="005A7584" w:rsidRPr="00D54A89" w:rsidRDefault="005A7584" w:rsidP="005A7584">
            <w:pPr>
              <w:textAlignment w:val="baseline"/>
              <w:rPr>
                <w:rFonts w:eastAsia="Times New Roman"/>
                <w:b w:val="0"/>
                <w:bCs w:val="0"/>
              </w:rPr>
            </w:pPr>
            <w:r w:rsidRPr="436B83A4">
              <w:rPr>
                <w:rFonts w:eastAsia="Times New Roman"/>
              </w:rPr>
              <w:t>Johnstone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3916D9"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2E46F2"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6469A9"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3657A1" w14:textId="3EE91E0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C9028" w14:textId="5C3D011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C3321D" w14:textId="3F71320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6D70234B"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80283F" w14:textId="77777777" w:rsidR="005A7584" w:rsidRPr="00E33EB9" w:rsidRDefault="005A7584" w:rsidP="005A7584">
            <w:pPr>
              <w:textAlignment w:val="baseline"/>
              <w:rPr>
                <w:rFonts w:eastAsia="Times New Roman"/>
              </w:rPr>
            </w:pPr>
            <w:r w:rsidRPr="436B83A4">
              <w:rPr>
                <w:rFonts w:eastAsia="Times New Roman"/>
              </w:rPr>
              <w:t>Langford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E94F7E3"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3F6BB2C"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B775CA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295791" w14:textId="5A2591B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112FAA" w14:textId="6C63CE0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C5E6C5E" w14:textId="49FD9B6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33A24C66"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0206E997" w14:textId="77777777" w:rsidR="005A7584" w:rsidRPr="00E33EB9" w:rsidRDefault="005A7584" w:rsidP="005A7584">
            <w:pPr>
              <w:textAlignment w:val="baseline"/>
              <w:rPr>
                <w:rFonts w:eastAsia="Times New Roman"/>
              </w:rPr>
            </w:pPr>
            <w:r w:rsidRPr="436B83A4">
              <w:rPr>
                <w:rFonts w:eastAsia="Times New Roman"/>
              </w:rPr>
              <w:t>Madison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E3BE45A"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AB427C4"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C66573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D2D41C8" w14:textId="31F0351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C417D34" w14:textId="7441581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76D354A" w14:textId="28FBC35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8B15C3" w:rsidRPr="00E33EB9" w14:paraId="2E5CE489"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459A9E9" w14:textId="77777777" w:rsidR="008B15C3" w:rsidRPr="00E33EB9" w:rsidRDefault="008B15C3" w:rsidP="00064B60">
            <w:pPr>
              <w:textAlignment w:val="baseline"/>
              <w:rPr>
                <w:rFonts w:eastAsia="Times New Roman"/>
              </w:rPr>
            </w:pPr>
            <w:r w:rsidRPr="436B83A4">
              <w:rPr>
                <w:rFonts w:eastAsia="Times New Roman"/>
              </w:rPr>
              <w:t xml:space="preserve">Miller Dining </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ED84D13"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1</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B11AE70"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1</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5DE50A"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Grease Fire</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D288F1F"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074D9D"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39401A" w14:textId="77777777" w:rsidR="008B15C3" w:rsidRPr="00E33EB9" w:rsidRDefault="008B15C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$0-99</w:t>
            </w:r>
          </w:p>
        </w:tc>
      </w:tr>
      <w:tr w:rsidR="005A7584" w:rsidRPr="00D233F0" w14:paraId="66038ABF"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CB8335C" w14:textId="77777777" w:rsidR="005A7584" w:rsidRPr="00E33EB9" w:rsidRDefault="005A7584" w:rsidP="005A7584">
            <w:pPr>
              <w:textAlignment w:val="baseline"/>
              <w:rPr>
                <w:rFonts w:eastAsia="Times New Roman"/>
              </w:rPr>
            </w:pPr>
            <w:r w:rsidRPr="436B83A4">
              <w:rPr>
                <w:rFonts w:eastAsia="Times New Roman"/>
              </w:rPr>
              <w:t>Quads A-F</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197373A"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12E67A4"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C4AC192"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AF0A57E" w14:textId="775666E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D098B61" w14:textId="40E60C8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234FE11" w14:textId="52BF669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3B0F14E8"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0EEA08C" w14:textId="77777777" w:rsidR="005A7584" w:rsidRPr="00E33EB9" w:rsidRDefault="005A7584" w:rsidP="005A7584">
            <w:pPr>
              <w:textAlignment w:val="baseline"/>
              <w:rPr>
                <w:rFonts w:eastAsia="Times New Roman"/>
              </w:rPr>
            </w:pPr>
            <w:r w:rsidRPr="436B83A4">
              <w:rPr>
                <w:rFonts w:eastAsia="Times New Roman"/>
              </w:rPr>
              <w:t>Roskie Hall</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91E88F"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939DA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13D22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E711A52" w14:textId="24128622"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40BAFEE" w14:textId="2F7E1DC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F6905C4" w14:textId="2A82BC2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690B5D65"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CA1E6EA" w14:textId="77777777" w:rsidR="005A7584" w:rsidRPr="00E33EB9" w:rsidRDefault="005A7584" w:rsidP="005A7584">
            <w:pPr>
              <w:textAlignment w:val="baseline"/>
              <w:rPr>
                <w:rFonts w:eastAsia="Times New Roman"/>
              </w:rPr>
            </w:pPr>
            <w:r w:rsidRPr="436B83A4">
              <w:rPr>
                <w:rFonts w:eastAsia="Times New Roman"/>
              </w:rPr>
              <w:t>West Julia Martin 112-119</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A2488A7"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69B7337"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49FEB4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6111A7E" w14:textId="1046D44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932339B" w14:textId="6232F02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5F2A75D" w14:textId="530841E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62C6BB08"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40AD7E3" w14:textId="77777777" w:rsidR="005A7584" w:rsidRPr="00E33EB9" w:rsidRDefault="005A7584" w:rsidP="005A7584">
            <w:pPr>
              <w:textAlignment w:val="baseline"/>
              <w:rPr>
                <w:rFonts w:eastAsia="Times New Roman"/>
              </w:rPr>
            </w:pPr>
            <w:r w:rsidRPr="436B83A4">
              <w:rPr>
                <w:rFonts w:eastAsia="Times New Roman"/>
              </w:rPr>
              <w:t xml:space="preserve">Yellowstone Hall </w:t>
            </w:r>
          </w:p>
        </w:tc>
        <w:tc>
          <w:tcPr>
            <w:tcW w:w="13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090464"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FA63F0"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D8F8CE"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DCDD22D" w14:textId="3080D15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C04CBEF" w14:textId="0D5575E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F106384" w14:textId="658C2AA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bl>
    <w:p w14:paraId="7D021A50" w14:textId="77777777" w:rsidR="008B15C3" w:rsidRDefault="008B15C3" w:rsidP="008B15C3"/>
    <w:p w14:paraId="54B86B4B" w14:textId="77777777" w:rsidR="008B15C3" w:rsidRPr="00E33EB9" w:rsidRDefault="008B15C3" w:rsidP="008B15C3">
      <w:pPr>
        <w:pStyle w:val="Heading3"/>
      </w:pPr>
      <w:bookmarkStart w:id="222" w:name="_Toc446769510"/>
      <w:bookmarkStart w:id="223" w:name="_Toc241498498"/>
      <w:r>
        <w:t>2024 University Student Apartments Fire Safety Report Log</w:t>
      </w:r>
      <w:bookmarkEnd w:id="222"/>
      <w:bookmarkEnd w:id="223"/>
    </w:p>
    <w:tbl>
      <w:tblPr>
        <w:tblStyle w:val="PlainTable11"/>
        <w:tblW w:w="9884" w:type="dxa"/>
        <w:tblInd w:w="0" w:type="dxa"/>
        <w:tblLook w:val="04A0" w:firstRow="1" w:lastRow="0" w:firstColumn="1" w:lastColumn="0" w:noHBand="0" w:noVBand="1"/>
      </w:tblPr>
      <w:tblGrid>
        <w:gridCol w:w="1618"/>
        <w:gridCol w:w="1098"/>
        <w:gridCol w:w="1531"/>
        <w:gridCol w:w="1149"/>
        <w:gridCol w:w="1872"/>
        <w:gridCol w:w="1445"/>
        <w:gridCol w:w="1144"/>
        <w:gridCol w:w="27"/>
      </w:tblGrid>
      <w:tr w:rsidR="008B15C3" w:rsidRPr="00E33EB9" w14:paraId="4971E4C0" w14:textId="77777777" w:rsidTr="00EC2005">
        <w:trPr>
          <w:gridAfter w:val="1"/>
          <w:cnfStyle w:val="100000000000" w:firstRow="1" w:lastRow="0" w:firstColumn="0" w:lastColumn="0" w:oddVBand="0" w:evenVBand="0" w:oddHBand="0" w:evenHBand="0" w:firstRowFirstColumn="0" w:firstRowLastColumn="0" w:lastRowFirstColumn="0" w:lastRowLastColumn="0"/>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F8FC61" w14:textId="77777777" w:rsidR="008B15C3" w:rsidRPr="00E33EB9" w:rsidRDefault="008B15C3" w:rsidP="00064B60">
            <w:pPr>
              <w:pStyle w:val="Heading3"/>
            </w:pPr>
            <w:bookmarkStart w:id="224" w:name="_Toc1444021700"/>
            <w:bookmarkStart w:id="225" w:name="_Toc241498499"/>
            <w:r>
              <w:t>Facility</w:t>
            </w:r>
            <w:bookmarkEnd w:id="224"/>
            <w:bookmarkEnd w:id="225"/>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F6F0CE"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Total Number of Fires in Each Building</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80C0F7"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Fire Number</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778B11"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Cause of Fire</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1EBBA8"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Injuries That Required Treatment at a Medical Facility</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11E383"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Deaths Related to a Fire</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51FD5F" w14:textId="77777777" w:rsidR="008B15C3" w:rsidRPr="00E33EB9" w:rsidRDefault="008B15C3"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Value of Property Damage Caused by Fire (in USD)</w:t>
            </w:r>
          </w:p>
        </w:tc>
      </w:tr>
      <w:tr w:rsidR="005A7584" w:rsidRPr="00E33EB9" w14:paraId="31A7A1CC"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1617F47" w14:textId="77777777" w:rsidR="005A7584" w:rsidRPr="00E33EB9" w:rsidRDefault="005A7584" w:rsidP="005A7584">
            <w:pPr>
              <w:textAlignment w:val="baseline"/>
              <w:rPr>
                <w:rFonts w:eastAsia="Times New Roman"/>
              </w:rPr>
            </w:pPr>
            <w:r w:rsidRPr="436B83A4">
              <w:rPr>
                <w:rFonts w:eastAsia="Times New Roman"/>
              </w:rPr>
              <w:t>Branegan Court</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5CA55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405060"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B58552E"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C8AB8B" w14:textId="5C0F0F1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69A134" w14:textId="0EE93D2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5A1A17" w14:textId="24FDAC1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4CDD5C7E"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6F6E6DB" w14:textId="77777777" w:rsidR="005A7584" w:rsidRPr="00E33EB9" w:rsidRDefault="005A7584" w:rsidP="005A7584">
            <w:pPr>
              <w:textAlignment w:val="baseline"/>
              <w:rPr>
                <w:rFonts w:eastAsia="Times New Roman"/>
              </w:rPr>
            </w:pPr>
            <w:r w:rsidRPr="436B83A4">
              <w:rPr>
                <w:rFonts w:eastAsia="Times New Roman"/>
              </w:rPr>
              <w:t xml:space="preserve">Grant Chamberlain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9030792"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4645B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EDDAAB"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EAB3C1" w14:textId="50D1931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FFEC097" w14:textId="2941334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2F33A7" w14:textId="3618F1F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17898E7"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3322AE8" w14:textId="77777777" w:rsidR="005A7584" w:rsidRPr="00E33EB9" w:rsidRDefault="005A7584" w:rsidP="005A7584">
            <w:pPr>
              <w:textAlignment w:val="baseline"/>
              <w:rPr>
                <w:rFonts w:eastAsia="Times New Roman"/>
              </w:rPr>
            </w:pPr>
            <w:r w:rsidRPr="436B83A4">
              <w:rPr>
                <w:rFonts w:eastAsia="Times New Roman"/>
              </w:rPr>
              <w:lastRenderedPageBreak/>
              <w:t>McIntosh Court</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A4FE05"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B1C355"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9F7298"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7FBD51B" w14:textId="2C475BC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2B6D3C" w14:textId="72E815A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0A7D5F" w14:textId="12AFFB0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7CEFBC73"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A8EA545" w14:textId="77777777" w:rsidR="005A7584" w:rsidRPr="00E33EB9" w:rsidRDefault="005A7584" w:rsidP="005A7584">
            <w:pPr>
              <w:textAlignment w:val="baseline"/>
              <w:rPr>
                <w:rFonts w:eastAsia="Times New Roman"/>
              </w:rPr>
            </w:pPr>
            <w:r w:rsidRPr="436B83A4">
              <w:rPr>
                <w:rFonts w:eastAsia="Times New Roman"/>
              </w:rPr>
              <w:t xml:space="preserve">Nelson Story Tower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670940"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DADD81"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705E13"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0D5F24B" w14:textId="7A5193B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BCF698" w14:textId="4606724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E4D0CC5" w14:textId="7C4057C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B2BF200"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41D94A5" w14:textId="77777777" w:rsidR="005A7584" w:rsidRPr="00E33EB9" w:rsidRDefault="005A7584" w:rsidP="005A7584">
            <w:pPr>
              <w:textAlignment w:val="baseline"/>
              <w:rPr>
                <w:rFonts w:eastAsia="Times New Roman"/>
              </w:rPr>
            </w:pPr>
            <w:r w:rsidRPr="436B83A4">
              <w:rPr>
                <w:rFonts w:eastAsia="Times New Roman"/>
              </w:rPr>
              <w:t xml:space="preserve">Paisley Court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DC4400"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298779"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3EEDC5"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347CFA" w14:textId="6E6DF8E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AB5791" w14:textId="4276875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4B19DD" w14:textId="40705ED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79D6C179" w14:textId="77777777" w:rsidTr="00EC2005">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FEFC51D" w14:textId="77777777" w:rsidR="005A7584" w:rsidRPr="00E33EB9" w:rsidRDefault="005A7584" w:rsidP="005A7584">
            <w:pPr>
              <w:textAlignment w:val="baseline"/>
              <w:rPr>
                <w:rFonts w:eastAsia="Times New Roman"/>
              </w:rPr>
            </w:pPr>
            <w:r w:rsidRPr="436B83A4">
              <w:rPr>
                <w:rFonts w:eastAsia="Times New Roman"/>
              </w:rPr>
              <w:t>Peter Koch Tower</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C69BE94"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C113D3"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D225A6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9F2BF3D" w14:textId="707C99E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9F6C3E" w14:textId="0EFBC0B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083B45" w14:textId="04D44B7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64BDADFE" w14:textId="77777777" w:rsidTr="00EC2005">
        <w:trPr>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EC92AA1" w14:textId="77777777" w:rsidR="005A7584" w:rsidRPr="00E33EB9" w:rsidRDefault="005A7584" w:rsidP="005A7584">
            <w:pPr>
              <w:textAlignment w:val="baseline"/>
              <w:rPr>
                <w:rFonts w:eastAsia="Times New Roman"/>
              </w:rPr>
            </w:pPr>
            <w:r w:rsidRPr="436B83A4">
              <w:rPr>
                <w:rFonts w:eastAsia="Times New Roman"/>
              </w:rPr>
              <w:t>West Side Houses</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6753D14"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B4F2E6"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AD711BC" w14:textId="777777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7D02B45" w14:textId="2FEF53D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818C4F8" w14:textId="5F5B214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7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FFFFF" w:themeFill="background1"/>
            <w:vAlign w:val="center"/>
          </w:tcPr>
          <w:p w14:paraId="59491BD5" w14:textId="7BB552E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bl>
    <w:p w14:paraId="5BC8CD87" w14:textId="77777777" w:rsidR="008B15C3" w:rsidRDefault="008B15C3" w:rsidP="008B15C3">
      <w:pPr>
        <w:jc w:val="both"/>
        <w:rPr>
          <w:rFonts w:eastAsia="Times New Roman"/>
          <w:color w:val="003E7E"/>
          <w:sz w:val="36"/>
          <w:szCs w:val="36"/>
        </w:rPr>
      </w:pPr>
      <w:r>
        <w:br w:type="page"/>
      </w:r>
    </w:p>
    <w:p w14:paraId="119976E4" w14:textId="77777777" w:rsidR="00115DA8" w:rsidRPr="00E33EB9" w:rsidRDefault="00115DA8" w:rsidP="00115DA8">
      <w:pPr>
        <w:pStyle w:val="Heading3"/>
      </w:pPr>
      <w:bookmarkStart w:id="226" w:name="_Toc2067776724"/>
      <w:bookmarkStart w:id="227" w:name="_Toc241498500"/>
      <w:r>
        <w:lastRenderedPageBreak/>
        <w:t>2025 Residential Facilities Fire Safety Report Log</w:t>
      </w:r>
      <w:bookmarkEnd w:id="227"/>
    </w:p>
    <w:tbl>
      <w:tblPr>
        <w:tblStyle w:val="PlainTable11"/>
        <w:tblW w:w="9625" w:type="dxa"/>
        <w:tblInd w:w="0" w:type="dxa"/>
        <w:tblLook w:val="04A0" w:firstRow="1" w:lastRow="0" w:firstColumn="1" w:lastColumn="0" w:noHBand="0" w:noVBand="1"/>
      </w:tblPr>
      <w:tblGrid>
        <w:gridCol w:w="1820"/>
        <w:gridCol w:w="1278"/>
        <w:gridCol w:w="1032"/>
        <w:gridCol w:w="1374"/>
        <w:gridCol w:w="1585"/>
        <w:gridCol w:w="1117"/>
        <w:gridCol w:w="1419"/>
      </w:tblGrid>
      <w:tr w:rsidR="00115DA8" w:rsidRPr="00E33EB9" w14:paraId="6561061D" w14:textId="77777777" w:rsidTr="00901ED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772C4C5" w14:textId="77777777" w:rsidR="00115DA8" w:rsidRPr="00E33EB9" w:rsidRDefault="00115DA8" w:rsidP="00064B60">
            <w:pPr>
              <w:pStyle w:val="Heading3"/>
            </w:pPr>
            <w:bookmarkStart w:id="228" w:name="_Toc241498501"/>
            <w:r>
              <w:t>Facility</w:t>
            </w:r>
            <w:bookmarkEnd w:id="228"/>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8F39F66"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Total Number of Fires in Each Building</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36B9C3"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Fire Number</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F81400A"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Cause of Fire</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827D14"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Injuries That Required Treatment at a Medical Facility</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0519A6"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Deaths Related to a Fire</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FB59D51"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Value of Property Damage Caused by Fire (in USD)</w:t>
            </w:r>
          </w:p>
        </w:tc>
      </w:tr>
      <w:tr w:rsidR="005A7584" w:rsidRPr="00D233F0" w14:paraId="498F99CC"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63470A2" w14:textId="77777777" w:rsidR="005A7584" w:rsidRPr="00E33EB9" w:rsidRDefault="005A7584" w:rsidP="00F02C20">
            <w:pPr>
              <w:textAlignment w:val="baseline"/>
              <w:rPr>
                <w:rFonts w:eastAsia="Times New Roman"/>
              </w:rPr>
            </w:pPr>
            <w:r w:rsidRPr="436B83A4">
              <w:rPr>
                <w:rFonts w:eastAsia="Times New Roman"/>
              </w:rPr>
              <w:t>East Julia Martin 101-111</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4D1D87C" w14:textId="289B727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6ADA85" w14:textId="384EA64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4E197A" w14:textId="1592A0C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342C38" w14:textId="70AED6E2"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2914472" w14:textId="1E00A7E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FBBD06" w14:textId="034EA67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9F0C0E0"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50C0273" w14:textId="77777777" w:rsidR="005A7584" w:rsidRPr="00E33EB9" w:rsidRDefault="005A7584" w:rsidP="00F02C20">
            <w:pPr>
              <w:textAlignment w:val="baseline"/>
              <w:rPr>
                <w:rFonts w:eastAsia="Times New Roman"/>
              </w:rPr>
            </w:pPr>
            <w:r w:rsidRPr="436B83A4">
              <w:rPr>
                <w:rFonts w:eastAsia="Times New Roman"/>
              </w:rPr>
              <w:t>Gallatin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C6B95D" w14:textId="133C4FF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C1F87B" w14:textId="1563FF8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665C66" w14:textId="352F167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F3AD78" w14:textId="7E76897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528418" w14:textId="1A361C7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A29311" w14:textId="7B55003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1053576F"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4243914" w14:textId="3F19B4A1" w:rsidR="005A7584" w:rsidRPr="00E33EB9" w:rsidRDefault="005A7584" w:rsidP="00F02C20">
            <w:pPr>
              <w:textAlignment w:val="baseline"/>
              <w:rPr>
                <w:rFonts w:eastAsia="Times New Roman"/>
              </w:rPr>
            </w:pPr>
            <w:r w:rsidRPr="436B83A4">
              <w:rPr>
                <w:rFonts w:eastAsia="Times New Roman"/>
              </w:rPr>
              <w:t>Hannon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AE76B9" w14:textId="43D7588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C0D9BD4" w14:textId="513B46B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1200156" w14:textId="6A7D85B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E01A9C" w14:textId="2485AE7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698865" w14:textId="28EEC90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A26D99" w14:textId="06F627C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39D5D09C"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4DF06C" w14:textId="77777777" w:rsidR="005A7584" w:rsidRPr="00E33EB9" w:rsidRDefault="005A7584" w:rsidP="00F02C20">
            <w:pPr>
              <w:textAlignment w:val="baseline"/>
              <w:rPr>
                <w:rFonts w:eastAsia="Times New Roman"/>
              </w:rPr>
            </w:pPr>
            <w:r w:rsidRPr="436B83A4">
              <w:rPr>
                <w:rFonts w:eastAsia="Times New Roman"/>
              </w:rPr>
              <w:t>Hapner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0D5ACB" w14:textId="49C2287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60E561" w14:textId="3A56541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4C8697" w14:textId="6C80411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D42C37" w14:textId="378309A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8B12041" w14:textId="6BA2526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2F5B7E" w14:textId="2C61005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411078FD"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B0B05C" w14:textId="77777777" w:rsidR="005A7584" w:rsidRPr="00E33EB9" w:rsidRDefault="005A7584" w:rsidP="00F02C20">
            <w:pPr>
              <w:textAlignment w:val="baseline"/>
              <w:rPr>
                <w:rFonts w:eastAsia="Times New Roman"/>
              </w:rPr>
            </w:pPr>
            <w:r w:rsidRPr="436B83A4">
              <w:rPr>
                <w:rFonts w:eastAsia="Times New Roman"/>
              </w:rPr>
              <w:t>Harrison Food Lab</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6AA265" w14:textId="42BB25B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E4E8E3" w14:textId="794E62D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8C73165" w14:textId="0F4E916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CBEBCDF" w14:textId="3915761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C606DEF" w14:textId="4D3F285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664921" w14:textId="2056FDE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30CB0A0E"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2FFE6172" w14:textId="77777777" w:rsidR="005A7584" w:rsidRPr="00E33EB9" w:rsidRDefault="005A7584" w:rsidP="00F02C20">
            <w:pPr>
              <w:textAlignment w:val="baseline"/>
              <w:rPr>
                <w:rFonts w:eastAsia="Times New Roman"/>
              </w:rPr>
            </w:pPr>
            <w:r w:rsidRPr="436B83A4">
              <w:rPr>
                <w:rFonts w:eastAsia="Times New Roman"/>
              </w:rPr>
              <w:t>Hedges Hall (North)</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CED1C98" w14:textId="7406AA8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6EC651" w14:textId="0727D69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7BAD5C3" w14:textId="542D328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5A7667D" w14:textId="07608CA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213C2A5" w14:textId="0AFC121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B1F09E3" w14:textId="4457106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115DA8" w:rsidRPr="00E33EB9" w14:paraId="296946B0"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784D8496" w14:textId="583355EF" w:rsidR="00115DA8" w:rsidRPr="00E33EB9" w:rsidRDefault="00115DA8" w:rsidP="00F02C20">
            <w:pPr>
              <w:textAlignment w:val="baseline"/>
              <w:rPr>
                <w:rFonts w:eastAsia="Times New Roman"/>
              </w:rPr>
            </w:pPr>
            <w:r w:rsidRPr="436B83A4">
              <w:rPr>
                <w:rFonts w:eastAsia="Times New Roman"/>
              </w:rPr>
              <w:t>Hedges Hall (South)</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0E475F6" w14:textId="79D18AF4"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8E47CA" w14:textId="3194F997"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8650006" w14:textId="4FA4391E"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Jacket in student room caught fire.</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BED8BF" w14:textId="19CFDFCF"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8DE6CF" w14:textId="448611DA"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DC81B8" w14:textId="6A731683"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$0-99</w:t>
            </w:r>
          </w:p>
        </w:tc>
      </w:tr>
      <w:tr w:rsidR="005A7584" w:rsidRPr="00E33EB9" w14:paraId="4FC0DB92"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C9956B" w14:textId="77777777" w:rsidR="005A7584" w:rsidRPr="00E33EB9" w:rsidRDefault="005A7584" w:rsidP="00F02C20">
            <w:pPr>
              <w:textAlignment w:val="baseline"/>
              <w:rPr>
                <w:rFonts w:eastAsia="Times New Roman"/>
              </w:rPr>
            </w:pPr>
            <w:r w:rsidRPr="436B83A4">
              <w:rPr>
                <w:rFonts w:eastAsia="Times New Roman"/>
              </w:rPr>
              <w:t>Hyalite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760EA6" w14:textId="3F24936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1CDBE8" w14:textId="6BA7637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2D38CF" w14:textId="271E0DC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E93BC2" w14:textId="3433974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A66428" w14:textId="73B5D0F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5D34D6" w14:textId="4E36382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29D3D709"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4B4441C" w14:textId="44749CAC" w:rsidR="005A7584" w:rsidRPr="00E33EB9" w:rsidRDefault="005A7584" w:rsidP="00F02C20">
            <w:pPr>
              <w:textAlignment w:val="baseline"/>
              <w:rPr>
                <w:rFonts w:eastAsia="Times New Roman"/>
              </w:rPr>
            </w:pPr>
            <w:r w:rsidRPr="436B83A4">
              <w:rPr>
                <w:rFonts w:eastAsia="Times New Roman"/>
              </w:rPr>
              <w:t>Jefferson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2A5B85F" w14:textId="39CFA4E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9ED1F4" w14:textId="27A9FE5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9E95563" w14:textId="4702B1D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7D75FA" w14:textId="3A3F046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323EECF" w14:textId="211E62D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48D3FC2" w14:textId="1114A27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22B5F38B"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EED3AC7" w14:textId="77777777" w:rsidR="005A7584" w:rsidRPr="00D54A89" w:rsidRDefault="005A7584" w:rsidP="00F02C20">
            <w:pPr>
              <w:textAlignment w:val="baseline"/>
              <w:rPr>
                <w:rFonts w:eastAsia="Times New Roman"/>
                <w:b w:val="0"/>
                <w:bCs w:val="0"/>
              </w:rPr>
            </w:pPr>
            <w:r w:rsidRPr="436B83A4">
              <w:rPr>
                <w:rFonts w:eastAsia="Times New Roman"/>
              </w:rPr>
              <w:t>Johnstone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F4BB36" w14:textId="5A9C50A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BED512" w14:textId="13E2B98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00CDD5" w14:textId="4D6CF08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E54A5B" w14:textId="1E9921E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626711" w14:textId="25C33E3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18C120" w14:textId="5FA9332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115DA8" w:rsidRPr="00D233F0" w14:paraId="0E9CC8B1" w14:textId="77777777" w:rsidTr="00F02C20">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394CEC58" w14:textId="77777777" w:rsidR="00115DA8" w:rsidRPr="00E33EB9" w:rsidRDefault="00115DA8" w:rsidP="00F02C20">
            <w:pPr>
              <w:textAlignment w:val="baseline"/>
              <w:rPr>
                <w:rFonts w:eastAsia="Times New Roman"/>
              </w:rPr>
            </w:pPr>
            <w:r w:rsidRPr="436B83A4">
              <w:rPr>
                <w:rFonts w:eastAsia="Times New Roman"/>
              </w:rPr>
              <w:t>Langford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713C56F" w14:textId="376C016B" w:rsidR="00115DA8" w:rsidRPr="00E33EB9" w:rsidRDefault="007836A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032"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8A0885" w14:textId="5BB18598" w:rsidR="00115DA8" w:rsidRPr="00E33EB9" w:rsidRDefault="007836A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374"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759DF3" w14:textId="24BEE247" w:rsidR="00115DA8" w:rsidRPr="00E33EB9" w:rsidRDefault="007836A3"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Accidental fire</w:t>
            </w:r>
            <w:r w:rsidR="00CF07D9">
              <w:rPr>
                <w:rFonts w:eastAsia="Times New Roman"/>
              </w:rPr>
              <w:t xml:space="preserve"> in student trash requiring </w:t>
            </w:r>
            <w:r w:rsidR="00BA2AB7">
              <w:rPr>
                <w:rFonts w:eastAsia="Times New Roman"/>
              </w:rPr>
              <w:t>fire extinguisher to be discharged by staff.</w:t>
            </w:r>
          </w:p>
        </w:tc>
        <w:tc>
          <w:tcPr>
            <w:tcW w:w="1585"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9393FA2" w14:textId="4A390E05" w:rsidR="00115DA8" w:rsidRPr="00E33EB9" w:rsidRDefault="00BA2AB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17"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4AE0DA" w14:textId="21BC9042" w:rsidR="00115DA8" w:rsidRPr="00E33EB9" w:rsidRDefault="00BA2AB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41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7A0CB1D" w14:textId="0CBA2F61" w:rsidR="00115DA8" w:rsidRPr="00E33EB9" w:rsidRDefault="00BA2AB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$0-99</w:t>
            </w:r>
          </w:p>
        </w:tc>
      </w:tr>
      <w:tr w:rsidR="00115DA8" w:rsidRPr="00D233F0" w14:paraId="697533D5"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2FCBE7C6" w14:textId="77777777" w:rsidR="00115DA8" w:rsidRPr="00E33EB9" w:rsidRDefault="00115DA8" w:rsidP="00064B60">
            <w:pPr>
              <w:textAlignment w:val="baseline"/>
              <w:rPr>
                <w:rFonts w:eastAsia="Times New Roman"/>
              </w:rPr>
            </w:pPr>
            <w:r w:rsidRPr="436B83A4">
              <w:rPr>
                <w:rFonts w:eastAsia="Times New Roman"/>
              </w:rPr>
              <w:t>Madison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C87569F" w14:textId="78BDE575"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F12D460" w14:textId="35D683F1" w:rsidR="00115DA8" w:rsidRPr="00E33EB9" w:rsidRDefault="00D02B9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06A2CB6" w14:textId="57835630"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Grease under burner created small fire.</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44200B0" w14:textId="07103EE6"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32106C0" w14:textId="1549B262"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50CDC88" w14:textId="32E63F9E"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$0-99</w:t>
            </w:r>
          </w:p>
        </w:tc>
      </w:tr>
      <w:tr w:rsidR="00115DA8" w:rsidRPr="00E33EB9" w14:paraId="51379754"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505257D5" w14:textId="77777777" w:rsidR="00115DA8" w:rsidRPr="00E33EB9" w:rsidRDefault="00115DA8" w:rsidP="00064B60">
            <w:pPr>
              <w:textAlignment w:val="baseline"/>
              <w:rPr>
                <w:rFonts w:eastAsia="Times New Roman"/>
              </w:rPr>
            </w:pPr>
            <w:r w:rsidRPr="436B83A4">
              <w:rPr>
                <w:rFonts w:eastAsia="Times New Roman"/>
              </w:rPr>
              <w:t xml:space="preserve">Miller Dining </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2005DF9" w14:textId="14D125C2"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321D9E5" w14:textId="400C5FAF" w:rsidR="00115DA8" w:rsidRPr="00E33EB9" w:rsidRDefault="00A5038D"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B10821" w14:textId="12FD2115" w:rsidR="00115DA8" w:rsidRPr="00E33EB9" w:rsidRDefault="00420E17"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Rags with grease ignited in dryer</w:t>
            </w:r>
            <w:r w:rsidR="0045635E">
              <w:rPr>
                <w:rFonts w:eastAsia="Times New Roman"/>
              </w:rPr>
              <w:t xml:space="preserve"> in basement storage room. </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918D9D" w14:textId="41A63586" w:rsidR="00115DA8" w:rsidRPr="00E33EB9" w:rsidRDefault="0045635E"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8F29FA6" w14:textId="2D252BC4" w:rsidR="00115DA8" w:rsidRPr="00E33EB9" w:rsidRDefault="0045635E"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EE34E16" w14:textId="4E344796" w:rsidR="00115DA8" w:rsidRPr="00E33EB9" w:rsidRDefault="00550C4E" w:rsidP="00064B60">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$10,000 – 24,999</w:t>
            </w:r>
          </w:p>
        </w:tc>
      </w:tr>
      <w:tr w:rsidR="005A7584" w:rsidRPr="00D233F0" w14:paraId="17A5CD30"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CB55C96" w14:textId="77777777" w:rsidR="005A7584" w:rsidRPr="00E33EB9" w:rsidRDefault="005A7584" w:rsidP="005A7584">
            <w:pPr>
              <w:textAlignment w:val="baseline"/>
              <w:rPr>
                <w:rFonts w:eastAsia="Times New Roman"/>
              </w:rPr>
            </w:pPr>
            <w:r w:rsidRPr="436B83A4">
              <w:rPr>
                <w:rFonts w:eastAsia="Times New Roman"/>
              </w:rPr>
              <w:lastRenderedPageBreak/>
              <w:t>Quads A-F</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4ADD5FD" w14:textId="7C0B6C7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BF7092E" w14:textId="6D4750B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F27DB04" w14:textId="18AF5E0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709EFDC" w14:textId="44F134E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343A8BC" w14:textId="025A228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5ACF7A8" w14:textId="330B66B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75C9058C"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4EBD6628" w14:textId="77777777" w:rsidR="005A7584" w:rsidRPr="00E33EB9" w:rsidRDefault="005A7584" w:rsidP="005A7584">
            <w:pPr>
              <w:textAlignment w:val="baseline"/>
              <w:rPr>
                <w:rFonts w:eastAsia="Times New Roman"/>
              </w:rPr>
            </w:pPr>
            <w:r w:rsidRPr="436B83A4">
              <w:rPr>
                <w:rFonts w:eastAsia="Times New Roman"/>
              </w:rPr>
              <w:t>Roskie Hall</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304DD74" w14:textId="7EE1775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B08B92" w14:textId="4A10458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BE7577A" w14:textId="1AB79893"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13AB7B" w14:textId="7486E41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EA63E17" w14:textId="56EB078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AA8B8DF" w14:textId="576F9DC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D233F0" w14:paraId="01E16E8F"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BE6B117" w14:textId="77777777" w:rsidR="005A7584" w:rsidRPr="00E33EB9" w:rsidRDefault="005A7584" w:rsidP="005A7584">
            <w:pPr>
              <w:textAlignment w:val="baseline"/>
              <w:rPr>
                <w:rFonts w:eastAsia="Times New Roman"/>
              </w:rPr>
            </w:pPr>
            <w:r w:rsidRPr="436B83A4">
              <w:rPr>
                <w:rFonts w:eastAsia="Times New Roman"/>
              </w:rPr>
              <w:t>West Julia Martin 112-119</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24821E" w14:textId="6D2BE0F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A08CAB" w14:textId="694DC62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D4158D0" w14:textId="10650B4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EF8CB21" w14:textId="75E961A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99560DE" w14:textId="118DB81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2B2011D" w14:textId="70055A7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206FE977" w14:textId="77777777" w:rsidTr="00901ED8">
        <w:trPr>
          <w:trHeight w:val="300"/>
        </w:trPr>
        <w:tc>
          <w:tcPr>
            <w:cnfStyle w:val="001000000000" w:firstRow="0" w:lastRow="0" w:firstColumn="1" w:lastColumn="0" w:oddVBand="0" w:evenVBand="0" w:oddHBand="0" w:evenHBand="0" w:firstRowFirstColumn="0" w:firstRowLastColumn="0" w:lastRowFirstColumn="0" w:lastRowLastColumn="0"/>
            <w:tcW w:w="1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405B2032" w14:textId="77777777" w:rsidR="005A7584" w:rsidRPr="00E33EB9" w:rsidRDefault="005A7584" w:rsidP="005A7584">
            <w:pPr>
              <w:textAlignment w:val="baseline"/>
              <w:rPr>
                <w:rFonts w:eastAsia="Times New Roman"/>
              </w:rPr>
            </w:pPr>
            <w:r w:rsidRPr="436B83A4">
              <w:rPr>
                <w:rFonts w:eastAsia="Times New Roman"/>
              </w:rPr>
              <w:t xml:space="preserve">Yellowstone Hall </w:t>
            </w:r>
          </w:p>
        </w:tc>
        <w:tc>
          <w:tcPr>
            <w:tcW w:w="12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2EEEA24" w14:textId="1EDFBCA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0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29919F5" w14:textId="76E40B0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858C4B" w14:textId="0F6F894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5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64043F" w14:textId="15553EE2"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03A70D" w14:textId="04DD261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B2C601B" w14:textId="186DAD9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bl>
    <w:p w14:paraId="005C453D" w14:textId="77777777" w:rsidR="00115DA8" w:rsidRDefault="00115DA8" w:rsidP="00115DA8"/>
    <w:p w14:paraId="6ED8E1D1" w14:textId="77777777" w:rsidR="00115DA8" w:rsidRPr="00E33EB9" w:rsidRDefault="00115DA8" w:rsidP="00115DA8">
      <w:pPr>
        <w:pStyle w:val="Heading3"/>
      </w:pPr>
      <w:bookmarkStart w:id="229" w:name="_Toc241498502"/>
      <w:r>
        <w:t>2025 University Student Apartments Fire Safety Report Log</w:t>
      </w:r>
      <w:bookmarkEnd w:id="229"/>
    </w:p>
    <w:tbl>
      <w:tblPr>
        <w:tblStyle w:val="PlainTable11"/>
        <w:tblW w:w="9884" w:type="dxa"/>
        <w:tblInd w:w="0" w:type="dxa"/>
        <w:tblLook w:val="04A0" w:firstRow="1" w:lastRow="0" w:firstColumn="1" w:lastColumn="0" w:noHBand="0" w:noVBand="1"/>
      </w:tblPr>
      <w:tblGrid>
        <w:gridCol w:w="1618"/>
        <w:gridCol w:w="1098"/>
        <w:gridCol w:w="1531"/>
        <w:gridCol w:w="1149"/>
        <w:gridCol w:w="1872"/>
        <w:gridCol w:w="1445"/>
        <w:gridCol w:w="1144"/>
        <w:gridCol w:w="27"/>
      </w:tblGrid>
      <w:tr w:rsidR="00115DA8" w:rsidRPr="00E33EB9" w14:paraId="6808C924" w14:textId="77777777" w:rsidTr="005A7584">
        <w:trPr>
          <w:gridAfter w:val="1"/>
          <w:cnfStyle w:val="100000000000" w:firstRow="1" w:lastRow="0" w:firstColumn="0" w:lastColumn="0" w:oddVBand="0" w:evenVBand="0" w:oddHBand="0" w:evenHBand="0" w:firstRowFirstColumn="0" w:firstRowLastColumn="0" w:lastRowFirstColumn="0" w:lastRowLastColumn="0"/>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5BF2A9" w14:textId="77777777" w:rsidR="00115DA8" w:rsidRPr="00E33EB9" w:rsidRDefault="00115DA8" w:rsidP="00064B60">
            <w:pPr>
              <w:pStyle w:val="Heading3"/>
            </w:pPr>
            <w:bookmarkStart w:id="230" w:name="_Toc241498503"/>
            <w:r>
              <w:t>Facility</w:t>
            </w:r>
            <w:bookmarkEnd w:id="230"/>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78F645"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Total Number of Fires in Each Building</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8C6360"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Fire Number</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CD1717"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Cause of Fire</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FBB68F"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Injuries That Required Treatment at a Medical Facility</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974053"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Number of Deaths Related to a Fire</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8B88B8" w14:textId="77777777" w:rsidR="00115DA8" w:rsidRPr="00E33EB9" w:rsidRDefault="00115DA8" w:rsidP="00064B6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436B83A4">
              <w:rPr>
                <w:rFonts w:eastAsia="Times New Roman"/>
              </w:rPr>
              <w:t>Value of Property Damage Caused by Fire (in USD)</w:t>
            </w:r>
          </w:p>
        </w:tc>
      </w:tr>
      <w:tr w:rsidR="005A7584" w:rsidRPr="00E33EB9" w14:paraId="4900F19E"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19632A" w14:textId="77777777" w:rsidR="005A7584" w:rsidRPr="00E33EB9" w:rsidRDefault="005A7584" w:rsidP="005A7584">
            <w:pPr>
              <w:textAlignment w:val="baseline"/>
              <w:rPr>
                <w:rFonts w:eastAsia="Times New Roman"/>
              </w:rPr>
            </w:pPr>
            <w:r w:rsidRPr="436B83A4">
              <w:rPr>
                <w:rFonts w:eastAsia="Times New Roman"/>
              </w:rPr>
              <w:t>Branegan Court</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FE0A1D" w14:textId="279F4DB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D6DBCB" w14:textId="115393D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BACBBE" w14:textId="1E2B82A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A271F6D" w14:textId="3C344DB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ED658C" w14:textId="52E241E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5D9A9A" w14:textId="2FCA03A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EA7BDB7"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444214E9" w14:textId="77777777" w:rsidR="005A7584" w:rsidRPr="00E33EB9" w:rsidRDefault="005A7584" w:rsidP="005A7584">
            <w:pPr>
              <w:textAlignment w:val="baseline"/>
              <w:rPr>
                <w:rFonts w:eastAsia="Times New Roman"/>
              </w:rPr>
            </w:pPr>
            <w:r w:rsidRPr="436B83A4">
              <w:rPr>
                <w:rFonts w:eastAsia="Times New Roman"/>
              </w:rPr>
              <w:t xml:space="preserve">Grant Chamberlain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2918AB" w14:textId="143DA4F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1A432C8" w14:textId="4E5C4C2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33D1A9D" w14:textId="0641391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A32F1D3" w14:textId="3D972EF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73D7A2" w14:textId="4D06B4D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245397" w14:textId="73FAEFD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4C02E6FC"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4260B0B" w14:textId="77777777" w:rsidR="005A7584" w:rsidRPr="00E33EB9" w:rsidRDefault="005A7584" w:rsidP="005A7584">
            <w:pPr>
              <w:textAlignment w:val="baseline"/>
              <w:rPr>
                <w:rFonts w:eastAsia="Times New Roman"/>
              </w:rPr>
            </w:pPr>
            <w:r w:rsidRPr="436B83A4">
              <w:rPr>
                <w:rFonts w:eastAsia="Times New Roman"/>
              </w:rPr>
              <w:t>McIntosh Court</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827E9D" w14:textId="66596C7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4009CE" w14:textId="4E38FCC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C4E33A" w14:textId="0F38B03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4DF52C" w14:textId="6BF0AC5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C3864F" w14:textId="1554CDB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0438C6" w14:textId="7CD0D51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56B6B5D2"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26643055" w14:textId="77777777" w:rsidR="005A7584" w:rsidRPr="00E33EB9" w:rsidRDefault="005A7584" w:rsidP="005A7584">
            <w:pPr>
              <w:textAlignment w:val="baseline"/>
              <w:rPr>
                <w:rFonts w:eastAsia="Times New Roman"/>
              </w:rPr>
            </w:pPr>
            <w:r w:rsidRPr="436B83A4">
              <w:rPr>
                <w:rFonts w:eastAsia="Times New Roman"/>
              </w:rPr>
              <w:t xml:space="preserve">Nelson Story Tower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C9EFE19" w14:textId="1C27812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870164" w14:textId="17A47BA1"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84D19FE" w14:textId="0CCD7EB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EAF5BF" w14:textId="0B1068D0"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E27D60" w14:textId="71639F25"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F08F4F" w14:textId="728BAB18"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257E818D"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A6A1753" w14:textId="77777777" w:rsidR="005A7584" w:rsidRPr="00E33EB9" w:rsidRDefault="005A7584" w:rsidP="005A7584">
            <w:pPr>
              <w:textAlignment w:val="baseline"/>
              <w:rPr>
                <w:rFonts w:eastAsia="Times New Roman"/>
              </w:rPr>
            </w:pPr>
            <w:r w:rsidRPr="436B83A4">
              <w:rPr>
                <w:rFonts w:eastAsia="Times New Roman"/>
              </w:rPr>
              <w:t xml:space="preserve">Paisley Court </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0DA36C" w14:textId="32931282"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4318AA" w14:textId="4F39CE6E"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15EE99" w14:textId="4283A7B9"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6F504D" w14:textId="0F91B9E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688952" w14:textId="15DD2FD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68BF45" w14:textId="732FAC87"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7F153842" w14:textId="77777777" w:rsidTr="005A7584">
        <w:trPr>
          <w:gridAfter w:val="1"/>
          <w:wAfter w:w="27" w:type="dxa"/>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13CBCA4" w14:textId="77777777" w:rsidR="005A7584" w:rsidRPr="00E33EB9" w:rsidRDefault="005A7584" w:rsidP="005A7584">
            <w:pPr>
              <w:textAlignment w:val="baseline"/>
              <w:rPr>
                <w:rFonts w:eastAsia="Times New Roman"/>
              </w:rPr>
            </w:pPr>
            <w:r w:rsidRPr="436B83A4">
              <w:rPr>
                <w:rFonts w:eastAsia="Times New Roman"/>
              </w:rPr>
              <w:t>Peter Koch Tower</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21D9ED2" w14:textId="308DA81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629D75" w14:textId="23DC635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3F5535" w14:textId="4FC62B3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B476DC" w14:textId="64965BB6"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409248" w14:textId="618176C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389767" w14:textId="06FABE24"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r w:rsidR="005A7584" w:rsidRPr="00E33EB9" w14:paraId="0C5E4ADD" w14:textId="77777777" w:rsidTr="005A7584">
        <w:trPr>
          <w:trHeight w:val="300"/>
        </w:trPr>
        <w:tc>
          <w:tcPr>
            <w:cnfStyle w:val="001000000000" w:firstRow="0" w:lastRow="0" w:firstColumn="1" w:lastColumn="0" w:oddVBand="0" w:evenVBand="0" w:oddHBand="0" w:evenHBand="0" w:firstRowFirstColumn="0" w:firstRowLastColumn="0" w:lastRowFirstColumn="0" w:lastRowLastColumn="0"/>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6C1C4744" w14:textId="77777777" w:rsidR="005A7584" w:rsidRPr="00E33EB9" w:rsidRDefault="005A7584" w:rsidP="005A7584">
            <w:pPr>
              <w:textAlignment w:val="baseline"/>
              <w:rPr>
                <w:rFonts w:eastAsia="Times New Roman"/>
              </w:rPr>
            </w:pPr>
            <w:r w:rsidRPr="436B83A4">
              <w:rPr>
                <w:rFonts w:eastAsia="Times New Roman"/>
              </w:rPr>
              <w:t>West Side Houses</w:t>
            </w:r>
          </w:p>
        </w:tc>
        <w:tc>
          <w:tcPr>
            <w:tcW w:w="1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3E6EF52" w14:textId="73C79E92"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D77DAC2" w14:textId="2A3A056A"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p>
        </w:tc>
        <w:tc>
          <w:tcPr>
            <w:tcW w:w="11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100046" w14:textId="0075A47F"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8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2E72EF4" w14:textId="7749522B"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4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A014951" w14:textId="3EB61C5D"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c>
          <w:tcPr>
            <w:tcW w:w="117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E6679E0" w14:textId="31D59C7C" w:rsidR="005A7584" w:rsidRPr="00E33EB9" w:rsidRDefault="005A7584" w:rsidP="005A758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tc>
      </w:tr>
    </w:tbl>
    <w:p w14:paraId="186AB483" w14:textId="77777777" w:rsidR="00115DA8" w:rsidRDefault="00115DA8" w:rsidP="00115DA8"/>
    <w:p w14:paraId="241DFFB9" w14:textId="77777777" w:rsidR="006D1E5E" w:rsidRDefault="006D1E5E" w:rsidP="008B15C3">
      <w:pPr>
        <w:pStyle w:val="Heading2"/>
      </w:pPr>
    </w:p>
    <w:p w14:paraId="41818F3B" w14:textId="3E497BC5" w:rsidR="008B15C3" w:rsidRPr="00E33EB9" w:rsidRDefault="008B15C3" w:rsidP="008B15C3">
      <w:pPr>
        <w:pStyle w:val="Heading2"/>
      </w:pPr>
      <w:bookmarkStart w:id="231" w:name="_Toc241498504"/>
      <w:r>
        <w:t>Plans for Future Improvements in MSU’s Fire Safety</w:t>
      </w:r>
      <w:bookmarkEnd w:id="226"/>
      <w:bookmarkEnd w:id="231"/>
    </w:p>
    <w:p w14:paraId="2260A673" w14:textId="77777777" w:rsidR="008B15C3" w:rsidRPr="00E33EB9" w:rsidRDefault="008B15C3" w:rsidP="005C38D8">
      <w:pPr>
        <w:pStyle w:val="NoSpacing"/>
      </w:pPr>
      <w:r>
        <w:t xml:space="preserve">Montana State University is committed to reviewing trends as it relates to student housing and adjacent facilities fire incidents, alarms, and best practices to provide our campus community with a fire-safe living and learning environment.  New programs and policies are developed as needed to help ensure the safety of all faculty, staff, and students.  Montana State University is committed to enhancing the degree of fire and life safety of all campus facilities. </w:t>
      </w:r>
    </w:p>
    <w:p w14:paraId="70DE3F59" w14:textId="77777777" w:rsidR="008B15C3" w:rsidRPr="00E33EB9" w:rsidRDefault="008B15C3" w:rsidP="008B15C3">
      <w:pPr>
        <w:spacing w:line="240" w:lineRule="auto"/>
      </w:pPr>
    </w:p>
    <w:p w14:paraId="1D845E9D" w14:textId="77777777" w:rsidR="00881445" w:rsidRDefault="00881445"/>
    <w:sectPr w:rsidR="00881445" w:rsidSect="008B15C3">
      <w:headerReference w:type="default" r:id="rId116"/>
      <w:footerReference w:type="even" r:id="rId117"/>
      <w:footerReference w:type="default" r:id="rId1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E0407" w14:textId="77777777" w:rsidR="00CA7FC8" w:rsidRDefault="00CA7FC8" w:rsidP="008B15C3">
      <w:pPr>
        <w:spacing w:after="0" w:line="240" w:lineRule="auto"/>
      </w:pPr>
      <w:r>
        <w:separator/>
      </w:r>
    </w:p>
  </w:endnote>
  <w:endnote w:type="continuationSeparator" w:id="0">
    <w:p w14:paraId="5E02BD4A" w14:textId="77777777" w:rsidR="00CA7FC8" w:rsidRDefault="00CA7FC8" w:rsidP="008B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5002EFF" w:usb1="C200ACFF" w:usb2="00000009" w:usb3="00000000" w:csb0="000001FF" w:csb1="00000000"/>
  </w:font>
  <w:font w:name="STIX Two Text">
    <w:altName w:val="Calibri"/>
    <w:panose1 w:val="00000000000000000000"/>
    <w:charset w:val="00"/>
    <w:family w:val="auto"/>
    <w:pitch w:val="variable"/>
    <w:sig w:usb0="A00002FF" w:usb1="0000001F" w:usb2="00000000" w:usb3="00000000" w:csb0="0000019F" w:csb1="00000000"/>
  </w:font>
  <w:font w:name="STIX Two Math">
    <w:panose1 w:val="02020603050405020304"/>
    <w:charset w:val="00"/>
    <w:family w:val="roman"/>
    <w:notTrueType/>
    <w:pitch w:val="variable"/>
    <w:sig w:usb0="A00002FF" w:usb1="4000FDFF" w:usb2="02000020"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1765216"/>
      <w:docPartObj>
        <w:docPartGallery w:val="Page Numbers (Bottom of Page)"/>
        <w:docPartUnique/>
      </w:docPartObj>
    </w:sdtPr>
    <w:sdtEndPr>
      <w:rPr>
        <w:rStyle w:val="PageNumber"/>
      </w:rPr>
    </w:sdtEndPr>
    <w:sdtContent>
      <w:p w14:paraId="79CF7E73" w14:textId="77777777" w:rsidR="008B15C3" w:rsidRDefault="008B15C3" w:rsidP="00064B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32EE0D" w14:textId="77777777" w:rsidR="008B15C3" w:rsidRDefault="008B15C3" w:rsidP="00064B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0273606"/>
      <w:docPartObj>
        <w:docPartGallery w:val="Page Numbers (Bottom of Page)"/>
        <w:docPartUnique/>
      </w:docPartObj>
    </w:sdtPr>
    <w:sdtEndPr>
      <w:rPr>
        <w:rStyle w:val="PageNumber"/>
      </w:rPr>
    </w:sdtEndPr>
    <w:sdtContent>
      <w:p w14:paraId="5A7542E7" w14:textId="77777777" w:rsidR="008B15C3" w:rsidRDefault="008B15C3" w:rsidP="00064B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947175" w14:textId="77777777" w:rsidR="008B15C3" w:rsidRDefault="008B15C3" w:rsidP="00064B60">
    <w:pPr>
      <w:pStyle w:val="Footer"/>
      <w:ind w:right="360"/>
      <w:jc w:val="right"/>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28B132" w14:textId="77777777" w:rsidR="00CA7FC8" w:rsidRDefault="00CA7FC8" w:rsidP="008B15C3">
      <w:pPr>
        <w:spacing w:after="0" w:line="240" w:lineRule="auto"/>
      </w:pPr>
      <w:r>
        <w:separator/>
      </w:r>
    </w:p>
  </w:footnote>
  <w:footnote w:type="continuationSeparator" w:id="0">
    <w:p w14:paraId="5DDAE714" w14:textId="77777777" w:rsidR="00CA7FC8" w:rsidRDefault="00CA7FC8" w:rsidP="008B15C3">
      <w:pPr>
        <w:spacing w:after="0" w:line="240" w:lineRule="auto"/>
      </w:pPr>
      <w:r>
        <w:continuationSeparator/>
      </w:r>
    </w:p>
  </w:footnote>
  <w:footnote w:id="1">
    <w:p w14:paraId="25896CD1" w14:textId="77777777" w:rsidR="00A001B3" w:rsidRDefault="00A001B3" w:rsidP="00A001B3">
      <w:pPr>
        <w:pStyle w:val="FootnoteText"/>
      </w:pPr>
      <w:r>
        <w:rPr>
          <w:rStyle w:val="FootnoteReference"/>
        </w:rPr>
        <w:footnoteRef/>
      </w:r>
      <w:r>
        <w:t xml:space="preserve"> Partial Sprinkler System is defined as having sprinklers in the common areas only.</w:t>
      </w:r>
    </w:p>
  </w:footnote>
  <w:footnote w:id="2">
    <w:p w14:paraId="24204EAA" w14:textId="77777777" w:rsidR="00A001B3" w:rsidRDefault="00A001B3" w:rsidP="00A001B3">
      <w:pPr>
        <w:pStyle w:val="FootnoteText"/>
      </w:pPr>
      <w:r>
        <w:rPr>
          <w:rStyle w:val="FootnoteReference"/>
        </w:rPr>
        <w:footnoteRef/>
      </w:r>
      <w:r>
        <w:t xml:space="preserve"> Full Sprinkler system is defined as having sprinklers in both the common areas and individual rooms.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49337" w14:textId="77777777" w:rsidR="008B15C3" w:rsidRDefault="008B15C3" w:rsidP="00064B60">
    <w:pPr>
      <w:pStyle w:val="Header"/>
    </w:pPr>
    <w:r>
      <w:rPr>
        <w:noProof/>
      </w:rPr>
      <w:drawing>
        <wp:anchor distT="0" distB="0" distL="114300" distR="114300" simplePos="0" relativeHeight="251658240" behindDoc="0" locked="0" layoutInCell="1" allowOverlap="1" wp14:anchorId="617214D8" wp14:editId="709689B8">
          <wp:simplePos x="0" y="0"/>
          <wp:positionH relativeFrom="column">
            <wp:posOffset>4336707</wp:posOffset>
          </wp:positionH>
          <wp:positionV relativeFrom="paragraph">
            <wp:posOffset>110490</wp:posOffset>
          </wp:positionV>
          <wp:extent cx="1600200" cy="127635"/>
          <wp:effectExtent l="0" t="0" r="0" b="0"/>
          <wp:wrapSquare wrapText="bothSides"/>
          <wp:docPr id="313770155" name="Picture 7" descr="Mountains and Mi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58249" name="Picture 2" descr="Mountains and Minds"/>
                  <pic:cNvPicPr/>
                </pic:nvPicPr>
                <pic:blipFill>
                  <a:blip r:embed="rId1">
                    <a:extLst>
                      <a:ext uri="{28A0092B-C50C-407E-A947-70E740481C1C}">
                        <a14:useLocalDpi xmlns:a14="http://schemas.microsoft.com/office/drawing/2010/main" val="0"/>
                      </a:ext>
                    </a:extLst>
                  </a:blip>
                  <a:stretch>
                    <a:fillRect/>
                  </a:stretch>
                </pic:blipFill>
                <pic:spPr>
                  <a:xfrm>
                    <a:off x="0" y="0"/>
                    <a:ext cx="1600200" cy="1276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A2E48AF" wp14:editId="3CA750B2">
          <wp:simplePos x="0" y="0"/>
          <wp:positionH relativeFrom="page">
            <wp:posOffset>846323</wp:posOffset>
          </wp:positionH>
          <wp:positionV relativeFrom="paragraph">
            <wp:posOffset>-131268</wp:posOffset>
          </wp:positionV>
          <wp:extent cx="1737360" cy="438912"/>
          <wp:effectExtent l="0" t="0" r="2540" b="5715"/>
          <wp:wrapSquare wrapText="bothSides"/>
          <wp:docPr id="1529096435" name="Picture 8" descr="Montana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27417" name="Picture 1" descr="Montana State University"/>
                  <pic:cNvPicPr/>
                </pic:nvPicPr>
                <pic:blipFill>
                  <a:blip r:embed="rId2">
                    <a:extLst>
                      <a:ext uri="{28A0092B-C50C-407E-A947-70E740481C1C}">
                        <a14:useLocalDpi xmlns:a14="http://schemas.microsoft.com/office/drawing/2010/main" val="0"/>
                      </a:ext>
                    </a:extLst>
                  </a:blip>
                  <a:stretch>
                    <a:fillRect/>
                  </a:stretch>
                </pic:blipFill>
                <pic:spPr>
                  <a:xfrm>
                    <a:off x="0" y="0"/>
                    <a:ext cx="1737360" cy="438912"/>
                  </a:xfrm>
                  <a:prstGeom prst="rect">
                    <a:avLst/>
                  </a:prstGeom>
                </pic:spPr>
              </pic:pic>
            </a:graphicData>
          </a:graphic>
          <wp14:sizeRelH relativeFrom="margin">
            <wp14:pctWidth>0</wp14:pctWidth>
          </wp14:sizeRelH>
          <wp14:sizeRelV relativeFrom="margin">
            <wp14:pctHeight>0</wp14:pctHeight>
          </wp14:sizeRelV>
        </wp:anchor>
      </w:drawing>
    </w:r>
  </w:p>
  <w:p w14:paraId="1FE0747B" w14:textId="77777777" w:rsidR="008B15C3" w:rsidRDefault="008B1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549DC"/>
    <w:multiLevelType w:val="hybridMultilevel"/>
    <w:tmpl w:val="83CED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3D375"/>
    <w:multiLevelType w:val="hybridMultilevel"/>
    <w:tmpl w:val="32A8A3F4"/>
    <w:lvl w:ilvl="0" w:tplc="5D061252">
      <w:start w:val="1"/>
      <w:numFmt w:val="bullet"/>
      <w:lvlText w:val=""/>
      <w:lvlJc w:val="left"/>
      <w:pPr>
        <w:ind w:left="720" w:hanging="360"/>
      </w:pPr>
      <w:rPr>
        <w:rFonts w:ascii="Symbol" w:hAnsi="Symbol" w:hint="default"/>
      </w:rPr>
    </w:lvl>
    <w:lvl w:ilvl="1" w:tplc="4256382C">
      <w:start w:val="1"/>
      <w:numFmt w:val="bullet"/>
      <w:lvlText w:val="o"/>
      <w:lvlJc w:val="left"/>
      <w:pPr>
        <w:ind w:left="1440" w:hanging="360"/>
      </w:pPr>
      <w:rPr>
        <w:rFonts w:ascii="Courier New" w:hAnsi="Courier New" w:hint="default"/>
      </w:rPr>
    </w:lvl>
    <w:lvl w:ilvl="2" w:tplc="53984A76">
      <w:start w:val="1"/>
      <w:numFmt w:val="bullet"/>
      <w:lvlText w:val=""/>
      <w:lvlJc w:val="left"/>
      <w:pPr>
        <w:ind w:left="2160" w:hanging="360"/>
      </w:pPr>
      <w:rPr>
        <w:rFonts w:ascii="Wingdings" w:hAnsi="Wingdings" w:hint="default"/>
      </w:rPr>
    </w:lvl>
    <w:lvl w:ilvl="3" w:tplc="FD3689D6">
      <w:start w:val="1"/>
      <w:numFmt w:val="bullet"/>
      <w:lvlText w:val=""/>
      <w:lvlJc w:val="left"/>
      <w:pPr>
        <w:ind w:left="2880" w:hanging="360"/>
      </w:pPr>
      <w:rPr>
        <w:rFonts w:ascii="Symbol" w:hAnsi="Symbol" w:hint="default"/>
      </w:rPr>
    </w:lvl>
    <w:lvl w:ilvl="4" w:tplc="48E04796">
      <w:start w:val="1"/>
      <w:numFmt w:val="bullet"/>
      <w:lvlText w:val="o"/>
      <w:lvlJc w:val="left"/>
      <w:pPr>
        <w:ind w:left="3600" w:hanging="360"/>
      </w:pPr>
      <w:rPr>
        <w:rFonts w:ascii="Courier New" w:hAnsi="Courier New" w:hint="default"/>
      </w:rPr>
    </w:lvl>
    <w:lvl w:ilvl="5" w:tplc="951E2D56">
      <w:start w:val="1"/>
      <w:numFmt w:val="bullet"/>
      <w:lvlText w:val=""/>
      <w:lvlJc w:val="left"/>
      <w:pPr>
        <w:ind w:left="4320" w:hanging="360"/>
      </w:pPr>
      <w:rPr>
        <w:rFonts w:ascii="Wingdings" w:hAnsi="Wingdings" w:hint="default"/>
      </w:rPr>
    </w:lvl>
    <w:lvl w:ilvl="6" w:tplc="B15C92FE">
      <w:start w:val="1"/>
      <w:numFmt w:val="bullet"/>
      <w:lvlText w:val=""/>
      <w:lvlJc w:val="left"/>
      <w:pPr>
        <w:ind w:left="5040" w:hanging="360"/>
      </w:pPr>
      <w:rPr>
        <w:rFonts w:ascii="Symbol" w:hAnsi="Symbol" w:hint="default"/>
      </w:rPr>
    </w:lvl>
    <w:lvl w:ilvl="7" w:tplc="955EB6BE">
      <w:start w:val="1"/>
      <w:numFmt w:val="bullet"/>
      <w:lvlText w:val="o"/>
      <w:lvlJc w:val="left"/>
      <w:pPr>
        <w:ind w:left="5760" w:hanging="360"/>
      </w:pPr>
      <w:rPr>
        <w:rFonts w:ascii="Courier New" w:hAnsi="Courier New" w:hint="default"/>
      </w:rPr>
    </w:lvl>
    <w:lvl w:ilvl="8" w:tplc="28CC6272">
      <w:start w:val="1"/>
      <w:numFmt w:val="bullet"/>
      <w:lvlText w:val=""/>
      <w:lvlJc w:val="left"/>
      <w:pPr>
        <w:ind w:left="6480" w:hanging="360"/>
      </w:pPr>
      <w:rPr>
        <w:rFonts w:ascii="Wingdings" w:hAnsi="Wingdings" w:hint="default"/>
      </w:rPr>
    </w:lvl>
  </w:abstractNum>
  <w:abstractNum w:abstractNumId="2" w15:restartNumberingAfterBreak="0">
    <w:nsid w:val="01774FE6"/>
    <w:multiLevelType w:val="hybridMultilevel"/>
    <w:tmpl w:val="C8340E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80628"/>
    <w:multiLevelType w:val="multilevel"/>
    <w:tmpl w:val="CB2C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20B87"/>
    <w:multiLevelType w:val="hybridMultilevel"/>
    <w:tmpl w:val="B75E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4FCE67"/>
    <w:multiLevelType w:val="hybridMultilevel"/>
    <w:tmpl w:val="FFFFFFFF"/>
    <w:lvl w:ilvl="0" w:tplc="5778F56A">
      <w:start w:val="1"/>
      <w:numFmt w:val="bullet"/>
      <w:lvlText w:val=""/>
      <w:lvlJc w:val="left"/>
      <w:pPr>
        <w:ind w:left="720" w:hanging="360"/>
      </w:pPr>
      <w:rPr>
        <w:rFonts w:ascii="Symbol" w:hAnsi="Symbol" w:hint="default"/>
      </w:rPr>
    </w:lvl>
    <w:lvl w:ilvl="1" w:tplc="ADF2972A">
      <w:start w:val="1"/>
      <w:numFmt w:val="bullet"/>
      <w:lvlText w:val="o"/>
      <w:lvlJc w:val="left"/>
      <w:pPr>
        <w:ind w:left="1440" w:hanging="360"/>
      </w:pPr>
      <w:rPr>
        <w:rFonts w:ascii="Courier New" w:hAnsi="Courier New" w:hint="default"/>
      </w:rPr>
    </w:lvl>
    <w:lvl w:ilvl="2" w:tplc="9488CDF6">
      <w:start w:val="1"/>
      <w:numFmt w:val="bullet"/>
      <w:lvlText w:val=""/>
      <w:lvlJc w:val="left"/>
      <w:pPr>
        <w:ind w:left="2160" w:hanging="360"/>
      </w:pPr>
      <w:rPr>
        <w:rFonts w:ascii="Wingdings" w:hAnsi="Wingdings" w:hint="default"/>
      </w:rPr>
    </w:lvl>
    <w:lvl w:ilvl="3" w:tplc="133E8DF4">
      <w:start w:val="1"/>
      <w:numFmt w:val="bullet"/>
      <w:lvlText w:val=""/>
      <w:lvlJc w:val="left"/>
      <w:pPr>
        <w:ind w:left="2880" w:hanging="360"/>
      </w:pPr>
      <w:rPr>
        <w:rFonts w:ascii="Symbol" w:hAnsi="Symbol" w:hint="default"/>
      </w:rPr>
    </w:lvl>
    <w:lvl w:ilvl="4" w:tplc="4AF4DD82">
      <w:start w:val="1"/>
      <w:numFmt w:val="bullet"/>
      <w:lvlText w:val="o"/>
      <w:lvlJc w:val="left"/>
      <w:pPr>
        <w:ind w:left="3600" w:hanging="360"/>
      </w:pPr>
      <w:rPr>
        <w:rFonts w:ascii="Courier New" w:hAnsi="Courier New" w:hint="default"/>
      </w:rPr>
    </w:lvl>
    <w:lvl w:ilvl="5" w:tplc="65421E50">
      <w:start w:val="1"/>
      <w:numFmt w:val="bullet"/>
      <w:lvlText w:val=""/>
      <w:lvlJc w:val="left"/>
      <w:pPr>
        <w:ind w:left="4320" w:hanging="360"/>
      </w:pPr>
      <w:rPr>
        <w:rFonts w:ascii="Wingdings" w:hAnsi="Wingdings" w:hint="default"/>
      </w:rPr>
    </w:lvl>
    <w:lvl w:ilvl="6" w:tplc="5F8C15CE">
      <w:start w:val="1"/>
      <w:numFmt w:val="bullet"/>
      <w:lvlText w:val=""/>
      <w:lvlJc w:val="left"/>
      <w:pPr>
        <w:ind w:left="5040" w:hanging="360"/>
      </w:pPr>
      <w:rPr>
        <w:rFonts w:ascii="Symbol" w:hAnsi="Symbol" w:hint="default"/>
      </w:rPr>
    </w:lvl>
    <w:lvl w:ilvl="7" w:tplc="DFBE0338">
      <w:start w:val="1"/>
      <w:numFmt w:val="bullet"/>
      <w:lvlText w:val="o"/>
      <w:lvlJc w:val="left"/>
      <w:pPr>
        <w:ind w:left="5760" w:hanging="360"/>
      </w:pPr>
      <w:rPr>
        <w:rFonts w:ascii="Courier New" w:hAnsi="Courier New" w:hint="default"/>
      </w:rPr>
    </w:lvl>
    <w:lvl w:ilvl="8" w:tplc="CD421220">
      <w:start w:val="1"/>
      <w:numFmt w:val="bullet"/>
      <w:lvlText w:val=""/>
      <w:lvlJc w:val="left"/>
      <w:pPr>
        <w:ind w:left="6480" w:hanging="360"/>
      </w:pPr>
      <w:rPr>
        <w:rFonts w:ascii="Wingdings" w:hAnsi="Wingdings" w:hint="default"/>
      </w:rPr>
    </w:lvl>
  </w:abstractNum>
  <w:abstractNum w:abstractNumId="6" w15:restartNumberingAfterBreak="0">
    <w:nsid w:val="045C6394"/>
    <w:multiLevelType w:val="hybridMultilevel"/>
    <w:tmpl w:val="FBF81B52"/>
    <w:lvl w:ilvl="0" w:tplc="0409000F">
      <w:start w:val="1"/>
      <w:numFmt w:val="decimal"/>
      <w:lvlText w:val="%1."/>
      <w:lvlJc w:val="left"/>
      <w:pPr>
        <w:ind w:left="720" w:hanging="360"/>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sz w:val="16"/>
      </w:rPr>
    </w:lvl>
    <w:lvl w:ilvl="3" w:tplc="FFFFFFFF">
      <w:start w:val="1"/>
      <w:numFmt w:val="upperLetter"/>
      <w:lvlText w:val="%4."/>
      <w:lvlJc w:val="left"/>
      <w:pPr>
        <w:tabs>
          <w:tab w:val="num" w:pos="1080"/>
        </w:tabs>
        <w:ind w:left="1080" w:hanging="360"/>
      </w:pPr>
      <w:rPr>
        <w:rFonts w:hint="default"/>
      </w:rPr>
    </w:lvl>
    <w:lvl w:ilvl="4" w:tplc="FFFFFFFF">
      <w:start w:val="1"/>
      <w:numFmt w:val="bullet"/>
      <w:lvlText w:val="o"/>
      <w:lvlJc w:val="left"/>
      <w:pPr>
        <w:tabs>
          <w:tab w:val="num" w:pos="1440"/>
        </w:tabs>
        <w:ind w:left="1440" w:hanging="360"/>
      </w:pPr>
      <w:rPr>
        <w:rFonts w:ascii="Courier New" w:hAnsi="Courier New" w:hint="default"/>
      </w:rPr>
    </w:lvl>
    <w:lvl w:ilvl="5" w:tplc="FFFFFFFF">
      <w:start w:val="1"/>
      <w:numFmt w:val="decimal"/>
      <w:lvlText w:val="%6."/>
      <w:lvlJc w:val="left"/>
      <w:pPr>
        <w:ind w:left="4320" w:hanging="360"/>
      </w:pPr>
      <w:rPr>
        <w:rFonts w:eastAsia="Times" w:hint="default"/>
        <w:color w:val="000000"/>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735F41"/>
    <w:multiLevelType w:val="hybridMultilevel"/>
    <w:tmpl w:val="B00C5BA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96B11AB"/>
    <w:multiLevelType w:val="hybridMultilevel"/>
    <w:tmpl w:val="26F83C2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440858"/>
    <w:multiLevelType w:val="multilevel"/>
    <w:tmpl w:val="922A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C1C188"/>
    <w:multiLevelType w:val="hybridMultilevel"/>
    <w:tmpl w:val="FF8E9370"/>
    <w:lvl w:ilvl="0" w:tplc="C47A040A">
      <w:start w:val="1"/>
      <w:numFmt w:val="bullet"/>
      <w:lvlText w:val=""/>
      <w:lvlJc w:val="left"/>
      <w:pPr>
        <w:ind w:left="720" w:hanging="360"/>
      </w:pPr>
      <w:rPr>
        <w:rFonts w:ascii="Symbol" w:hAnsi="Symbol" w:hint="default"/>
      </w:rPr>
    </w:lvl>
    <w:lvl w:ilvl="1" w:tplc="3A1E0BC0">
      <w:start w:val="1"/>
      <w:numFmt w:val="bullet"/>
      <w:lvlText w:val="o"/>
      <w:lvlJc w:val="left"/>
      <w:pPr>
        <w:ind w:left="1440" w:hanging="360"/>
      </w:pPr>
      <w:rPr>
        <w:rFonts w:ascii="Courier New" w:hAnsi="Courier New" w:hint="default"/>
      </w:rPr>
    </w:lvl>
    <w:lvl w:ilvl="2" w:tplc="4036A18E">
      <w:start w:val="1"/>
      <w:numFmt w:val="bullet"/>
      <w:lvlText w:val=""/>
      <w:lvlJc w:val="left"/>
      <w:pPr>
        <w:ind w:left="2160" w:hanging="360"/>
      </w:pPr>
      <w:rPr>
        <w:rFonts w:ascii="Wingdings" w:hAnsi="Wingdings" w:hint="default"/>
      </w:rPr>
    </w:lvl>
    <w:lvl w:ilvl="3" w:tplc="667C09EC">
      <w:start w:val="1"/>
      <w:numFmt w:val="bullet"/>
      <w:lvlText w:val=""/>
      <w:lvlJc w:val="left"/>
      <w:pPr>
        <w:ind w:left="2880" w:hanging="360"/>
      </w:pPr>
      <w:rPr>
        <w:rFonts w:ascii="Symbol" w:hAnsi="Symbol" w:hint="default"/>
      </w:rPr>
    </w:lvl>
    <w:lvl w:ilvl="4" w:tplc="076C2434">
      <w:start w:val="1"/>
      <w:numFmt w:val="bullet"/>
      <w:lvlText w:val="o"/>
      <w:lvlJc w:val="left"/>
      <w:pPr>
        <w:ind w:left="3600" w:hanging="360"/>
      </w:pPr>
      <w:rPr>
        <w:rFonts w:ascii="Courier New" w:hAnsi="Courier New" w:hint="default"/>
      </w:rPr>
    </w:lvl>
    <w:lvl w:ilvl="5" w:tplc="385A65AA">
      <w:start w:val="1"/>
      <w:numFmt w:val="bullet"/>
      <w:lvlText w:val=""/>
      <w:lvlJc w:val="left"/>
      <w:pPr>
        <w:ind w:left="4320" w:hanging="360"/>
      </w:pPr>
      <w:rPr>
        <w:rFonts w:ascii="Wingdings" w:hAnsi="Wingdings" w:hint="default"/>
      </w:rPr>
    </w:lvl>
    <w:lvl w:ilvl="6" w:tplc="8E08758A">
      <w:start w:val="1"/>
      <w:numFmt w:val="bullet"/>
      <w:lvlText w:val=""/>
      <w:lvlJc w:val="left"/>
      <w:pPr>
        <w:ind w:left="5040" w:hanging="360"/>
      </w:pPr>
      <w:rPr>
        <w:rFonts w:ascii="Symbol" w:hAnsi="Symbol" w:hint="default"/>
      </w:rPr>
    </w:lvl>
    <w:lvl w:ilvl="7" w:tplc="A7B42C52">
      <w:start w:val="1"/>
      <w:numFmt w:val="bullet"/>
      <w:lvlText w:val="o"/>
      <w:lvlJc w:val="left"/>
      <w:pPr>
        <w:ind w:left="5760" w:hanging="360"/>
      </w:pPr>
      <w:rPr>
        <w:rFonts w:ascii="Courier New" w:hAnsi="Courier New" w:hint="default"/>
      </w:rPr>
    </w:lvl>
    <w:lvl w:ilvl="8" w:tplc="98F468EC">
      <w:start w:val="1"/>
      <w:numFmt w:val="bullet"/>
      <w:lvlText w:val=""/>
      <w:lvlJc w:val="left"/>
      <w:pPr>
        <w:ind w:left="6480" w:hanging="360"/>
      </w:pPr>
      <w:rPr>
        <w:rFonts w:ascii="Wingdings" w:hAnsi="Wingdings" w:hint="default"/>
      </w:rPr>
    </w:lvl>
  </w:abstractNum>
  <w:abstractNum w:abstractNumId="11" w15:restartNumberingAfterBreak="0">
    <w:nsid w:val="0F010F91"/>
    <w:multiLevelType w:val="hybridMultilevel"/>
    <w:tmpl w:val="D3506070"/>
    <w:lvl w:ilvl="0" w:tplc="1638CCF2">
      <w:start w:val="1"/>
      <w:numFmt w:val="lowerRoman"/>
      <w:lvlText w:val="%1."/>
      <w:lvlJc w:val="right"/>
      <w:pPr>
        <w:ind w:left="720" w:hanging="360"/>
      </w:pPr>
    </w:lvl>
    <w:lvl w:ilvl="1" w:tplc="EBEEC52A">
      <w:start w:val="1"/>
      <w:numFmt w:val="lowerLetter"/>
      <w:lvlText w:val="%2."/>
      <w:lvlJc w:val="left"/>
      <w:pPr>
        <w:ind w:left="1440" w:hanging="360"/>
      </w:pPr>
    </w:lvl>
    <w:lvl w:ilvl="2" w:tplc="6F545B22">
      <w:start w:val="1"/>
      <w:numFmt w:val="lowerRoman"/>
      <w:lvlText w:val="%3."/>
      <w:lvlJc w:val="right"/>
      <w:pPr>
        <w:ind w:left="2160" w:hanging="180"/>
      </w:pPr>
    </w:lvl>
    <w:lvl w:ilvl="3" w:tplc="A4C6C2D4">
      <w:start w:val="1"/>
      <w:numFmt w:val="decimal"/>
      <w:lvlText w:val="%4."/>
      <w:lvlJc w:val="left"/>
      <w:pPr>
        <w:ind w:left="2880" w:hanging="360"/>
      </w:pPr>
    </w:lvl>
    <w:lvl w:ilvl="4" w:tplc="C3AA0846">
      <w:start w:val="1"/>
      <w:numFmt w:val="lowerLetter"/>
      <w:lvlText w:val="%5."/>
      <w:lvlJc w:val="left"/>
      <w:pPr>
        <w:ind w:left="3600" w:hanging="360"/>
      </w:pPr>
    </w:lvl>
    <w:lvl w:ilvl="5" w:tplc="9EF4A386">
      <w:start w:val="1"/>
      <w:numFmt w:val="lowerRoman"/>
      <w:lvlText w:val="%6."/>
      <w:lvlJc w:val="right"/>
      <w:pPr>
        <w:ind w:left="4320" w:hanging="180"/>
      </w:pPr>
    </w:lvl>
    <w:lvl w:ilvl="6" w:tplc="DE34108C">
      <w:start w:val="1"/>
      <w:numFmt w:val="decimal"/>
      <w:lvlText w:val="%7."/>
      <w:lvlJc w:val="left"/>
      <w:pPr>
        <w:ind w:left="5040" w:hanging="360"/>
      </w:pPr>
    </w:lvl>
    <w:lvl w:ilvl="7" w:tplc="37B6CA54">
      <w:start w:val="1"/>
      <w:numFmt w:val="lowerLetter"/>
      <w:lvlText w:val="%8."/>
      <w:lvlJc w:val="left"/>
      <w:pPr>
        <w:ind w:left="5760" w:hanging="360"/>
      </w:pPr>
    </w:lvl>
    <w:lvl w:ilvl="8" w:tplc="B26A067E">
      <w:start w:val="1"/>
      <w:numFmt w:val="lowerRoman"/>
      <w:lvlText w:val="%9."/>
      <w:lvlJc w:val="right"/>
      <w:pPr>
        <w:ind w:left="6480" w:hanging="180"/>
      </w:pPr>
    </w:lvl>
  </w:abstractNum>
  <w:abstractNum w:abstractNumId="12" w15:restartNumberingAfterBreak="0">
    <w:nsid w:val="118127D5"/>
    <w:multiLevelType w:val="hybridMultilevel"/>
    <w:tmpl w:val="BE66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B7266"/>
    <w:multiLevelType w:val="hybridMultilevel"/>
    <w:tmpl w:val="F94EDF12"/>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258837"/>
    <w:multiLevelType w:val="hybridMultilevel"/>
    <w:tmpl w:val="04B634FC"/>
    <w:lvl w:ilvl="0" w:tplc="39A86192">
      <w:start w:val="1"/>
      <w:numFmt w:val="bullet"/>
      <w:lvlText w:val=""/>
      <w:lvlJc w:val="left"/>
      <w:pPr>
        <w:ind w:left="720" w:hanging="360"/>
      </w:pPr>
      <w:rPr>
        <w:rFonts w:ascii="Symbol" w:hAnsi="Symbol" w:hint="default"/>
      </w:rPr>
    </w:lvl>
    <w:lvl w:ilvl="1" w:tplc="8DF8E286">
      <w:start w:val="1"/>
      <w:numFmt w:val="bullet"/>
      <w:lvlText w:val="o"/>
      <w:lvlJc w:val="left"/>
      <w:pPr>
        <w:ind w:left="1440" w:hanging="360"/>
      </w:pPr>
      <w:rPr>
        <w:rFonts w:ascii="Courier New" w:hAnsi="Courier New" w:hint="default"/>
      </w:rPr>
    </w:lvl>
    <w:lvl w:ilvl="2" w:tplc="ECA28E78">
      <w:start w:val="1"/>
      <w:numFmt w:val="bullet"/>
      <w:lvlText w:val=""/>
      <w:lvlJc w:val="left"/>
      <w:pPr>
        <w:ind w:left="2160" w:hanging="360"/>
      </w:pPr>
      <w:rPr>
        <w:rFonts w:ascii="Wingdings" w:hAnsi="Wingdings" w:hint="default"/>
      </w:rPr>
    </w:lvl>
    <w:lvl w:ilvl="3" w:tplc="FFD05982">
      <w:start w:val="1"/>
      <w:numFmt w:val="bullet"/>
      <w:lvlText w:val=""/>
      <w:lvlJc w:val="left"/>
      <w:pPr>
        <w:ind w:left="2880" w:hanging="360"/>
      </w:pPr>
      <w:rPr>
        <w:rFonts w:ascii="Symbol" w:hAnsi="Symbol" w:hint="default"/>
      </w:rPr>
    </w:lvl>
    <w:lvl w:ilvl="4" w:tplc="49D49F96">
      <w:start w:val="1"/>
      <w:numFmt w:val="bullet"/>
      <w:lvlText w:val="o"/>
      <w:lvlJc w:val="left"/>
      <w:pPr>
        <w:ind w:left="3600" w:hanging="360"/>
      </w:pPr>
      <w:rPr>
        <w:rFonts w:ascii="Courier New" w:hAnsi="Courier New" w:hint="default"/>
      </w:rPr>
    </w:lvl>
    <w:lvl w:ilvl="5" w:tplc="C48EF376">
      <w:start w:val="1"/>
      <w:numFmt w:val="bullet"/>
      <w:lvlText w:val=""/>
      <w:lvlJc w:val="left"/>
      <w:pPr>
        <w:ind w:left="4320" w:hanging="360"/>
      </w:pPr>
      <w:rPr>
        <w:rFonts w:ascii="Wingdings" w:hAnsi="Wingdings" w:hint="default"/>
      </w:rPr>
    </w:lvl>
    <w:lvl w:ilvl="6" w:tplc="83B641F8">
      <w:start w:val="1"/>
      <w:numFmt w:val="bullet"/>
      <w:lvlText w:val=""/>
      <w:lvlJc w:val="left"/>
      <w:pPr>
        <w:ind w:left="5040" w:hanging="360"/>
      </w:pPr>
      <w:rPr>
        <w:rFonts w:ascii="Symbol" w:hAnsi="Symbol" w:hint="default"/>
      </w:rPr>
    </w:lvl>
    <w:lvl w:ilvl="7" w:tplc="5608F45E">
      <w:start w:val="1"/>
      <w:numFmt w:val="bullet"/>
      <w:lvlText w:val="o"/>
      <w:lvlJc w:val="left"/>
      <w:pPr>
        <w:ind w:left="5760" w:hanging="360"/>
      </w:pPr>
      <w:rPr>
        <w:rFonts w:ascii="Courier New" w:hAnsi="Courier New" w:hint="default"/>
      </w:rPr>
    </w:lvl>
    <w:lvl w:ilvl="8" w:tplc="39804C30">
      <w:start w:val="1"/>
      <w:numFmt w:val="bullet"/>
      <w:lvlText w:val=""/>
      <w:lvlJc w:val="left"/>
      <w:pPr>
        <w:ind w:left="6480" w:hanging="360"/>
      </w:pPr>
      <w:rPr>
        <w:rFonts w:ascii="Wingdings" w:hAnsi="Wingdings" w:hint="default"/>
      </w:rPr>
    </w:lvl>
  </w:abstractNum>
  <w:abstractNum w:abstractNumId="15" w15:restartNumberingAfterBreak="0">
    <w:nsid w:val="15C93702"/>
    <w:multiLevelType w:val="multilevel"/>
    <w:tmpl w:val="1BDA012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053FE8"/>
    <w:multiLevelType w:val="hybridMultilevel"/>
    <w:tmpl w:val="E86042A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upp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DC491E"/>
    <w:multiLevelType w:val="hybridMultilevel"/>
    <w:tmpl w:val="A27E3746"/>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8C784C"/>
    <w:multiLevelType w:val="hybridMultilevel"/>
    <w:tmpl w:val="B2923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19250B"/>
    <w:multiLevelType w:val="hybridMultilevel"/>
    <w:tmpl w:val="96C6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5675A7"/>
    <w:multiLevelType w:val="hybridMultilevel"/>
    <w:tmpl w:val="A910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C864FF"/>
    <w:multiLevelType w:val="hybridMultilevel"/>
    <w:tmpl w:val="1C2C3266"/>
    <w:lvl w:ilvl="0" w:tplc="04090017">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2EB4B06"/>
    <w:multiLevelType w:val="hybridMultilevel"/>
    <w:tmpl w:val="B3763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725CC8"/>
    <w:multiLevelType w:val="hybridMultilevel"/>
    <w:tmpl w:val="0F06D2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1F7460"/>
    <w:multiLevelType w:val="hybridMultilevel"/>
    <w:tmpl w:val="FFFFFFFF"/>
    <w:lvl w:ilvl="0" w:tplc="A92C7816">
      <w:start w:val="1"/>
      <w:numFmt w:val="bullet"/>
      <w:lvlText w:val=""/>
      <w:lvlJc w:val="left"/>
      <w:pPr>
        <w:ind w:left="720" w:hanging="360"/>
      </w:pPr>
      <w:rPr>
        <w:rFonts w:ascii="Symbol" w:hAnsi="Symbol" w:hint="default"/>
      </w:rPr>
    </w:lvl>
    <w:lvl w:ilvl="1" w:tplc="595C808E">
      <w:start w:val="1"/>
      <w:numFmt w:val="bullet"/>
      <w:lvlText w:val="o"/>
      <w:lvlJc w:val="left"/>
      <w:pPr>
        <w:ind w:left="1440" w:hanging="360"/>
      </w:pPr>
      <w:rPr>
        <w:rFonts w:ascii="Courier New" w:hAnsi="Courier New" w:hint="default"/>
      </w:rPr>
    </w:lvl>
    <w:lvl w:ilvl="2" w:tplc="4B56BAA6">
      <w:start w:val="1"/>
      <w:numFmt w:val="bullet"/>
      <w:lvlText w:val=""/>
      <w:lvlJc w:val="left"/>
      <w:pPr>
        <w:ind w:left="2160" w:hanging="360"/>
      </w:pPr>
      <w:rPr>
        <w:rFonts w:ascii="Wingdings" w:hAnsi="Wingdings" w:hint="default"/>
      </w:rPr>
    </w:lvl>
    <w:lvl w:ilvl="3" w:tplc="F3E2D53E">
      <w:start w:val="1"/>
      <w:numFmt w:val="bullet"/>
      <w:lvlText w:val=""/>
      <w:lvlJc w:val="left"/>
      <w:pPr>
        <w:ind w:left="2880" w:hanging="360"/>
      </w:pPr>
      <w:rPr>
        <w:rFonts w:ascii="Symbol" w:hAnsi="Symbol" w:hint="default"/>
      </w:rPr>
    </w:lvl>
    <w:lvl w:ilvl="4" w:tplc="3064D7A4">
      <w:start w:val="1"/>
      <w:numFmt w:val="bullet"/>
      <w:lvlText w:val="o"/>
      <w:lvlJc w:val="left"/>
      <w:pPr>
        <w:ind w:left="3600" w:hanging="360"/>
      </w:pPr>
      <w:rPr>
        <w:rFonts w:ascii="Courier New" w:hAnsi="Courier New" w:hint="default"/>
      </w:rPr>
    </w:lvl>
    <w:lvl w:ilvl="5" w:tplc="5276D668">
      <w:start w:val="1"/>
      <w:numFmt w:val="bullet"/>
      <w:lvlText w:val=""/>
      <w:lvlJc w:val="left"/>
      <w:pPr>
        <w:ind w:left="4320" w:hanging="360"/>
      </w:pPr>
      <w:rPr>
        <w:rFonts w:ascii="Wingdings" w:hAnsi="Wingdings" w:hint="default"/>
      </w:rPr>
    </w:lvl>
    <w:lvl w:ilvl="6" w:tplc="ECD2CF18">
      <w:start w:val="1"/>
      <w:numFmt w:val="bullet"/>
      <w:lvlText w:val=""/>
      <w:lvlJc w:val="left"/>
      <w:pPr>
        <w:ind w:left="5040" w:hanging="360"/>
      </w:pPr>
      <w:rPr>
        <w:rFonts w:ascii="Symbol" w:hAnsi="Symbol" w:hint="default"/>
      </w:rPr>
    </w:lvl>
    <w:lvl w:ilvl="7" w:tplc="8598A056">
      <w:start w:val="1"/>
      <w:numFmt w:val="bullet"/>
      <w:lvlText w:val="o"/>
      <w:lvlJc w:val="left"/>
      <w:pPr>
        <w:ind w:left="5760" w:hanging="360"/>
      </w:pPr>
      <w:rPr>
        <w:rFonts w:ascii="Courier New" w:hAnsi="Courier New" w:hint="default"/>
      </w:rPr>
    </w:lvl>
    <w:lvl w:ilvl="8" w:tplc="A51CBE20">
      <w:start w:val="1"/>
      <w:numFmt w:val="bullet"/>
      <w:lvlText w:val=""/>
      <w:lvlJc w:val="left"/>
      <w:pPr>
        <w:ind w:left="6480" w:hanging="360"/>
      </w:pPr>
      <w:rPr>
        <w:rFonts w:ascii="Wingdings" w:hAnsi="Wingdings" w:hint="default"/>
      </w:rPr>
    </w:lvl>
  </w:abstractNum>
  <w:abstractNum w:abstractNumId="25" w15:restartNumberingAfterBreak="0">
    <w:nsid w:val="293D26BD"/>
    <w:multiLevelType w:val="hybridMultilevel"/>
    <w:tmpl w:val="FFFFFFFF"/>
    <w:lvl w:ilvl="0" w:tplc="788884E6">
      <w:start w:val="1"/>
      <w:numFmt w:val="bullet"/>
      <w:lvlText w:val=""/>
      <w:lvlJc w:val="left"/>
      <w:pPr>
        <w:ind w:left="720" w:hanging="360"/>
      </w:pPr>
      <w:rPr>
        <w:rFonts w:ascii="Symbol" w:hAnsi="Symbol" w:hint="default"/>
      </w:rPr>
    </w:lvl>
    <w:lvl w:ilvl="1" w:tplc="05E699D0">
      <w:start w:val="1"/>
      <w:numFmt w:val="bullet"/>
      <w:lvlText w:val="o"/>
      <w:lvlJc w:val="left"/>
      <w:pPr>
        <w:ind w:left="1440" w:hanging="360"/>
      </w:pPr>
      <w:rPr>
        <w:rFonts w:ascii="Courier New" w:hAnsi="Courier New" w:hint="default"/>
      </w:rPr>
    </w:lvl>
    <w:lvl w:ilvl="2" w:tplc="43D6FA4A">
      <w:start w:val="1"/>
      <w:numFmt w:val="bullet"/>
      <w:lvlText w:val=""/>
      <w:lvlJc w:val="left"/>
      <w:pPr>
        <w:ind w:left="2160" w:hanging="360"/>
      </w:pPr>
      <w:rPr>
        <w:rFonts w:ascii="Wingdings" w:hAnsi="Wingdings" w:hint="default"/>
      </w:rPr>
    </w:lvl>
    <w:lvl w:ilvl="3" w:tplc="7FF095D6">
      <w:start w:val="1"/>
      <w:numFmt w:val="bullet"/>
      <w:lvlText w:val=""/>
      <w:lvlJc w:val="left"/>
      <w:pPr>
        <w:ind w:left="2880" w:hanging="360"/>
      </w:pPr>
      <w:rPr>
        <w:rFonts w:ascii="Symbol" w:hAnsi="Symbol" w:hint="default"/>
      </w:rPr>
    </w:lvl>
    <w:lvl w:ilvl="4" w:tplc="CE36987E">
      <w:start w:val="1"/>
      <w:numFmt w:val="bullet"/>
      <w:lvlText w:val="o"/>
      <w:lvlJc w:val="left"/>
      <w:pPr>
        <w:ind w:left="3600" w:hanging="360"/>
      </w:pPr>
      <w:rPr>
        <w:rFonts w:ascii="Courier New" w:hAnsi="Courier New" w:hint="default"/>
      </w:rPr>
    </w:lvl>
    <w:lvl w:ilvl="5" w:tplc="8EE802EA">
      <w:start w:val="1"/>
      <w:numFmt w:val="bullet"/>
      <w:lvlText w:val=""/>
      <w:lvlJc w:val="left"/>
      <w:pPr>
        <w:ind w:left="4320" w:hanging="360"/>
      </w:pPr>
      <w:rPr>
        <w:rFonts w:ascii="Wingdings" w:hAnsi="Wingdings" w:hint="default"/>
      </w:rPr>
    </w:lvl>
    <w:lvl w:ilvl="6" w:tplc="0756E7F4">
      <w:start w:val="1"/>
      <w:numFmt w:val="bullet"/>
      <w:lvlText w:val=""/>
      <w:lvlJc w:val="left"/>
      <w:pPr>
        <w:ind w:left="5040" w:hanging="360"/>
      </w:pPr>
      <w:rPr>
        <w:rFonts w:ascii="Symbol" w:hAnsi="Symbol" w:hint="default"/>
      </w:rPr>
    </w:lvl>
    <w:lvl w:ilvl="7" w:tplc="2C62FF44">
      <w:start w:val="1"/>
      <w:numFmt w:val="bullet"/>
      <w:lvlText w:val="o"/>
      <w:lvlJc w:val="left"/>
      <w:pPr>
        <w:ind w:left="5760" w:hanging="360"/>
      </w:pPr>
      <w:rPr>
        <w:rFonts w:ascii="Courier New" w:hAnsi="Courier New" w:hint="default"/>
      </w:rPr>
    </w:lvl>
    <w:lvl w:ilvl="8" w:tplc="6C183010">
      <w:start w:val="1"/>
      <w:numFmt w:val="bullet"/>
      <w:lvlText w:val=""/>
      <w:lvlJc w:val="left"/>
      <w:pPr>
        <w:ind w:left="6480" w:hanging="360"/>
      </w:pPr>
      <w:rPr>
        <w:rFonts w:ascii="Wingdings" w:hAnsi="Wingdings" w:hint="default"/>
      </w:rPr>
    </w:lvl>
  </w:abstractNum>
  <w:abstractNum w:abstractNumId="26" w15:restartNumberingAfterBreak="0">
    <w:nsid w:val="2972357D"/>
    <w:multiLevelType w:val="hybridMultilevel"/>
    <w:tmpl w:val="8EDA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7F0E28"/>
    <w:multiLevelType w:val="hybridMultilevel"/>
    <w:tmpl w:val="AF54D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A09B6F"/>
    <w:multiLevelType w:val="hybridMultilevel"/>
    <w:tmpl w:val="8FE0300C"/>
    <w:lvl w:ilvl="0" w:tplc="B36CBACE">
      <w:start w:val="1"/>
      <w:numFmt w:val="bullet"/>
      <w:lvlText w:val=""/>
      <w:lvlJc w:val="left"/>
      <w:pPr>
        <w:ind w:left="720" w:hanging="360"/>
      </w:pPr>
      <w:rPr>
        <w:rFonts w:ascii="Symbol" w:hAnsi="Symbol" w:hint="default"/>
      </w:rPr>
    </w:lvl>
    <w:lvl w:ilvl="1" w:tplc="2916AD24">
      <w:start w:val="1"/>
      <w:numFmt w:val="bullet"/>
      <w:lvlText w:val="o"/>
      <w:lvlJc w:val="left"/>
      <w:pPr>
        <w:ind w:left="1440" w:hanging="360"/>
      </w:pPr>
      <w:rPr>
        <w:rFonts w:ascii="Courier New" w:hAnsi="Courier New" w:hint="default"/>
      </w:rPr>
    </w:lvl>
    <w:lvl w:ilvl="2" w:tplc="BB9AB456">
      <w:start w:val="1"/>
      <w:numFmt w:val="bullet"/>
      <w:lvlText w:val=""/>
      <w:lvlJc w:val="left"/>
      <w:pPr>
        <w:ind w:left="2160" w:hanging="360"/>
      </w:pPr>
      <w:rPr>
        <w:rFonts w:ascii="Wingdings" w:hAnsi="Wingdings" w:hint="default"/>
      </w:rPr>
    </w:lvl>
    <w:lvl w:ilvl="3" w:tplc="B9F690BE">
      <w:start w:val="1"/>
      <w:numFmt w:val="bullet"/>
      <w:lvlText w:val=""/>
      <w:lvlJc w:val="left"/>
      <w:pPr>
        <w:ind w:left="2880" w:hanging="360"/>
      </w:pPr>
      <w:rPr>
        <w:rFonts w:ascii="Symbol" w:hAnsi="Symbol" w:hint="default"/>
      </w:rPr>
    </w:lvl>
    <w:lvl w:ilvl="4" w:tplc="37D8B82A">
      <w:start w:val="1"/>
      <w:numFmt w:val="bullet"/>
      <w:lvlText w:val="o"/>
      <w:lvlJc w:val="left"/>
      <w:pPr>
        <w:ind w:left="3600" w:hanging="360"/>
      </w:pPr>
      <w:rPr>
        <w:rFonts w:ascii="Courier New" w:hAnsi="Courier New" w:hint="default"/>
      </w:rPr>
    </w:lvl>
    <w:lvl w:ilvl="5" w:tplc="CA6874B2">
      <w:start w:val="1"/>
      <w:numFmt w:val="bullet"/>
      <w:lvlText w:val=""/>
      <w:lvlJc w:val="left"/>
      <w:pPr>
        <w:ind w:left="4320" w:hanging="360"/>
      </w:pPr>
      <w:rPr>
        <w:rFonts w:ascii="Wingdings" w:hAnsi="Wingdings" w:hint="default"/>
      </w:rPr>
    </w:lvl>
    <w:lvl w:ilvl="6" w:tplc="5C8027E0">
      <w:start w:val="1"/>
      <w:numFmt w:val="bullet"/>
      <w:lvlText w:val=""/>
      <w:lvlJc w:val="left"/>
      <w:pPr>
        <w:ind w:left="5040" w:hanging="360"/>
      </w:pPr>
      <w:rPr>
        <w:rFonts w:ascii="Symbol" w:hAnsi="Symbol" w:hint="default"/>
      </w:rPr>
    </w:lvl>
    <w:lvl w:ilvl="7" w:tplc="1EBEA080">
      <w:start w:val="1"/>
      <w:numFmt w:val="bullet"/>
      <w:lvlText w:val="o"/>
      <w:lvlJc w:val="left"/>
      <w:pPr>
        <w:ind w:left="5760" w:hanging="360"/>
      </w:pPr>
      <w:rPr>
        <w:rFonts w:ascii="Courier New" w:hAnsi="Courier New" w:hint="default"/>
      </w:rPr>
    </w:lvl>
    <w:lvl w:ilvl="8" w:tplc="00B0A156">
      <w:start w:val="1"/>
      <w:numFmt w:val="bullet"/>
      <w:lvlText w:val=""/>
      <w:lvlJc w:val="left"/>
      <w:pPr>
        <w:ind w:left="6480" w:hanging="360"/>
      </w:pPr>
      <w:rPr>
        <w:rFonts w:ascii="Wingdings" w:hAnsi="Wingdings" w:hint="default"/>
      </w:rPr>
    </w:lvl>
  </w:abstractNum>
  <w:abstractNum w:abstractNumId="29" w15:restartNumberingAfterBreak="0">
    <w:nsid w:val="2F6E3B46"/>
    <w:multiLevelType w:val="hybridMultilevel"/>
    <w:tmpl w:val="54D6FB38"/>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1AE2EE5"/>
    <w:multiLevelType w:val="hybridMultilevel"/>
    <w:tmpl w:val="996A03A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6A87D8"/>
    <w:multiLevelType w:val="hybridMultilevel"/>
    <w:tmpl w:val="F3CEB034"/>
    <w:lvl w:ilvl="0" w:tplc="4814B8E8">
      <w:start w:val="1"/>
      <w:numFmt w:val="lowerRoman"/>
      <w:lvlText w:val="%1."/>
      <w:lvlJc w:val="right"/>
      <w:pPr>
        <w:ind w:left="720" w:hanging="360"/>
      </w:pPr>
    </w:lvl>
    <w:lvl w:ilvl="1" w:tplc="295C34A0">
      <w:start w:val="1"/>
      <w:numFmt w:val="lowerLetter"/>
      <w:lvlText w:val="%2."/>
      <w:lvlJc w:val="left"/>
      <w:pPr>
        <w:ind w:left="1440" w:hanging="360"/>
      </w:pPr>
    </w:lvl>
    <w:lvl w:ilvl="2" w:tplc="2BA02232">
      <w:start w:val="1"/>
      <w:numFmt w:val="lowerRoman"/>
      <w:lvlText w:val="%3."/>
      <w:lvlJc w:val="right"/>
      <w:pPr>
        <w:ind w:left="2160" w:hanging="180"/>
      </w:pPr>
    </w:lvl>
    <w:lvl w:ilvl="3" w:tplc="190AFE86">
      <w:start w:val="1"/>
      <w:numFmt w:val="decimal"/>
      <w:lvlText w:val="%4."/>
      <w:lvlJc w:val="left"/>
      <w:pPr>
        <w:ind w:left="2880" w:hanging="360"/>
      </w:pPr>
    </w:lvl>
    <w:lvl w:ilvl="4" w:tplc="1AE2D38A">
      <w:start w:val="1"/>
      <w:numFmt w:val="lowerLetter"/>
      <w:lvlText w:val="%5."/>
      <w:lvlJc w:val="left"/>
      <w:pPr>
        <w:ind w:left="3600" w:hanging="360"/>
      </w:pPr>
    </w:lvl>
    <w:lvl w:ilvl="5" w:tplc="0DF85620">
      <w:start w:val="1"/>
      <w:numFmt w:val="lowerRoman"/>
      <w:lvlText w:val="%6."/>
      <w:lvlJc w:val="right"/>
      <w:pPr>
        <w:ind w:left="4320" w:hanging="180"/>
      </w:pPr>
    </w:lvl>
    <w:lvl w:ilvl="6" w:tplc="7DFC966A">
      <w:start w:val="1"/>
      <w:numFmt w:val="decimal"/>
      <w:lvlText w:val="%7."/>
      <w:lvlJc w:val="left"/>
      <w:pPr>
        <w:ind w:left="5040" w:hanging="360"/>
      </w:pPr>
    </w:lvl>
    <w:lvl w:ilvl="7" w:tplc="EC44952E">
      <w:start w:val="1"/>
      <w:numFmt w:val="lowerLetter"/>
      <w:lvlText w:val="%8."/>
      <w:lvlJc w:val="left"/>
      <w:pPr>
        <w:ind w:left="5760" w:hanging="360"/>
      </w:pPr>
    </w:lvl>
    <w:lvl w:ilvl="8" w:tplc="905EF3AA">
      <w:start w:val="1"/>
      <w:numFmt w:val="lowerRoman"/>
      <w:lvlText w:val="%9."/>
      <w:lvlJc w:val="right"/>
      <w:pPr>
        <w:ind w:left="6480" w:hanging="180"/>
      </w:pPr>
    </w:lvl>
  </w:abstractNum>
  <w:abstractNum w:abstractNumId="32" w15:restartNumberingAfterBreak="0">
    <w:nsid w:val="34387B25"/>
    <w:multiLevelType w:val="hybridMultilevel"/>
    <w:tmpl w:val="2334F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136C8D"/>
    <w:multiLevelType w:val="hybridMultilevel"/>
    <w:tmpl w:val="4C5CF2DC"/>
    <w:lvl w:ilvl="0" w:tplc="7430D93C">
      <w:start w:val="1"/>
      <w:numFmt w:val="bullet"/>
      <w:lvlText w:val=""/>
      <w:lvlJc w:val="left"/>
      <w:pPr>
        <w:ind w:left="720" w:hanging="360"/>
      </w:pPr>
      <w:rPr>
        <w:rFonts w:ascii="Symbol" w:hAnsi="Symbol" w:hint="default"/>
      </w:rPr>
    </w:lvl>
    <w:lvl w:ilvl="1" w:tplc="92DEF6B8">
      <w:start w:val="1"/>
      <w:numFmt w:val="bullet"/>
      <w:lvlText w:val="o"/>
      <w:lvlJc w:val="left"/>
      <w:pPr>
        <w:ind w:left="1440" w:hanging="360"/>
      </w:pPr>
      <w:rPr>
        <w:rFonts w:ascii="Courier New" w:hAnsi="Courier New" w:hint="default"/>
      </w:rPr>
    </w:lvl>
    <w:lvl w:ilvl="2" w:tplc="A170B836">
      <w:start w:val="1"/>
      <w:numFmt w:val="bullet"/>
      <w:lvlText w:val=""/>
      <w:lvlJc w:val="left"/>
      <w:pPr>
        <w:ind w:left="2160" w:hanging="360"/>
      </w:pPr>
      <w:rPr>
        <w:rFonts w:ascii="Wingdings" w:hAnsi="Wingdings" w:hint="default"/>
      </w:rPr>
    </w:lvl>
    <w:lvl w:ilvl="3" w:tplc="5F1AE946">
      <w:start w:val="1"/>
      <w:numFmt w:val="bullet"/>
      <w:lvlText w:val=""/>
      <w:lvlJc w:val="left"/>
      <w:pPr>
        <w:ind w:left="2880" w:hanging="360"/>
      </w:pPr>
      <w:rPr>
        <w:rFonts w:ascii="Symbol" w:hAnsi="Symbol" w:hint="default"/>
      </w:rPr>
    </w:lvl>
    <w:lvl w:ilvl="4" w:tplc="D4E6F838">
      <w:start w:val="1"/>
      <w:numFmt w:val="bullet"/>
      <w:lvlText w:val="o"/>
      <w:lvlJc w:val="left"/>
      <w:pPr>
        <w:ind w:left="3600" w:hanging="360"/>
      </w:pPr>
      <w:rPr>
        <w:rFonts w:ascii="Courier New" w:hAnsi="Courier New" w:hint="default"/>
      </w:rPr>
    </w:lvl>
    <w:lvl w:ilvl="5" w:tplc="3B14BF2C">
      <w:start w:val="1"/>
      <w:numFmt w:val="bullet"/>
      <w:lvlText w:val=""/>
      <w:lvlJc w:val="left"/>
      <w:pPr>
        <w:ind w:left="4320" w:hanging="360"/>
      </w:pPr>
      <w:rPr>
        <w:rFonts w:ascii="Wingdings" w:hAnsi="Wingdings" w:hint="default"/>
      </w:rPr>
    </w:lvl>
    <w:lvl w:ilvl="6" w:tplc="B3B4AC36">
      <w:start w:val="1"/>
      <w:numFmt w:val="bullet"/>
      <w:lvlText w:val=""/>
      <w:lvlJc w:val="left"/>
      <w:pPr>
        <w:ind w:left="5040" w:hanging="360"/>
      </w:pPr>
      <w:rPr>
        <w:rFonts w:ascii="Symbol" w:hAnsi="Symbol" w:hint="default"/>
      </w:rPr>
    </w:lvl>
    <w:lvl w:ilvl="7" w:tplc="36F6CCEC">
      <w:start w:val="1"/>
      <w:numFmt w:val="bullet"/>
      <w:lvlText w:val="o"/>
      <w:lvlJc w:val="left"/>
      <w:pPr>
        <w:ind w:left="5760" w:hanging="360"/>
      </w:pPr>
      <w:rPr>
        <w:rFonts w:ascii="Courier New" w:hAnsi="Courier New" w:hint="default"/>
      </w:rPr>
    </w:lvl>
    <w:lvl w:ilvl="8" w:tplc="25082CC6">
      <w:start w:val="1"/>
      <w:numFmt w:val="bullet"/>
      <w:lvlText w:val=""/>
      <w:lvlJc w:val="left"/>
      <w:pPr>
        <w:ind w:left="6480" w:hanging="360"/>
      </w:pPr>
      <w:rPr>
        <w:rFonts w:ascii="Wingdings" w:hAnsi="Wingdings" w:hint="default"/>
      </w:rPr>
    </w:lvl>
  </w:abstractNum>
  <w:abstractNum w:abstractNumId="34" w15:restartNumberingAfterBreak="0">
    <w:nsid w:val="367EE8AF"/>
    <w:multiLevelType w:val="hybridMultilevel"/>
    <w:tmpl w:val="E0D26F5C"/>
    <w:lvl w:ilvl="0" w:tplc="80BC3DA6">
      <w:start w:val="1"/>
      <w:numFmt w:val="bullet"/>
      <w:lvlText w:val=""/>
      <w:lvlJc w:val="left"/>
      <w:pPr>
        <w:ind w:left="720" w:hanging="360"/>
      </w:pPr>
      <w:rPr>
        <w:rFonts w:ascii="Symbol" w:hAnsi="Symbol" w:hint="default"/>
      </w:rPr>
    </w:lvl>
    <w:lvl w:ilvl="1" w:tplc="7C9CDB36">
      <w:start w:val="1"/>
      <w:numFmt w:val="bullet"/>
      <w:lvlText w:val="o"/>
      <w:lvlJc w:val="left"/>
      <w:pPr>
        <w:ind w:left="1440" w:hanging="360"/>
      </w:pPr>
      <w:rPr>
        <w:rFonts w:ascii="Courier New" w:hAnsi="Courier New" w:hint="default"/>
      </w:rPr>
    </w:lvl>
    <w:lvl w:ilvl="2" w:tplc="34A05AD0">
      <w:start w:val="1"/>
      <w:numFmt w:val="bullet"/>
      <w:lvlText w:val=""/>
      <w:lvlJc w:val="left"/>
      <w:pPr>
        <w:ind w:left="2160" w:hanging="360"/>
      </w:pPr>
      <w:rPr>
        <w:rFonts w:ascii="Wingdings" w:hAnsi="Wingdings" w:hint="default"/>
      </w:rPr>
    </w:lvl>
    <w:lvl w:ilvl="3" w:tplc="6A0A7544">
      <w:start w:val="1"/>
      <w:numFmt w:val="bullet"/>
      <w:lvlText w:val=""/>
      <w:lvlJc w:val="left"/>
      <w:pPr>
        <w:ind w:left="2880" w:hanging="360"/>
      </w:pPr>
      <w:rPr>
        <w:rFonts w:ascii="Symbol" w:hAnsi="Symbol" w:hint="default"/>
      </w:rPr>
    </w:lvl>
    <w:lvl w:ilvl="4" w:tplc="214CC712">
      <w:start w:val="1"/>
      <w:numFmt w:val="bullet"/>
      <w:lvlText w:val="o"/>
      <w:lvlJc w:val="left"/>
      <w:pPr>
        <w:ind w:left="3600" w:hanging="360"/>
      </w:pPr>
      <w:rPr>
        <w:rFonts w:ascii="Courier New" w:hAnsi="Courier New" w:hint="default"/>
      </w:rPr>
    </w:lvl>
    <w:lvl w:ilvl="5" w:tplc="710A280C">
      <w:start w:val="1"/>
      <w:numFmt w:val="bullet"/>
      <w:lvlText w:val=""/>
      <w:lvlJc w:val="left"/>
      <w:pPr>
        <w:ind w:left="4320" w:hanging="360"/>
      </w:pPr>
      <w:rPr>
        <w:rFonts w:ascii="Wingdings" w:hAnsi="Wingdings" w:hint="default"/>
      </w:rPr>
    </w:lvl>
    <w:lvl w:ilvl="6" w:tplc="A6325168">
      <w:start w:val="1"/>
      <w:numFmt w:val="bullet"/>
      <w:lvlText w:val=""/>
      <w:lvlJc w:val="left"/>
      <w:pPr>
        <w:ind w:left="5040" w:hanging="360"/>
      </w:pPr>
      <w:rPr>
        <w:rFonts w:ascii="Symbol" w:hAnsi="Symbol" w:hint="default"/>
      </w:rPr>
    </w:lvl>
    <w:lvl w:ilvl="7" w:tplc="7FC65FFA">
      <w:start w:val="1"/>
      <w:numFmt w:val="bullet"/>
      <w:lvlText w:val="o"/>
      <w:lvlJc w:val="left"/>
      <w:pPr>
        <w:ind w:left="5760" w:hanging="360"/>
      </w:pPr>
      <w:rPr>
        <w:rFonts w:ascii="Courier New" w:hAnsi="Courier New" w:hint="default"/>
      </w:rPr>
    </w:lvl>
    <w:lvl w:ilvl="8" w:tplc="7D70A5BE">
      <w:start w:val="1"/>
      <w:numFmt w:val="bullet"/>
      <w:lvlText w:val=""/>
      <w:lvlJc w:val="left"/>
      <w:pPr>
        <w:ind w:left="6480" w:hanging="360"/>
      </w:pPr>
      <w:rPr>
        <w:rFonts w:ascii="Wingdings" w:hAnsi="Wingdings" w:hint="default"/>
      </w:rPr>
    </w:lvl>
  </w:abstractNum>
  <w:abstractNum w:abstractNumId="35" w15:restartNumberingAfterBreak="0">
    <w:nsid w:val="39505F40"/>
    <w:multiLevelType w:val="multilevel"/>
    <w:tmpl w:val="C908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05A7C9"/>
    <w:multiLevelType w:val="hybridMultilevel"/>
    <w:tmpl w:val="4942BC92"/>
    <w:lvl w:ilvl="0" w:tplc="A17A747E">
      <w:start w:val="1"/>
      <w:numFmt w:val="lowerRoman"/>
      <w:lvlText w:val="%1."/>
      <w:lvlJc w:val="right"/>
      <w:pPr>
        <w:ind w:left="720" w:hanging="360"/>
      </w:pPr>
    </w:lvl>
    <w:lvl w:ilvl="1" w:tplc="7910EFCC">
      <w:start w:val="1"/>
      <w:numFmt w:val="lowerLetter"/>
      <w:lvlText w:val="%2."/>
      <w:lvlJc w:val="left"/>
      <w:pPr>
        <w:ind w:left="1440" w:hanging="360"/>
      </w:pPr>
    </w:lvl>
    <w:lvl w:ilvl="2" w:tplc="29C01608">
      <w:start w:val="1"/>
      <w:numFmt w:val="lowerRoman"/>
      <w:lvlText w:val="%3."/>
      <w:lvlJc w:val="right"/>
      <w:pPr>
        <w:ind w:left="2160" w:hanging="180"/>
      </w:pPr>
    </w:lvl>
    <w:lvl w:ilvl="3" w:tplc="A114E88E">
      <w:start w:val="1"/>
      <w:numFmt w:val="decimal"/>
      <w:lvlText w:val="%4."/>
      <w:lvlJc w:val="left"/>
      <w:pPr>
        <w:ind w:left="2880" w:hanging="360"/>
      </w:pPr>
    </w:lvl>
    <w:lvl w:ilvl="4" w:tplc="0E3C6E84">
      <w:start w:val="1"/>
      <w:numFmt w:val="lowerLetter"/>
      <w:lvlText w:val="%5."/>
      <w:lvlJc w:val="left"/>
      <w:pPr>
        <w:ind w:left="3600" w:hanging="360"/>
      </w:pPr>
    </w:lvl>
    <w:lvl w:ilvl="5" w:tplc="331618D0">
      <w:start w:val="1"/>
      <w:numFmt w:val="lowerRoman"/>
      <w:lvlText w:val="%6."/>
      <w:lvlJc w:val="right"/>
      <w:pPr>
        <w:ind w:left="4320" w:hanging="180"/>
      </w:pPr>
    </w:lvl>
    <w:lvl w:ilvl="6" w:tplc="30FCAD96">
      <w:start w:val="1"/>
      <w:numFmt w:val="decimal"/>
      <w:lvlText w:val="%7."/>
      <w:lvlJc w:val="left"/>
      <w:pPr>
        <w:ind w:left="5040" w:hanging="360"/>
      </w:pPr>
    </w:lvl>
    <w:lvl w:ilvl="7" w:tplc="DF02072E">
      <w:start w:val="1"/>
      <w:numFmt w:val="lowerLetter"/>
      <w:lvlText w:val="%8."/>
      <w:lvlJc w:val="left"/>
      <w:pPr>
        <w:ind w:left="5760" w:hanging="360"/>
      </w:pPr>
    </w:lvl>
    <w:lvl w:ilvl="8" w:tplc="BA9EB5FC">
      <w:start w:val="1"/>
      <w:numFmt w:val="lowerRoman"/>
      <w:lvlText w:val="%9."/>
      <w:lvlJc w:val="right"/>
      <w:pPr>
        <w:ind w:left="6480" w:hanging="180"/>
      </w:pPr>
    </w:lvl>
  </w:abstractNum>
  <w:abstractNum w:abstractNumId="37" w15:restartNumberingAfterBreak="0">
    <w:nsid w:val="3ADC3945"/>
    <w:multiLevelType w:val="hybridMultilevel"/>
    <w:tmpl w:val="7E6C95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FB37EC5"/>
    <w:multiLevelType w:val="hybridMultilevel"/>
    <w:tmpl w:val="552CD292"/>
    <w:lvl w:ilvl="0" w:tplc="4D8689C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886ED4"/>
    <w:multiLevelType w:val="hybridMultilevel"/>
    <w:tmpl w:val="E634F77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12022C4"/>
    <w:multiLevelType w:val="hybridMultilevel"/>
    <w:tmpl w:val="E5A0EF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F020BD"/>
    <w:multiLevelType w:val="hybridMultilevel"/>
    <w:tmpl w:val="4F04C938"/>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0E71A2"/>
    <w:multiLevelType w:val="hybridMultilevel"/>
    <w:tmpl w:val="81285B0C"/>
    <w:lvl w:ilvl="0" w:tplc="9864DC2E">
      <w:start w:val="1"/>
      <w:numFmt w:val="bullet"/>
      <w:lvlText w:val="•"/>
      <w:lvlJc w:val="left"/>
      <w:pPr>
        <w:ind w:left="720" w:hanging="360"/>
      </w:pPr>
      <w:rPr>
        <w:rFonts w:ascii="Cambria" w:eastAsiaTheme="minorEastAsia" w:hAnsi="Cambria" w:cs="Times" w:hint="default"/>
      </w:rPr>
    </w:lvl>
    <w:lvl w:ilvl="1" w:tplc="9398C03C">
      <w:start w:val="8"/>
      <w:numFmt w:val="bullet"/>
      <w:lvlText w:val=""/>
      <w:lvlJc w:val="left"/>
      <w:pPr>
        <w:ind w:left="1440" w:hanging="360"/>
      </w:pPr>
      <w:rPr>
        <w:rFonts w:ascii="Symbol" w:eastAsiaTheme="minorEastAsia" w:hAnsi="Symbol" w:cs="Time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5F7C59"/>
    <w:multiLevelType w:val="hybridMultilevel"/>
    <w:tmpl w:val="7900929A"/>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AF85D48"/>
    <w:multiLevelType w:val="hybridMultilevel"/>
    <w:tmpl w:val="A5729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30412B"/>
    <w:multiLevelType w:val="hybridMultilevel"/>
    <w:tmpl w:val="B3AC56A4"/>
    <w:lvl w:ilvl="0" w:tplc="56765F24">
      <w:start w:val="1"/>
      <w:numFmt w:val="decimal"/>
      <w:lvlText w:val="%1."/>
      <w:lvlJc w:val="left"/>
      <w:pPr>
        <w:ind w:left="720" w:hanging="360"/>
      </w:pPr>
    </w:lvl>
    <w:lvl w:ilvl="1" w:tplc="66DC9152">
      <w:start w:val="1"/>
      <w:numFmt w:val="lowerLetter"/>
      <w:lvlText w:val="%2."/>
      <w:lvlJc w:val="left"/>
      <w:pPr>
        <w:ind w:left="1440" w:hanging="360"/>
      </w:pPr>
    </w:lvl>
    <w:lvl w:ilvl="2" w:tplc="83EEB02C">
      <w:start w:val="1"/>
      <w:numFmt w:val="lowerRoman"/>
      <w:lvlText w:val="%3."/>
      <w:lvlJc w:val="right"/>
      <w:pPr>
        <w:ind w:left="2160" w:hanging="180"/>
      </w:pPr>
    </w:lvl>
    <w:lvl w:ilvl="3" w:tplc="165AC8F8">
      <w:start w:val="1"/>
      <w:numFmt w:val="decimal"/>
      <w:lvlText w:val="%4."/>
      <w:lvlJc w:val="left"/>
      <w:pPr>
        <w:ind w:left="2880" w:hanging="360"/>
      </w:pPr>
    </w:lvl>
    <w:lvl w:ilvl="4" w:tplc="86B2BA02">
      <w:start w:val="1"/>
      <w:numFmt w:val="lowerLetter"/>
      <w:lvlText w:val="%5."/>
      <w:lvlJc w:val="left"/>
      <w:pPr>
        <w:ind w:left="3600" w:hanging="360"/>
      </w:pPr>
    </w:lvl>
    <w:lvl w:ilvl="5" w:tplc="61127B70">
      <w:start w:val="1"/>
      <w:numFmt w:val="lowerRoman"/>
      <w:lvlText w:val="%6."/>
      <w:lvlJc w:val="right"/>
      <w:pPr>
        <w:ind w:left="4320" w:hanging="180"/>
      </w:pPr>
    </w:lvl>
    <w:lvl w:ilvl="6" w:tplc="FFD40880">
      <w:start w:val="1"/>
      <w:numFmt w:val="decimal"/>
      <w:lvlText w:val="%7."/>
      <w:lvlJc w:val="left"/>
      <w:pPr>
        <w:ind w:left="5040" w:hanging="360"/>
      </w:pPr>
    </w:lvl>
    <w:lvl w:ilvl="7" w:tplc="7FD6AAB2">
      <w:start w:val="1"/>
      <w:numFmt w:val="lowerLetter"/>
      <w:lvlText w:val="%8."/>
      <w:lvlJc w:val="left"/>
      <w:pPr>
        <w:ind w:left="5760" w:hanging="360"/>
      </w:pPr>
    </w:lvl>
    <w:lvl w:ilvl="8" w:tplc="E5E8753C">
      <w:start w:val="1"/>
      <w:numFmt w:val="lowerRoman"/>
      <w:lvlText w:val="%9."/>
      <w:lvlJc w:val="right"/>
      <w:pPr>
        <w:ind w:left="6480" w:hanging="180"/>
      </w:pPr>
    </w:lvl>
  </w:abstractNum>
  <w:abstractNum w:abstractNumId="46" w15:restartNumberingAfterBreak="0">
    <w:nsid w:val="4B9C6CE7"/>
    <w:multiLevelType w:val="multilevel"/>
    <w:tmpl w:val="F8B4ACBE"/>
    <w:lvl w:ilvl="0">
      <w:start w:val="1"/>
      <w:numFmt w:val="lowerRoman"/>
      <w:lvlText w:val="%1."/>
      <w:lvlJc w:val="right"/>
      <w:pPr>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4C93CDF0"/>
    <w:multiLevelType w:val="hybridMultilevel"/>
    <w:tmpl w:val="FFFFFFFF"/>
    <w:lvl w:ilvl="0" w:tplc="FCB440D2">
      <w:start w:val="1"/>
      <w:numFmt w:val="bullet"/>
      <w:lvlText w:val=""/>
      <w:lvlJc w:val="left"/>
      <w:pPr>
        <w:ind w:left="720" w:hanging="360"/>
      </w:pPr>
      <w:rPr>
        <w:rFonts w:ascii="Symbol" w:hAnsi="Symbol" w:hint="default"/>
      </w:rPr>
    </w:lvl>
    <w:lvl w:ilvl="1" w:tplc="25A8FD14">
      <w:start w:val="1"/>
      <w:numFmt w:val="bullet"/>
      <w:lvlText w:val="o"/>
      <w:lvlJc w:val="left"/>
      <w:pPr>
        <w:ind w:left="1440" w:hanging="360"/>
      </w:pPr>
      <w:rPr>
        <w:rFonts w:ascii="Courier New" w:hAnsi="Courier New" w:hint="default"/>
      </w:rPr>
    </w:lvl>
    <w:lvl w:ilvl="2" w:tplc="91806E26">
      <w:start w:val="1"/>
      <w:numFmt w:val="bullet"/>
      <w:lvlText w:val=""/>
      <w:lvlJc w:val="left"/>
      <w:pPr>
        <w:ind w:left="2160" w:hanging="360"/>
      </w:pPr>
      <w:rPr>
        <w:rFonts w:ascii="Wingdings" w:hAnsi="Wingdings" w:hint="default"/>
      </w:rPr>
    </w:lvl>
    <w:lvl w:ilvl="3" w:tplc="1A604D1A">
      <w:start w:val="1"/>
      <w:numFmt w:val="bullet"/>
      <w:lvlText w:val=""/>
      <w:lvlJc w:val="left"/>
      <w:pPr>
        <w:ind w:left="2880" w:hanging="360"/>
      </w:pPr>
      <w:rPr>
        <w:rFonts w:ascii="Symbol" w:hAnsi="Symbol" w:hint="default"/>
      </w:rPr>
    </w:lvl>
    <w:lvl w:ilvl="4" w:tplc="78026B74">
      <w:start w:val="1"/>
      <w:numFmt w:val="bullet"/>
      <w:lvlText w:val="o"/>
      <w:lvlJc w:val="left"/>
      <w:pPr>
        <w:ind w:left="3600" w:hanging="360"/>
      </w:pPr>
      <w:rPr>
        <w:rFonts w:ascii="Courier New" w:hAnsi="Courier New" w:hint="default"/>
      </w:rPr>
    </w:lvl>
    <w:lvl w:ilvl="5" w:tplc="D942596C">
      <w:start w:val="1"/>
      <w:numFmt w:val="bullet"/>
      <w:lvlText w:val=""/>
      <w:lvlJc w:val="left"/>
      <w:pPr>
        <w:ind w:left="4320" w:hanging="360"/>
      </w:pPr>
      <w:rPr>
        <w:rFonts w:ascii="Wingdings" w:hAnsi="Wingdings" w:hint="default"/>
      </w:rPr>
    </w:lvl>
    <w:lvl w:ilvl="6" w:tplc="F482A65A">
      <w:start w:val="1"/>
      <w:numFmt w:val="bullet"/>
      <w:lvlText w:val=""/>
      <w:lvlJc w:val="left"/>
      <w:pPr>
        <w:ind w:left="5040" w:hanging="360"/>
      </w:pPr>
      <w:rPr>
        <w:rFonts w:ascii="Symbol" w:hAnsi="Symbol" w:hint="default"/>
      </w:rPr>
    </w:lvl>
    <w:lvl w:ilvl="7" w:tplc="7618EA5E">
      <w:start w:val="1"/>
      <w:numFmt w:val="bullet"/>
      <w:lvlText w:val="o"/>
      <w:lvlJc w:val="left"/>
      <w:pPr>
        <w:ind w:left="5760" w:hanging="360"/>
      </w:pPr>
      <w:rPr>
        <w:rFonts w:ascii="Courier New" w:hAnsi="Courier New" w:hint="default"/>
      </w:rPr>
    </w:lvl>
    <w:lvl w:ilvl="8" w:tplc="A54A822A">
      <w:start w:val="1"/>
      <w:numFmt w:val="bullet"/>
      <w:lvlText w:val=""/>
      <w:lvlJc w:val="left"/>
      <w:pPr>
        <w:ind w:left="6480" w:hanging="360"/>
      </w:pPr>
      <w:rPr>
        <w:rFonts w:ascii="Wingdings" w:hAnsi="Wingdings" w:hint="default"/>
      </w:rPr>
    </w:lvl>
  </w:abstractNum>
  <w:abstractNum w:abstractNumId="48" w15:restartNumberingAfterBreak="0">
    <w:nsid w:val="4CA987AB"/>
    <w:multiLevelType w:val="hybridMultilevel"/>
    <w:tmpl w:val="FFFFFFFF"/>
    <w:lvl w:ilvl="0" w:tplc="35AA3624">
      <w:start w:val="1"/>
      <w:numFmt w:val="bullet"/>
      <w:lvlText w:val=""/>
      <w:lvlJc w:val="left"/>
      <w:pPr>
        <w:ind w:left="720" w:hanging="360"/>
      </w:pPr>
      <w:rPr>
        <w:rFonts w:ascii="Symbol" w:hAnsi="Symbol" w:hint="default"/>
      </w:rPr>
    </w:lvl>
    <w:lvl w:ilvl="1" w:tplc="64883914">
      <w:start w:val="1"/>
      <w:numFmt w:val="bullet"/>
      <w:lvlText w:val="o"/>
      <w:lvlJc w:val="left"/>
      <w:pPr>
        <w:ind w:left="1440" w:hanging="360"/>
      </w:pPr>
      <w:rPr>
        <w:rFonts w:ascii="Courier New" w:hAnsi="Courier New" w:hint="default"/>
      </w:rPr>
    </w:lvl>
    <w:lvl w:ilvl="2" w:tplc="0C7EA8A0">
      <w:start w:val="1"/>
      <w:numFmt w:val="bullet"/>
      <w:lvlText w:val=""/>
      <w:lvlJc w:val="left"/>
      <w:pPr>
        <w:ind w:left="2160" w:hanging="360"/>
      </w:pPr>
      <w:rPr>
        <w:rFonts w:ascii="Wingdings" w:hAnsi="Wingdings" w:hint="default"/>
      </w:rPr>
    </w:lvl>
    <w:lvl w:ilvl="3" w:tplc="90BA9B7E">
      <w:start w:val="1"/>
      <w:numFmt w:val="bullet"/>
      <w:lvlText w:val=""/>
      <w:lvlJc w:val="left"/>
      <w:pPr>
        <w:ind w:left="2880" w:hanging="360"/>
      </w:pPr>
      <w:rPr>
        <w:rFonts w:ascii="Symbol" w:hAnsi="Symbol" w:hint="default"/>
      </w:rPr>
    </w:lvl>
    <w:lvl w:ilvl="4" w:tplc="AFEA40C2">
      <w:start w:val="1"/>
      <w:numFmt w:val="bullet"/>
      <w:lvlText w:val="o"/>
      <w:lvlJc w:val="left"/>
      <w:pPr>
        <w:ind w:left="3600" w:hanging="360"/>
      </w:pPr>
      <w:rPr>
        <w:rFonts w:ascii="Courier New" w:hAnsi="Courier New" w:hint="default"/>
      </w:rPr>
    </w:lvl>
    <w:lvl w:ilvl="5" w:tplc="A3509CB6">
      <w:start w:val="1"/>
      <w:numFmt w:val="bullet"/>
      <w:lvlText w:val=""/>
      <w:lvlJc w:val="left"/>
      <w:pPr>
        <w:ind w:left="4320" w:hanging="360"/>
      </w:pPr>
      <w:rPr>
        <w:rFonts w:ascii="Wingdings" w:hAnsi="Wingdings" w:hint="default"/>
      </w:rPr>
    </w:lvl>
    <w:lvl w:ilvl="6" w:tplc="87B4AF7E">
      <w:start w:val="1"/>
      <w:numFmt w:val="bullet"/>
      <w:lvlText w:val=""/>
      <w:lvlJc w:val="left"/>
      <w:pPr>
        <w:ind w:left="5040" w:hanging="360"/>
      </w:pPr>
      <w:rPr>
        <w:rFonts w:ascii="Symbol" w:hAnsi="Symbol" w:hint="default"/>
      </w:rPr>
    </w:lvl>
    <w:lvl w:ilvl="7" w:tplc="E3B8CC30">
      <w:start w:val="1"/>
      <w:numFmt w:val="bullet"/>
      <w:lvlText w:val="o"/>
      <w:lvlJc w:val="left"/>
      <w:pPr>
        <w:ind w:left="5760" w:hanging="360"/>
      </w:pPr>
      <w:rPr>
        <w:rFonts w:ascii="Courier New" w:hAnsi="Courier New" w:hint="default"/>
      </w:rPr>
    </w:lvl>
    <w:lvl w:ilvl="8" w:tplc="091AAE88">
      <w:start w:val="1"/>
      <w:numFmt w:val="bullet"/>
      <w:lvlText w:val=""/>
      <w:lvlJc w:val="left"/>
      <w:pPr>
        <w:ind w:left="6480" w:hanging="360"/>
      </w:pPr>
      <w:rPr>
        <w:rFonts w:ascii="Wingdings" w:hAnsi="Wingdings" w:hint="default"/>
      </w:rPr>
    </w:lvl>
  </w:abstractNum>
  <w:abstractNum w:abstractNumId="49" w15:restartNumberingAfterBreak="0">
    <w:nsid w:val="4D3C3ECB"/>
    <w:multiLevelType w:val="hybridMultilevel"/>
    <w:tmpl w:val="7FECFF98"/>
    <w:lvl w:ilvl="0" w:tplc="1B829ECE">
      <w:start w:val="1"/>
      <w:numFmt w:val="bullet"/>
      <w:lvlText w:val=""/>
      <w:lvlJc w:val="left"/>
      <w:pPr>
        <w:ind w:left="720" w:hanging="360"/>
      </w:pPr>
      <w:rPr>
        <w:rFonts w:ascii="Symbol" w:hAnsi="Symbol" w:hint="default"/>
      </w:rPr>
    </w:lvl>
    <w:lvl w:ilvl="1" w:tplc="B8ECE766">
      <w:start w:val="1"/>
      <w:numFmt w:val="bullet"/>
      <w:lvlText w:val="o"/>
      <w:lvlJc w:val="left"/>
      <w:pPr>
        <w:ind w:left="1440" w:hanging="360"/>
      </w:pPr>
      <w:rPr>
        <w:rFonts w:ascii="Courier New" w:hAnsi="Courier New" w:hint="default"/>
      </w:rPr>
    </w:lvl>
    <w:lvl w:ilvl="2" w:tplc="B0122160">
      <w:start w:val="1"/>
      <w:numFmt w:val="bullet"/>
      <w:lvlText w:val=""/>
      <w:lvlJc w:val="left"/>
      <w:pPr>
        <w:ind w:left="2160" w:hanging="360"/>
      </w:pPr>
      <w:rPr>
        <w:rFonts w:ascii="Wingdings" w:hAnsi="Wingdings" w:hint="default"/>
      </w:rPr>
    </w:lvl>
    <w:lvl w:ilvl="3" w:tplc="DC843782">
      <w:start w:val="1"/>
      <w:numFmt w:val="bullet"/>
      <w:lvlText w:val=""/>
      <w:lvlJc w:val="left"/>
      <w:pPr>
        <w:ind w:left="2880" w:hanging="360"/>
      </w:pPr>
      <w:rPr>
        <w:rFonts w:ascii="Symbol" w:hAnsi="Symbol" w:hint="default"/>
      </w:rPr>
    </w:lvl>
    <w:lvl w:ilvl="4" w:tplc="D1703954">
      <w:start w:val="1"/>
      <w:numFmt w:val="bullet"/>
      <w:lvlText w:val="o"/>
      <w:lvlJc w:val="left"/>
      <w:pPr>
        <w:ind w:left="3600" w:hanging="360"/>
      </w:pPr>
      <w:rPr>
        <w:rFonts w:ascii="Courier New" w:hAnsi="Courier New" w:hint="default"/>
      </w:rPr>
    </w:lvl>
    <w:lvl w:ilvl="5" w:tplc="B2C6CF6C">
      <w:start w:val="1"/>
      <w:numFmt w:val="bullet"/>
      <w:lvlText w:val=""/>
      <w:lvlJc w:val="left"/>
      <w:pPr>
        <w:ind w:left="4320" w:hanging="360"/>
      </w:pPr>
      <w:rPr>
        <w:rFonts w:ascii="Wingdings" w:hAnsi="Wingdings" w:hint="default"/>
      </w:rPr>
    </w:lvl>
    <w:lvl w:ilvl="6" w:tplc="EF58C698">
      <w:start w:val="1"/>
      <w:numFmt w:val="bullet"/>
      <w:lvlText w:val=""/>
      <w:lvlJc w:val="left"/>
      <w:pPr>
        <w:ind w:left="5040" w:hanging="360"/>
      </w:pPr>
      <w:rPr>
        <w:rFonts w:ascii="Symbol" w:hAnsi="Symbol" w:hint="default"/>
      </w:rPr>
    </w:lvl>
    <w:lvl w:ilvl="7" w:tplc="730E3ECA">
      <w:start w:val="1"/>
      <w:numFmt w:val="bullet"/>
      <w:lvlText w:val="o"/>
      <w:lvlJc w:val="left"/>
      <w:pPr>
        <w:ind w:left="5760" w:hanging="360"/>
      </w:pPr>
      <w:rPr>
        <w:rFonts w:ascii="Courier New" w:hAnsi="Courier New" w:hint="default"/>
      </w:rPr>
    </w:lvl>
    <w:lvl w:ilvl="8" w:tplc="3B8CC140">
      <w:start w:val="1"/>
      <w:numFmt w:val="bullet"/>
      <w:lvlText w:val=""/>
      <w:lvlJc w:val="left"/>
      <w:pPr>
        <w:ind w:left="6480" w:hanging="360"/>
      </w:pPr>
      <w:rPr>
        <w:rFonts w:ascii="Wingdings" w:hAnsi="Wingdings" w:hint="default"/>
      </w:rPr>
    </w:lvl>
  </w:abstractNum>
  <w:abstractNum w:abstractNumId="50" w15:restartNumberingAfterBreak="0">
    <w:nsid w:val="4F21743F"/>
    <w:multiLevelType w:val="hybridMultilevel"/>
    <w:tmpl w:val="DC3C6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5A3EC3"/>
    <w:multiLevelType w:val="hybridMultilevel"/>
    <w:tmpl w:val="D6C00A80"/>
    <w:lvl w:ilvl="0" w:tplc="52A4D32A">
      <w:start w:val="1"/>
      <w:numFmt w:val="lowerLetter"/>
      <w:lvlText w:val="%1)"/>
      <w:lvlJc w:val="left"/>
      <w:pPr>
        <w:ind w:left="720" w:hanging="360"/>
      </w:pPr>
    </w:lvl>
    <w:lvl w:ilvl="1" w:tplc="A0F8F9EA">
      <w:start w:val="1"/>
      <w:numFmt w:val="lowerLetter"/>
      <w:lvlText w:val="%2."/>
      <w:lvlJc w:val="left"/>
      <w:pPr>
        <w:ind w:left="1440" w:hanging="360"/>
      </w:pPr>
    </w:lvl>
    <w:lvl w:ilvl="2" w:tplc="18DC0446">
      <w:start w:val="1"/>
      <w:numFmt w:val="lowerRoman"/>
      <w:lvlText w:val="%3."/>
      <w:lvlJc w:val="right"/>
      <w:pPr>
        <w:ind w:left="2160" w:hanging="180"/>
      </w:pPr>
    </w:lvl>
    <w:lvl w:ilvl="3" w:tplc="6DD26C0A">
      <w:start w:val="1"/>
      <w:numFmt w:val="decimal"/>
      <w:lvlText w:val="%4."/>
      <w:lvlJc w:val="left"/>
      <w:pPr>
        <w:ind w:left="2880" w:hanging="360"/>
      </w:pPr>
    </w:lvl>
    <w:lvl w:ilvl="4" w:tplc="48B225CE">
      <w:start w:val="1"/>
      <w:numFmt w:val="lowerLetter"/>
      <w:lvlText w:val="%5."/>
      <w:lvlJc w:val="left"/>
      <w:pPr>
        <w:ind w:left="3600" w:hanging="360"/>
      </w:pPr>
    </w:lvl>
    <w:lvl w:ilvl="5" w:tplc="A8821C50">
      <w:start w:val="1"/>
      <w:numFmt w:val="lowerRoman"/>
      <w:lvlText w:val="%6."/>
      <w:lvlJc w:val="right"/>
      <w:pPr>
        <w:ind w:left="4320" w:hanging="180"/>
      </w:pPr>
    </w:lvl>
    <w:lvl w:ilvl="6" w:tplc="B412AA02">
      <w:start w:val="1"/>
      <w:numFmt w:val="decimal"/>
      <w:lvlText w:val="%7."/>
      <w:lvlJc w:val="left"/>
      <w:pPr>
        <w:ind w:left="5040" w:hanging="360"/>
      </w:pPr>
    </w:lvl>
    <w:lvl w:ilvl="7" w:tplc="AFDE7DBE">
      <w:start w:val="1"/>
      <w:numFmt w:val="lowerLetter"/>
      <w:lvlText w:val="%8."/>
      <w:lvlJc w:val="left"/>
      <w:pPr>
        <w:ind w:left="5760" w:hanging="360"/>
      </w:pPr>
    </w:lvl>
    <w:lvl w:ilvl="8" w:tplc="636E015C">
      <w:start w:val="1"/>
      <w:numFmt w:val="lowerRoman"/>
      <w:lvlText w:val="%9."/>
      <w:lvlJc w:val="right"/>
      <w:pPr>
        <w:ind w:left="6480" w:hanging="180"/>
      </w:pPr>
    </w:lvl>
  </w:abstractNum>
  <w:abstractNum w:abstractNumId="52" w15:restartNumberingAfterBreak="0">
    <w:nsid w:val="52B47E84"/>
    <w:multiLevelType w:val="multilevel"/>
    <w:tmpl w:val="B8B239C0"/>
    <w:lvl w:ilvl="0">
      <w:start w:val="45"/>
      <w:numFmt w:val="decimal"/>
      <w:lvlText w:val="%1"/>
      <w:lvlJc w:val="left"/>
      <w:pPr>
        <w:ind w:left="900" w:hanging="900"/>
      </w:pPr>
      <w:rPr>
        <w:rFonts w:hint="default"/>
      </w:rPr>
    </w:lvl>
    <w:lvl w:ilvl="1">
      <w:start w:val="5"/>
      <w:numFmt w:val="decimal"/>
      <w:lvlText w:val="%1-%2"/>
      <w:lvlJc w:val="left"/>
      <w:pPr>
        <w:ind w:left="930" w:hanging="900"/>
      </w:pPr>
      <w:rPr>
        <w:rFonts w:hint="default"/>
      </w:rPr>
    </w:lvl>
    <w:lvl w:ilvl="2">
      <w:start w:val="220"/>
      <w:numFmt w:val="decimal"/>
      <w:lvlText w:val="%1-%2-%3"/>
      <w:lvlJc w:val="left"/>
      <w:pPr>
        <w:ind w:left="960" w:hanging="90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53" w15:restartNumberingAfterBreak="0">
    <w:nsid w:val="53727BAC"/>
    <w:multiLevelType w:val="hybridMultilevel"/>
    <w:tmpl w:val="A6FE0F16"/>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54910B12"/>
    <w:multiLevelType w:val="hybridMultilevel"/>
    <w:tmpl w:val="B2AE713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829740C"/>
    <w:multiLevelType w:val="hybridMultilevel"/>
    <w:tmpl w:val="9CD401F8"/>
    <w:lvl w:ilvl="0" w:tplc="4D8689C2">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8614E90"/>
    <w:multiLevelType w:val="hybridMultilevel"/>
    <w:tmpl w:val="82A46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9BB6742"/>
    <w:multiLevelType w:val="hybridMultilevel"/>
    <w:tmpl w:val="FFFFFFFF"/>
    <w:lvl w:ilvl="0" w:tplc="4A74C960">
      <w:start w:val="1"/>
      <w:numFmt w:val="bullet"/>
      <w:lvlText w:val=""/>
      <w:lvlJc w:val="left"/>
      <w:pPr>
        <w:ind w:left="720" w:hanging="360"/>
      </w:pPr>
      <w:rPr>
        <w:rFonts w:ascii="Symbol" w:hAnsi="Symbol" w:hint="default"/>
      </w:rPr>
    </w:lvl>
    <w:lvl w:ilvl="1" w:tplc="258A81DC">
      <w:start w:val="1"/>
      <w:numFmt w:val="bullet"/>
      <w:lvlText w:val="o"/>
      <w:lvlJc w:val="left"/>
      <w:pPr>
        <w:ind w:left="1440" w:hanging="360"/>
      </w:pPr>
      <w:rPr>
        <w:rFonts w:ascii="Courier New" w:hAnsi="Courier New" w:hint="default"/>
      </w:rPr>
    </w:lvl>
    <w:lvl w:ilvl="2" w:tplc="4F2A6010">
      <w:start w:val="1"/>
      <w:numFmt w:val="bullet"/>
      <w:lvlText w:val=""/>
      <w:lvlJc w:val="left"/>
      <w:pPr>
        <w:ind w:left="2160" w:hanging="360"/>
      </w:pPr>
      <w:rPr>
        <w:rFonts w:ascii="Wingdings" w:hAnsi="Wingdings" w:hint="default"/>
      </w:rPr>
    </w:lvl>
    <w:lvl w:ilvl="3" w:tplc="C884E32E">
      <w:start w:val="1"/>
      <w:numFmt w:val="bullet"/>
      <w:lvlText w:val=""/>
      <w:lvlJc w:val="left"/>
      <w:pPr>
        <w:ind w:left="2880" w:hanging="360"/>
      </w:pPr>
      <w:rPr>
        <w:rFonts w:ascii="Symbol" w:hAnsi="Symbol" w:hint="default"/>
      </w:rPr>
    </w:lvl>
    <w:lvl w:ilvl="4" w:tplc="E67A7782">
      <w:start w:val="1"/>
      <w:numFmt w:val="bullet"/>
      <w:lvlText w:val="o"/>
      <w:lvlJc w:val="left"/>
      <w:pPr>
        <w:ind w:left="3600" w:hanging="360"/>
      </w:pPr>
      <w:rPr>
        <w:rFonts w:ascii="Courier New" w:hAnsi="Courier New" w:hint="default"/>
      </w:rPr>
    </w:lvl>
    <w:lvl w:ilvl="5" w:tplc="19D0B990">
      <w:start w:val="1"/>
      <w:numFmt w:val="bullet"/>
      <w:lvlText w:val=""/>
      <w:lvlJc w:val="left"/>
      <w:pPr>
        <w:ind w:left="4320" w:hanging="360"/>
      </w:pPr>
      <w:rPr>
        <w:rFonts w:ascii="Wingdings" w:hAnsi="Wingdings" w:hint="default"/>
      </w:rPr>
    </w:lvl>
    <w:lvl w:ilvl="6" w:tplc="67FCBFC0">
      <w:start w:val="1"/>
      <w:numFmt w:val="bullet"/>
      <w:lvlText w:val=""/>
      <w:lvlJc w:val="left"/>
      <w:pPr>
        <w:ind w:left="5040" w:hanging="360"/>
      </w:pPr>
      <w:rPr>
        <w:rFonts w:ascii="Symbol" w:hAnsi="Symbol" w:hint="default"/>
      </w:rPr>
    </w:lvl>
    <w:lvl w:ilvl="7" w:tplc="A14C497A">
      <w:start w:val="1"/>
      <w:numFmt w:val="bullet"/>
      <w:lvlText w:val="o"/>
      <w:lvlJc w:val="left"/>
      <w:pPr>
        <w:ind w:left="5760" w:hanging="360"/>
      </w:pPr>
      <w:rPr>
        <w:rFonts w:ascii="Courier New" w:hAnsi="Courier New" w:hint="default"/>
      </w:rPr>
    </w:lvl>
    <w:lvl w:ilvl="8" w:tplc="20A0FB70">
      <w:start w:val="1"/>
      <w:numFmt w:val="bullet"/>
      <w:lvlText w:val=""/>
      <w:lvlJc w:val="left"/>
      <w:pPr>
        <w:ind w:left="6480" w:hanging="360"/>
      </w:pPr>
      <w:rPr>
        <w:rFonts w:ascii="Wingdings" w:hAnsi="Wingdings" w:hint="default"/>
      </w:rPr>
    </w:lvl>
  </w:abstractNum>
  <w:abstractNum w:abstractNumId="58" w15:restartNumberingAfterBreak="0">
    <w:nsid w:val="5B187723"/>
    <w:multiLevelType w:val="hybridMultilevel"/>
    <w:tmpl w:val="B7269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CD22FE1"/>
    <w:multiLevelType w:val="hybridMultilevel"/>
    <w:tmpl w:val="3420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D2A9CA1"/>
    <w:multiLevelType w:val="hybridMultilevel"/>
    <w:tmpl w:val="92FC3EC0"/>
    <w:lvl w:ilvl="0" w:tplc="C142B62E">
      <w:start w:val="1"/>
      <w:numFmt w:val="bullet"/>
      <w:lvlText w:val=""/>
      <w:lvlJc w:val="left"/>
      <w:pPr>
        <w:ind w:left="720" w:hanging="360"/>
      </w:pPr>
      <w:rPr>
        <w:rFonts w:ascii="Symbol" w:hAnsi="Symbol" w:hint="default"/>
      </w:rPr>
    </w:lvl>
    <w:lvl w:ilvl="1" w:tplc="9E803C54">
      <w:start w:val="1"/>
      <w:numFmt w:val="bullet"/>
      <w:lvlText w:val="o"/>
      <w:lvlJc w:val="left"/>
      <w:pPr>
        <w:ind w:left="1440" w:hanging="360"/>
      </w:pPr>
      <w:rPr>
        <w:rFonts w:ascii="Courier New" w:hAnsi="Courier New" w:hint="default"/>
      </w:rPr>
    </w:lvl>
    <w:lvl w:ilvl="2" w:tplc="E548B3A0">
      <w:start w:val="1"/>
      <w:numFmt w:val="bullet"/>
      <w:lvlText w:val=""/>
      <w:lvlJc w:val="left"/>
      <w:pPr>
        <w:ind w:left="2160" w:hanging="360"/>
      </w:pPr>
      <w:rPr>
        <w:rFonts w:ascii="Wingdings" w:hAnsi="Wingdings" w:hint="default"/>
      </w:rPr>
    </w:lvl>
    <w:lvl w:ilvl="3" w:tplc="6FDA5CF8">
      <w:start w:val="1"/>
      <w:numFmt w:val="bullet"/>
      <w:lvlText w:val=""/>
      <w:lvlJc w:val="left"/>
      <w:pPr>
        <w:ind w:left="2880" w:hanging="360"/>
      </w:pPr>
      <w:rPr>
        <w:rFonts w:ascii="Symbol" w:hAnsi="Symbol" w:hint="default"/>
      </w:rPr>
    </w:lvl>
    <w:lvl w:ilvl="4" w:tplc="00A88B7C">
      <w:start w:val="1"/>
      <w:numFmt w:val="bullet"/>
      <w:lvlText w:val="o"/>
      <w:lvlJc w:val="left"/>
      <w:pPr>
        <w:ind w:left="3600" w:hanging="360"/>
      </w:pPr>
      <w:rPr>
        <w:rFonts w:ascii="Courier New" w:hAnsi="Courier New" w:hint="default"/>
      </w:rPr>
    </w:lvl>
    <w:lvl w:ilvl="5" w:tplc="B548FF8C">
      <w:start w:val="1"/>
      <w:numFmt w:val="bullet"/>
      <w:lvlText w:val=""/>
      <w:lvlJc w:val="left"/>
      <w:pPr>
        <w:ind w:left="4320" w:hanging="360"/>
      </w:pPr>
      <w:rPr>
        <w:rFonts w:ascii="Wingdings" w:hAnsi="Wingdings" w:hint="default"/>
      </w:rPr>
    </w:lvl>
    <w:lvl w:ilvl="6" w:tplc="2F90F5B2">
      <w:start w:val="1"/>
      <w:numFmt w:val="bullet"/>
      <w:lvlText w:val=""/>
      <w:lvlJc w:val="left"/>
      <w:pPr>
        <w:ind w:left="5040" w:hanging="360"/>
      </w:pPr>
      <w:rPr>
        <w:rFonts w:ascii="Symbol" w:hAnsi="Symbol" w:hint="default"/>
      </w:rPr>
    </w:lvl>
    <w:lvl w:ilvl="7" w:tplc="32286E6E">
      <w:start w:val="1"/>
      <w:numFmt w:val="bullet"/>
      <w:lvlText w:val="o"/>
      <w:lvlJc w:val="left"/>
      <w:pPr>
        <w:ind w:left="5760" w:hanging="360"/>
      </w:pPr>
      <w:rPr>
        <w:rFonts w:ascii="Courier New" w:hAnsi="Courier New" w:hint="default"/>
      </w:rPr>
    </w:lvl>
    <w:lvl w:ilvl="8" w:tplc="F46C773A">
      <w:start w:val="1"/>
      <w:numFmt w:val="bullet"/>
      <w:lvlText w:val=""/>
      <w:lvlJc w:val="left"/>
      <w:pPr>
        <w:ind w:left="6480" w:hanging="360"/>
      </w:pPr>
      <w:rPr>
        <w:rFonts w:ascii="Wingdings" w:hAnsi="Wingdings" w:hint="default"/>
      </w:rPr>
    </w:lvl>
  </w:abstractNum>
  <w:abstractNum w:abstractNumId="61" w15:restartNumberingAfterBreak="0">
    <w:nsid w:val="5DB89F51"/>
    <w:multiLevelType w:val="hybridMultilevel"/>
    <w:tmpl w:val="BB96DF5A"/>
    <w:lvl w:ilvl="0" w:tplc="38A8D3C6">
      <w:start w:val="1"/>
      <w:numFmt w:val="bullet"/>
      <w:lvlText w:val=""/>
      <w:lvlJc w:val="left"/>
      <w:pPr>
        <w:ind w:left="720" w:hanging="360"/>
      </w:pPr>
      <w:rPr>
        <w:rFonts w:ascii="Symbol" w:hAnsi="Symbol" w:hint="default"/>
      </w:rPr>
    </w:lvl>
    <w:lvl w:ilvl="1" w:tplc="1032D382">
      <w:start w:val="1"/>
      <w:numFmt w:val="bullet"/>
      <w:lvlText w:val="o"/>
      <w:lvlJc w:val="left"/>
      <w:pPr>
        <w:ind w:left="1440" w:hanging="360"/>
      </w:pPr>
      <w:rPr>
        <w:rFonts w:ascii="Symbol" w:hAnsi="Symbol" w:hint="default"/>
      </w:rPr>
    </w:lvl>
    <w:lvl w:ilvl="2" w:tplc="B900EB06">
      <w:start w:val="1"/>
      <w:numFmt w:val="bullet"/>
      <w:lvlText w:val=""/>
      <w:lvlJc w:val="left"/>
      <w:pPr>
        <w:ind w:left="2160" w:hanging="360"/>
      </w:pPr>
      <w:rPr>
        <w:rFonts w:ascii="Wingdings" w:hAnsi="Wingdings" w:hint="default"/>
      </w:rPr>
    </w:lvl>
    <w:lvl w:ilvl="3" w:tplc="0C963E36">
      <w:start w:val="1"/>
      <w:numFmt w:val="bullet"/>
      <w:lvlText w:val=""/>
      <w:lvlJc w:val="left"/>
      <w:pPr>
        <w:ind w:left="2880" w:hanging="360"/>
      </w:pPr>
      <w:rPr>
        <w:rFonts w:ascii="Symbol" w:hAnsi="Symbol" w:hint="default"/>
      </w:rPr>
    </w:lvl>
    <w:lvl w:ilvl="4" w:tplc="26F01D64">
      <w:start w:val="1"/>
      <w:numFmt w:val="bullet"/>
      <w:lvlText w:val="o"/>
      <w:lvlJc w:val="left"/>
      <w:pPr>
        <w:ind w:left="3600" w:hanging="360"/>
      </w:pPr>
      <w:rPr>
        <w:rFonts w:ascii="Courier New" w:hAnsi="Courier New" w:hint="default"/>
      </w:rPr>
    </w:lvl>
    <w:lvl w:ilvl="5" w:tplc="EEB677AC">
      <w:start w:val="1"/>
      <w:numFmt w:val="bullet"/>
      <w:lvlText w:val=""/>
      <w:lvlJc w:val="left"/>
      <w:pPr>
        <w:ind w:left="4320" w:hanging="360"/>
      </w:pPr>
      <w:rPr>
        <w:rFonts w:ascii="Wingdings" w:hAnsi="Wingdings" w:hint="default"/>
      </w:rPr>
    </w:lvl>
    <w:lvl w:ilvl="6" w:tplc="88524F12">
      <w:start w:val="1"/>
      <w:numFmt w:val="bullet"/>
      <w:lvlText w:val=""/>
      <w:lvlJc w:val="left"/>
      <w:pPr>
        <w:ind w:left="5040" w:hanging="360"/>
      </w:pPr>
      <w:rPr>
        <w:rFonts w:ascii="Symbol" w:hAnsi="Symbol" w:hint="default"/>
      </w:rPr>
    </w:lvl>
    <w:lvl w:ilvl="7" w:tplc="B6F676C0">
      <w:start w:val="1"/>
      <w:numFmt w:val="bullet"/>
      <w:lvlText w:val="o"/>
      <w:lvlJc w:val="left"/>
      <w:pPr>
        <w:ind w:left="5760" w:hanging="360"/>
      </w:pPr>
      <w:rPr>
        <w:rFonts w:ascii="Courier New" w:hAnsi="Courier New" w:hint="default"/>
      </w:rPr>
    </w:lvl>
    <w:lvl w:ilvl="8" w:tplc="001C8EAE">
      <w:start w:val="1"/>
      <w:numFmt w:val="bullet"/>
      <w:lvlText w:val=""/>
      <w:lvlJc w:val="left"/>
      <w:pPr>
        <w:ind w:left="6480" w:hanging="360"/>
      </w:pPr>
      <w:rPr>
        <w:rFonts w:ascii="Wingdings" w:hAnsi="Wingdings" w:hint="default"/>
      </w:rPr>
    </w:lvl>
  </w:abstractNum>
  <w:abstractNum w:abstractNumId="62" w15:restartNumberingAfterBreak="0">
    <w:nsid w:val="5F75CCF0"/>
    <w:multiLevelType w:val="hybridMultilevel"/>
    <w:tmpl w:val="289EC3BC"/>
    <w:lvl w:ilvl="0" w:tplc="A628DADC">
      <w:start w:val="1"/>
      <w:numFmt w:val="bullet"/>
      <w:lvlText w:val=""/>
      <w:lvlJc w:val="left"/>
      <w:pPr>
        <w:ind w:left="720" w:hanging="360"/>
      </w:pPr>
      <w:rPr>
        <w:rFonts w:ascii="Symbol" w:hAnsi="Symbol" w:hint="default"/>
      </w:rPr>
    </w:lvl>
    <w:lvl w:ilvl="1" w:tplc="D6B8F28A">
      <w:start w:val="1"/>
      <w:numFmt w:val="bullet"/>
      <w:lvlText w:val="o"/>
      <w:lvlJc w:val="left"/>
      <w:pPr>
        <w:ind w:left="1440" w:hanging="360"/>
      </w:pPr>
      <w:rPr>
        <w:rFonts w:ascii="Courier New" w:hAnsi="Courier New" w:hint="default"/>
      </w:rPr>
    </w:lvl>
    <w:lvl w:ilvl="2" w:tplc="39525ED4">
      <w:start w:val="1"/>
      <w:numFmt w:val="bullet"/>
      <w:lvlText w:val=""/>
      <w:lvlJc w:val="left"/>
      <w:pPr>
        <w:ind w:left="2160" w:hanging="360"/>
      </w:pPr>
      <w:rPr>
        <w:rFonts w:ascii="Wingdings" w:hAnsi="Wingdings" w:hint="default"/>
      </w:rPr>
    </w:lvl>
    <w:lvl w:ilvl="3" w:tplc="56F69EDA">
      <w:start w:val="1"/>
      <w:numFmt w:val="bullet"/>
      <w:lvlText w:val=""/>
      <w:lvlJc w:val="left"/>
      <w:pPr>
        <w:ind w:left="2880" w:hanging="360"/>
      </w:pPr>
      <w:rPr>
        <w:rFonts w:ascii="Symbol" w:hAnsi="Symbol" w:hint="default"/>
      </w:rPr>
    </w:lvl>
    <w:lvl w:ilvl="4" w:tplc="7C0670A0">
      <w:start w:val="1"/>
      <w:numFmt w:val="bullet"/>
      <w:lvlText w:val="o"/>
      <w:lvlJc w:val="left"/>
      <w:pPr>
        <w:ind w:left="3600" w:hanging="360"/>
      </w:pPr>
      <w:rPr>
        <w:rFonts w:ascii="Courier New" w:hAnsi="Courier New" w:hint="default"/>
      </w:rPr>
    </w:lvl>
    <w:lvl w:ilvl="5" w:tplc="492C8F56">
      <w:start w:val="1"/>
      <w:numFmt w:val="bullet"/>
      <w:lvlText w:val=""/>
      <w:lvlJc w:val="left"/>
      <w:pPr>
        <w:ind w:left="4320" w:hanging="360"/>
      </w:pPr>
      <w:rPr>
        <w:rFonts w:ascii="Wingdings" w:hAnsi="Wingdings" w:hint="default"/>
      </w:rPr>
    </w:lvl>
    <w:lvl w:ilvl="6" w:tplc="4C9462FA">
      <w:start w:val="1"/>
      <w:numFmt w:val="bullet"/>
      <w:lvlText w:val=""/>
      <w:lvlJc w:val="left"/>
      <w:pPr>
        <w:ind w:left="5040" w:hanging="360"/>
      </w:pPr>
      <w:rPr>
        <w:rFonts w:ascii="Symbol" w:hAnsi="Symbol" w:hint="default"/>
      </w:rPr>
    </w:lvl>
    <w:lvl w:ilvl="7" w:tplc="8A08CE40">
      <w:start w:val="1"/>
      <w:numFmt w:val="bullet"/>
      <w:lvlText w:val="o"/>
      <w:lvlJc w:val="left"/>
      <w:pPr>
        <w:ind w:left="5760" w:hanging="360"/>
      </w:pPr>
      <w:rPr>
        <w:rFonts w:ascii="Courier New" w:hAnsi="Courier New" w:hint="default"/>
      </w:rPr>
    </w:lvl>
    <w:lvl w:ilvl="8" w:tplc="FD8455BE">
      <w:start w:val="1"/>
      <w:numFmt w:val="bullet"/>
      <w:lvlText w:val=""/>
      <w:lvlJc w:val="left"/>
      <w:pPr>
        <w:ind w:left="6480" w:hanging="360"/>
      </w:pPr>
      <w:rPr>
        <w:rFonts w:ascii="Wingdings" w:hAnsi="Wingdings" w:hint="default"/>
      </w:rPr>
    </w:lvl>
  </w:abstractNum>
  <w:abstractNum w:abstractNumId="63" w15:restartNumberingAfterBreak="0">
    <w:nsid w:val="5FE6502F"/>
    <w:multiLevelType w:val="hybridMultilevel"/>
    <w:tmpl w:val="BD3E6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1A1434C"/>
    <w:multiLevelType w:val="hybridMultilevel"/>
    <w:tmpl w:val="FFFFFFFF"/>
    <w:lvl w:ilvl="0" w:tplc="19009A2E">
      <w:start w:val="1"/>
      <w:numFmt w:val="bullet"/>
      <w:lvlText w:val=""/>
      <w:lvlJc w:val="left"/>
      <w:pPr>
        <w:ind w:left="720" w:hanging="360"/>
      </w:pPr>
      <w:rPr>
        <w:rFonts w:ascii="Symbol" w:hAnsi="Symbol" w:hint="default"/>
      </w:rPr>
    </w:lvl>
    <w:lvl w:ilvl="1" w:tplc="6E94C46A">
      <w:start w:val="1"/>
      <w:numFmt w:val="bullet"/>
      <w:lvlText w:val="o"/>
      <w:lvlJc w:val="left"/>
      <w:pPr>
        <w:ind w:left="1440" w:hanging="360"/>
      </w:pPr>
      <w:rPr>
        <w:rFonts w:ascii="Courier New" w:hAnsi="Courier New" w:hint="default"/>
      </w:rPr>
    </w:lvl>
    <w:lvl w:ilvl="2" w:tplc="AB64CCAC">
      <w:start w:val="1"/>
      <w:numFmt w:val="bullet"/>
      <w:lvlText w:val=""/>
      <w:lvlJc w:val="left"/>
      <w:pPr>
        <w:ind w:left="2160" w:hanging="360"/>
      </w:pPr>
      <w:rPr>
        <w:rFonts w:ascii="Wingdings" w:hAnsi="Wingdings" w:hint="default"/>
      </w:rPr>
    </w:lvl>
    <w:lvl w:ilvl="3" w:tplc="60B8C8B4">
      <w:start w:val="1"/>
      <w:numFmt w:val="bullet"/>
      <w:lvlText w:val=""/>
      <w:lvlJc w:val="left"/>
      <w:pPr>
        <w:ind w:left="2880" w:hanging="360"/>
      </w:pPr>
      <w:rPr>
        <w:rFonts w:ascii="Symbol" w:hAnsi="Symbol" w:hint="default"/>
      </w:rPr>
    </w:lvl>
    <w:lvl w:ilvl="4" w:tplc="438E0F10">
      <w:start w:val="1"/>
      <w:numFmt w:val="bullet"/>
      <w:lvlText w:val="o"/>
      <w:lvlJc w:val="left"/>
      <w:pPr>
        <w:ind w:left="3600" w:hanging="360"/>
      </w:pPr>
      <w:rPr>
        <w:rFonts w:ascii="Courier New" w:hAnsi="Courier New" w:hint="default"/>
      </w:rPr>
    </w:lvl>
    <w:lvl w:ilvl="5" w:tplc="452E8C18">
      <w:start w:val="1"/>
      <w:numFmt w:val="bullet"/>
      <w:lvlText w:val=""/>
      <w:lvlJc w:val="left"/>
      <w:pPr>
        <w:ind w:left="4320" w:hanging="360"/>
      </w:pPr>
      <w:rPr>
        <w:rFonts w:ascii="Wingdings" w:hAnsi="Wingdings" w:hint="default"/>
      </w:rPr>
    </w:lvl>
    <w:lvl w:ilvl="6" w:tplc="E8D6F3AE">
      <w:start w:val="1"/>
      <w:numFmt w:val="bullet"/>
      <w:lvlText w:val=""/>
      <w:lvlJc w:val="left"/>
      <w:pPr>
        <w:ind w:left="5040" w:hanging="360"/>
      </w:pPr>
      <w:rPr>
        <w:rFonts w:ascii="Symbol" w:hAnsi="Symbol" w:hint="default"/>
      </w:rPr>
    </w:lvl>
    <w:lvl w:ilvl="7" w:tplc="F35A8ADC">
      <w:start w:val="1"/>
      <w:numFmt w:val="bullet"/>
      <w:lvlText w:val="o"/>
      <w:lvlJc w:val="left"/>
      <w:pPr>
        <w:ind w:left="5760" w:hanging="360"/>
      </w:pPr>
      <w:rPr>
        <w:rFonts w:ascii="Courier New" w:hAnsi="Courier New" w:hint="default"/>
      </w:rPr>
    </w:lvl>
    <w:lvl w:ilvl="8" w:tplc="BBFAE13C">
      <w:start w:val="1"/>
      <w:numFmt w:val="bullet"/>
      <w:lvlText w:val=""/>
      <w:lvlJc w:val="left"/>
      <w:pPr>
        <w:ind w:left="6480" w:hanging="360"/>
      </w:pPr>
      <w:rPr>
        <w:rFonts w:ascii="Wingdings" w:hAnsi="Wingdings" w:hint="default"/>
      </w:rPr>
    </w:lvl>
  </w:abstractNum>
  <w:abstractNum w:abstractNumId="65" w15:restartNumberingAfterBreak="0">
    <w:nsid w:val="61C22BB5"/>
    <w:multiLevelType w:val="hybridMultilevel"/>
    <w:tmpl w:val="DB70E156"/>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6267D87C"/>
    <w:multiLevelType w:val="hybridMultilevel"/>
    <w:tmpl w:val="9B720CD8"/>
    <w:lvl w:ilvl="0" w:tplc="1E2853EE">
      <w:start w:val="1"/>
      <w:numFmt w:val="bullet"/>
      <w:lvlText w:val=""/>
      <w:lvlJc w:val="left"/>
      <w:pPr>
        <w:ind w:left="720" w:hanging="360"/>
      </w:pPr>
      <w:rPr>
        <w:rFonts w:ascii="Symbol" w:hAnsi="Symbol" w:hint="default"/>
      </w:rPr>
    </w:lvl>
    <w:lvl w:ilvl="1" w:tplc="38C0AE80">
      <w:start w:val="1"/>
      <w:numFmt w:val="bullet"/>
      <w:lvlText w:val="o"/>
      <w:lvlJc w:val="left"/>
      <w:pPr>
        <w:ind w:left="1440" w:hanging="360"/>
      </w:pPr>
      <w:rPr>
        <w:rFonts w:ascii="Courier New" w:hAnsi="Courier New" w:hint="default"/>
      </w:rPr>
    </w:lvl>
    <w:lvl w:ilvl="2" w:tplc="E40645A0">
      <w:start w:val="1"/>
      <w:numFmt w:val="bullet"/>
      <w:lvlText w:val=""/>
      <w:lvlJc w:val="left"/>
      <w:pPr>
        <w:ind w:left="2160" w:hanging="360"/>
      </w:pPr>
      <w:rPr>
        <w:rFonts w:ascii="Wingdings" w:hAnsi="Wingdings" w:hint="default"/>
      </w:rPr>
    </w:lvl>
    <w:lvl w:ilvl="3" w:tplc="7DC0B980">
      <w:start w:val="1"/>
      <w:numFmt w:val="bullet"/>
      <w:lvlText w:val=""/>
      <w:lvlJc w:val="left"/>
      <w:pPr>
        <w:ind w:left="2880" w:hanging="360"/>
      </w:pPr>
      <w:rPr>
        <w:rFonts w:ascii="Symbol" w:hAnsi="Symbol" w:hint="default"/>
      </w:rPr>
    </w:lvl>
    <w:lvl w:ilvl="4" w:tplc="F392E894">
      <w:start w:val="1"/>
      <w:numFmt w:val="bullet"/>
      <w:lvlText w:val="o"/>
      <w:lvlJc w:val="left"/>
      <w:pPr>
        <w:ind w:left="3600" w:hanging="360"/>
      </w:pPr>
      <w:rPr>
        <w:rFonts w:ascii="Courier New" w:hAnsi="Courier New" w:hint="default"/>
      </w:rPr>
    </w:lvl>
    <w:lvl w:ilvl="5" w:tplc="1A128A56">
      <w:start w:val="1"/>
      <w:numFmt w:val="bullet"/>
      <w:lvlText w:val=""/>
      <w:lvlJc w:val="left"/>
      <w:pPr>
        <w:ind w:left="4320" w:hanging="360"/>
      </w:pPr>
      <w:rPr>
        <w:rFonts w:ascii="Wingdings" w:hAnsi="Wingdings" w:hint="default"/>
      </w:rPr>
    </w:lvl>
    <w:lvl w:ilvl="6" w:tplc="80687A82">
      <w:start w:val="1"/>
      <w:numFmt w:val="bullet"/>
      <w:lvlText w:val=""/>
      <w:lvlJc w:val="left"/>
      <w:pPr>
        <w:ind w:left="5040" w:hanging="360"/>
      </w:pPr>
      <w:rPr>
        <w:rFonts w:ascii="Symbol" w:hAnsi="Symbol" w:hint="default"/>
      </w:rPr>
    </w:lvl>
    <w:lvl w:ilvl="7" w:tplc="5AD032B8">
      <w:start w:val="1"/>
      <w:numFmt w:val="bullet"/>
      <w:lvlText w:val="o"/>
      <w:lvlJc w:val="left"/>
      <w:pPr>
        <w:ind w:left="5760" w:hanging="360"/>
      </w:pPr>
      <w:rPr>
        <w:rFonts w:ascii="Courier New" w:hAnsi="Courier New" w:hint="default"/>
      </w:rPr>
    </w:lvl>
    <w:lvl w:ilvl="8" w:tplc="0D500DCA">
      <w:start w:val="1"/>
      <w:numFmt w:val="bullet"/>
      <w:lvlText w:val=""/>
      <w:lvlJc w:val="left"/>
      <w:pPr>
        <w:ind w:left="6480" w:hanging="360"/>
      </w:pPr>
      <w:rPr>
        <w:rFonts w:ascii="Wingdings" w:hAnsi="Wingdings" w:hint="default"/>
      </w:rPr>
    </w:lvl>
  </w:abstractNum>
  <w:abstractNum w:abstractNumId="67" w15:restartNumberingAfterBreak="0">
    <w:nsid w:val="64FB9915"/>
    <w:multiLevelType w:val="hybridMultilevel"/>
    <w:tmpl w:val="1C9870C6"/>
    <w:lvl w:ilvl="0" w:tplc="BDC49880">
      <w:start w:val="1"/>
      <w:numFmt w:val="lowerRoman"/>
      <w:lvlText w:val="%1."/>
      <w:lvlJc w:val="right"/>
      <w:pPr>
        <w:ind w:left="720" w:hanging="360"/>
      </w:pPr>
    </w:lvl>
    <w:lvl w:ilvl="1" w:tplc="165AD7C4">
      <w:start w:val="1"/>
      <w:numFmt w:val="lowerLetter"/>
      <w:lvlText w:val="%2."/>
      <w:lvlJc w:val="left"/>
      <w:pPr>
        <w:ind w:left="1440" w:hanging="360"/>
      </w:pPr>
    </w:lvl>
    <w:lvl w:ilvl="2" w:tplc="32BCAC2A">
      <w:start w:val="1"/>
      <w:numFmt w:val="lowerRoman"/>
      <w:lvlText w:val="%3."/>
      <w:lvlJc w:val="right"/>
      <w:pPr>
        <w:ind w:left="2160" w:hanging="180"/>
      </w:pPr>
    </w:lvl>
    <w:lvl w:ilvl="3" w:tplc="4C7C9BC4">
      <w:start w:val="1"/>
      <w:numFmt w:val="decimal"/>
      <w:lvlText w:val="%4."/>
      <w:lvlJc w:val="left"/>
      <w:pPr>
        <w:ind w:left="2880" w:hanging="360"/>
      </w:pPr>
    </w:lvl>
    <w:lvl w:ilvl="4" w:tplc="2B281BC8">
      <w:start w:val="1"/>
      <w:numFmt w:val="lowerLetter"/>
      <w:lvlText w:val="%5."/>
      <w:lvlJc w:val="left"/>
      <w:pPr>
        <w:ind w:left="3600" w:hanging="360"/>
      </w:pPr>
    </w:lvl>
    <w:lvl w:ilvl="5" w:tplc="4F54A2FC">
      <w:start w:val="1"/>
      <w:numFmt w:val="lowerRoman"/>
      <w:lvlText w:val="%6."/>
      <w:lvlJc w:val="right"/>
      <w:pPr>
        <w:ind w:left="4320" w:hanging="180"/>
      </w:pPr>
    </w:lvl>
    <w:lvl w:ilvl="6" w:tplc="4C7C7F38">
      <w:start w:val="1"/>
      <w:numFmt w:val="decimal"/>
      <w:lvlText w:val="%7."/>
      <w:lvlJc w:val="left"/>
      <w:pPr>
        <w:ind w:left="5040" w:hanging="360"/>
      </w:pPr>
    </w:lvl>
    <w:lvl w:ilvl="7" w:tplc="F5321A4E">
      <w:start w:val="1"/>
      <w:numFmt w:val="lowerLetter"/>
      <w:lvlText w:val="%8."/>
      <w:lvlJc w:val="left"/>
      <w:pPr>
        <w:ind w:left="5760" w:hanging="360"/>
      </w:pPr>
    </w:lvl>
    <w:lvl w:ilvl="8" w:tplc="A6186ECE">
      <w:start w:val="1"/>
      <w:numFmt w:val="lowerRoman"/>
      <w:lvlText w:val="%9."/>
      <w:lvlJc w:val="right"/>
      <w:pPr>
        <w:ind w:left="6480" w:hanging="180"/>
      </w:pPr>
    </w:lvl>
  </w:abstractNum>
  <w:abstractNum w:abstractNumId="68" w15:restartNumberingAfterBreak="0">
    <w:nsid w:val="654555C1"/>
    <w:multiLevelType w:val="multilevel"/>
    <w:tmpl w:val="45A2A6A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64953BA"/>
    <w:multiLevelType w:val="hybridMultilevel"/>
    <w:tmpl w:val="B0A8C8C0"/>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76B40CB"/>
    <w:multiLevelType w:val="hybridMultilevel"/>
    <w:tmpl w:val="ECB6A6C0"/>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84E3ACC"/>
    <w:multiLevelType w:val="hybridMultilevel"/>
    <w:tmpl w:val="987A0F1E"/>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8F30F84"/>
    <w:multiLevelType w:val="hybridMultilevel"/>
    <w:tmpl w:val="FFFFFFFF"/>
    <w:lvl w:ilvl="0" w:tplc="612EADE2">
      <w:start w:val="1"/>
      <w:numFmt w:val="bullet"/>
      <w:lvlText w:val=""/>
      <w:lvlJc w:val="left"/>
      <w:pPr>
        <w:ind w:left="720" w:hanging="360"/>
      </w:pPr>
      <w:rPr>
        <w:rFonts w:ascii="Symbol" w:hAnsi="Symbol" w:hint="default"/>
      </w:rPr>
    </w:lvl>
    <w:lvl w:ilvl="1" w:tplc="3AF061B6">
      <w:start w:val="1"/>
      <w:numFmt w:val="bullet"/>
      <w:lvlText w:val="o"/>
      <w:lvlJc w:val="left"/>
      <w:pPr>
        <w:ind w:left="1440" w:hanging="360"/>
      </w:pPr>
      <w:rPr>
        <w:rFonts w:ascii="Courier New" w:hAnsi="Courier New" w:hint="default"/>
      </w:rPr>
    </w:lvl>
    <w:lvl w:ilvl="2" w:tplc="1422B588">
      <w:start w:val="1"/>
      <w:numFmt w:val="bullet"/>
      <w:lvlText w:val=""/>
      <w:lvlJc w:val="left"/>
      <w:pPr>
        <w:ind w:left="2160" w:hanging="360"/>
      </w:pPr>
      <w:rPr>
        <w:rFonts w:ascii="Wingdings" w:hAnsi="Wingdings" w:hint="default"/>
      </w:rPr>
    </w:lvl>
    <w:lvl w:ilvl="3" w:tplc="B1F80D94">
      <w:start w:val="1"/>
      <w:numFmt w:val="bullet"/>
      <w:lvlText w:val=""/>
      <w:lvlJc w:val="left"/>
      <w:pPr>
        <w:ind w:left="2880" w:hanging="360"/>
      </w:pPr>
      <w:rPr>
        <w:rFonts w:ascii="Symbol" w:hAnsi="Symbol" w:hint="default"/>
      </w:rPr>
    </w:lvl>
    <w:lvl w:ilvl="4" w:tplc="48C4153A">
      <w:start w:val="1"/>
      <w:numFmt w:val="bullet"/>
      <w:lvlText w:val="o"/>
      <w:lvlJc w:val="left"/>
      <w:pPr>
        <w:ind w:left="3600" w:hanging="360"/>
      </w:pPr>
      <w:rPr>
        <w:rFonts w:ascii="Courier New" w:hAnsi="Courier New" w:hint="default"/>
      </w:rPr>
    </w:lvl>
    <w:lvl w:ilvl="5" w:tplc="AFDAD3B8">
      <w:start w:val="1"/>
      <w:numFmt w:val="bullet"/>
      <w:lvlText w:val=""/>
      <w:lvlJc w:val="left"/>
      <w:pPr>
        <w:ind w:left="4320" w:hanging="360"/>
      </w:pPr>
      <w:rPr>
        <w:rFonts w:ascii="Wingdings" w:hAnsi="Wingdings" w:hint="default"/>
      </w:rPr>
    </w:lvl>
    <w:lvl w:ilvl="6" w:tplc="C7186446">
      <w:start w:val="1"/>
      <w:numFmt w:val="bullet"/>
      <w:lvlText w:val=""/>
      <w:lvlJc w:val="left"/>
      <w:pPr>
        <w:ind w:left="5040" w:hanging="360"/>
      </w:pPr>
      <w:rPr>
        <w:rFonts w:ascii="Symbol" w:hAnsi="Symbol" w:hint="default"/>
      </w:rPr>
    </w:lvl>
    <w:lvl w:ilvl="7" w:tplc="645EF98C">
      <w:start w:val="1"/>
      <w:numFmt w:val="bullet"/>
      <w:lvlText w:val="o"/>
      <w:lvlJc w:val="left"/>
      <w:pPr>
        <w:ind w:left="5760" w:hanging="360"/>
      </w:pPr>
      <w:rPr>
        <w:rFonts w:ascii="Courier New" w:hAnsi="Courier New" w:hint="default"/>
      </w:rPr>
    </w:lvl>
    <w:lvl w:ilvl="8" w:tplc="FA7886E6">
      <w:start w:val="1"/>
      <w:numFmt w:val="bullet"/>
      <w:lvlText w:val=""/>
      <w:lvlJc w:val="left"/>
      <w:pPr>
        <w:ind w:left="6480" w:hanging="360"/>
      </w:pPr>
      <w:rPr>
        <w:rFonts w:ascii="Wingdings" w:hAnsi="Wingdings" w:hint="default"/>
      </w:rPr>
    </w:lvl>
  </w:abstractNum>
  <w:abstractNum w:abstractNumId="73" w15:restartNumberingAfterBreak="0">
    <w:nsid w:val="6E0E67C2"/>
    <w:multiLevelType w:val="hybridMultilevel"/>
    <w:tmpl w:val="E5A0E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E6905EA"/>
    <w:multiLevelType w:val="hybridMultilevel"/>
    <w:tmpl w:val="48AEAC4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0894BE1"/>
    <w:multiLevelType w:val="hybridMultilevel"/>
    <w:tmpl w:val="3022EEF0"/>
    <w:lvl w:ilvl="0" w:tplc="FD70727C">
      <w:start w:val="1"/>
      <w:numFmt w:val="bullet"/>
      <w:lvlText w:val=""/>
      <w:lvlJc w:val="left"/>
      <w:pPr>
        <w:ind w:left="720" w:hanging="360"/>
      </w:pPr>
      <w:rPr>
        <w:rFonts w:ascii="Symbol" w:hAnsi="Symbol" w:hint="default"/>
      </w:rPr>
    </w:lvl>
    <w:lvl w:ilvl="1" w:tplc="63C849C2">
      <w:start w:val="1"/>
      <w:numFmt w:val="bullet"/>
      <w:lvlText w:val="o"/>
      <w:lvlJc w:val="left"/>
      <w:pPr>
        <w:ind w:left="1440" w:hanging="360"/>
      </w:pPr>
      <w:rPr>
        <w:rFonts w:ascii="Courier New" w:hAnsi="Courier New" w:hint="default"/>
      </w:rPr>
    </w:lvl>
    <w:lvl w:ilvl="2" w:tplc="E76CB1C2">
      <w:start w:val="1"/>
      <w:numFmt w:val="bullet"/>
      <w:lvlText w:val=""/>
      <w:lvlJc w:val="left"/>
      <w:pPr>
        <w:ind w:left="2160" w:hanging="360"/>
      </w:pPr>
      <w:rPr>
        <w:rFonts w:ascii="Wingdings" w:hAnsi="Wingdings" w:hint="default"/>
      </w:rPr>
    </w:lvl>
    <w:lvl w:ilvl="3" w:tplc="0EB20090">
      <w:start w:val="1"/>
      <w:numFmt w:val="bullet"/>
      <w:lvlText w:val=""/>
      <w:lvlJc w:val="left"/>
      <w:pPr>
        <w:ind w:left="2880" w:hanging="360"/>
      </w:pPr>
      <w:rPr>
        <w:rFonts w:ascii="Symbol" w:hAnsi="Symbol" w:hint="default"/>
      </w:rPr>
    </w:lvl>
    <w:lvl w:ilvl="4" w:tplc="0A3E5CD2">
      <w:start w:val="1"/>
      <w:numFmt w:val="bullet"/>
      <w:lvlText w:val="o"/>
      <w:lvlJc w:val="left"/>
      <w:pPr>
        <w:ind w:left="3600" w:hanging="360"/>
      </w:pPr>
      <w:rPr>
        <w:rFonts w:ascii="Courier New" w:hAnsi="Courier New" w:hint="default"/>
      </w:rPr>
    </w:lvl>
    <w:lvl w:ilvl="5" w:tplc="744CEA62">
      <w:start w:val="1"/>
      <w:numFmt w:val="bullet"/>
      <w:lvlText w:val=""/>
      <w:lvlJc w:val="left"/>
      <w:pPr>
        <w:ind w:left="4320" w:hanging="360"/>
      </w:pPr>
      <w:rPr>
        <w:rFonts w:ascii="Wingdings" w:hAnsi="Wingdings" w:hint="default"/>
      </w:rPr>
    </w:lvl>
    <w:lvl w:ilvl="6" w:tplc="4C908646">
      <w:start w:val="1"/>
      <w:numFmt w:val="bullet"/>
      <w:lvlText w:val=""/>
      <w:lvlJc w:val="left"/>
      <w:pPr>
        <w:ind w:left="5040" w:hanging="360"/>
      </w:pPr>
      <w:rPr>
        <w:rFonts w:ascii="Symbol" w:hAnsi="Symbol" w:hint="default"/>
      </w:rPr>
    </w:lvl>
    <w:lvl w:ilvl="7" w:tplc="CE94C404">
      <w:start w:val="1"/>
      <w:numFmt w:val="bullet"/>
      <w:lvlText w:val="o"/>
      <w:lvlJc w:val="left"/>
      <w:pPr>
        <w:ind w:left="5760" w:hanging="360"/>
      </w:pPr>
      <w:rPr>
        <w:rFonts w:ascii="Courier New" w:hAnsi="Courier New" w:hint="default"/>
      </w:rPr>
    </w:lvl>
    <w:lvl w:ilvl="8" w:tplc="4B78CE46">
      <w:start w:val="1"/>
      <w:numFmt w:val="bullet"/>
      <w:lvlText w:val=""/>
      <w:lvlJc w:val="left"/>
      <w:pPr>
        <w:ind w:left="6480" w:hanging="360"/>
      </w:pPr>
      <w:rPr>
        <w:rFonts w:ascii="Wingdings" w:hAnsi="Wingdings" w:hint="default"/>
      </w:rPr>
    </w:lvl>
  </w:abstractNum>
  <w:abstractNum w:abstractNumId="76" w15:restartNumberingAfterBreak="0">
    <w:nsid w:val="71D6BF6E"/>
    <w:multiLevelType w:val="hybridMultilevel"/>
    <w:tmpl w:val="A3183740"/>
    <w:lvl w:ilvl="0" w:tplc="E60882D6">
      <w:start w:val="1"/>
      <w:numFmt w:val="decimal"/>
      <w:lvlText w:val="%1."/>
      <w:lvlJc w:val="left"/>
      <w:pPr>
        <w:ind w:left="720" w:hanging="360"/>
      </w:pPr>
    </w:lvl>
    <w:lvl w:ilvl="1" w:tplc="E480ADF0">
      <w:start w:val="1"/>
      <w:numFmt w:val="lowerLetter"/>
      <w:lvlText w:val="%2."/>
      <w:lvlJc w:val="left"/>
      <w:pPr>
        <w:ind w:left="1440" w:hanging="360"/>
      </w:pPr>
    </w:lvl>
    <w:lvl w:ilvl="2" w:tplc="815E88CA">
      <w:start w:val="1"/>
      <w:numFmt w:val="lowerRoman"/>
      <w:lvlText w:val="%3."/>
      <w:lvlJc w:val="right"/>
      <w:pPr>
        <w:ind w:left="2160" w:hanging="180"/>
      </w:pPr>
    </w:lvl>
    <w:lvl w:ilvl="3" w:tplc="4D9CD51A">
      <w:start w:val="1"/>
      <w:numFmt w:val="decimal"/>
      <w:lvlText w:val="%4."/>
      <w:lvlJc w:val="left"/>
      <w:pPr>
        <w:ind w:left="2880" w:hanging="360"/>
      </w:pPr>
    </w:lvl>
    <w:lvl w:ilvl="4" w:tplc="D3727CA4">
      <w:start w:val="1"/>
      <w:numFmt w:val="lowerLetter"/>
      <w:lvlText w:val="%5."/>
      <w:lvlJc w:val="left"/>
      <w:pPr>
        <w:ind w:left="3600" w:hanging="360"/>
      </w:pPr>
    </w:lvl>
    <w:lvl w:ilvl="5" w:tplc="232483E6">
      <w:start w:val="1"/>
      <w:numFmt w:val="lowerRoman"/>
      <w:lvlText w:val="%6."/>
      <w:lvlJc w:val="right"/>
      <w:pPr>
        <w:ind w:left="4320" w:hanging="180"/>
      </w:pPr>
    </w:lvl>
    <w:lvl w:ilvl="6" w:tplc="7E40F004">
      <w:start w:val="1"/>
      <w:numFmt w:val="decimal"/>
      <w:lvlText w:val="%7."/>
      <w:lvlJc w:val="left"/>
      <w:pPr>
        <w:ind w:left="5040" w:hanging="360"/>
      </w:pPr>
    </w:lvl>
    <w:lvl w:ilvl="7" w:tplc="85188F50">
      <w:start w:val="1"/>
      <w:numFmt w:val="lowerLetter"/>
      <w:lvlText w:val="%8."/>
      <w:lvlJc w:val="left"/>
      <w:pPr>
        <w:ind w:left="5760" w:hanging="360"/>
      </w:pPr>
    </w:lvl>
    <w:lvl w:ilvl="8" w:tplc="5956D0BA">
      <w:start w:val="1"/>
      <w:numFmt w:val="lowerRoman"/>
      <w:lvlText w:val="%9."/>
      <w:lvlJc w:val="right"/>
      <w:pPr>
        <w:ind w:left="6480" w:hanging="180"/>
      </w:pPr>
    </w:lvl>
  </w:abstractNum>
  <w:abstractNum w:abstractNumId="77" w15:restartNumberingAfterBreak="0">
    <w:nsid w:val="73542EE1"/>
    <w:multiLevelType w:val="hybridMultilevel"/>
    <w:tmpl w:val="47BC71EA"/>
    <w:lvl w:ilvl="0" w:tplc="774046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55A615E"/>
    <w:multiLevelType w:val="hybridMultilevel"/>
    <w:tmpl w:val="766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7092EE"/>
    <w:multiLevelType w:val="hybridMultilevel"/>
    <w:tmpl w:val="C46AA672"/>
    <w:lvl w:ilvl="0" w:tplc="1570B16E">
      <w:start w:val="1"/>
      <w:numFmt w:val="decimal"/>
      <w:lvlText w:val="%1."/>
      <w:lvlJc w:val="left"/>
      <w:pPr>
        <w:ind w:left="720" w:hanging="360"/>
      </w:pPr>
    </w:lvl>
    <w:lvl w:ilvl="1" w:tplc="5D4A41C4">
      <w:start w:val="1"/>
      <w:numFmt w:val="lowerLetter"/>
      <w:lvlText w:val="%2."/>
      <w:lvlJc w:val="left"/>
      <w:pPr>
        <w:ind w:left="1440" w:hanging="360"/>
      </w:pPr>
    </w:lvl>
    <w:lvl w:ilvl="2" w:tplc="773A589C">
      <w:start w:val="1"/>
      <w:numFmt w:val="lowerRoman"/>
      <w:lvlText w:val="%3."/>
      <w:lvlJc w:val="right"/>
      <w:pPr>
        <w:ind w:left="2160" w:hanging="180"/>
      </w:pPr>
    </w:lvl>
    <w:lvl w:ilvl="3" w:tplc="D4649170">
      <w:start w:val="1"/>
      <w:numFmt w:val="decimal"/>
      <w:lvlText w:val="%4."/>
      <w:lvlJc w:val="left"/>
      <w:pPr>
        <w:ind w:left="2880" w:hanging="360"/>
      </w:pPr>
    </w:lvl>
    <w:lvl w:ilvl="4" w:tplc="097A10F8">
      <w:start w:val="1"/>
      <w:numFmt w:val="lowerLetter"/>
      <w:lvlText w:val="%5."/>
      <w:lvlJc w:val="left"/>
      <w:pPr>
        <w:ind w:left="3600" w:hanging="360"/>
      </w:pPr>
    </w:lvl>
    <w:lvl w:ilvl="5" w:tplc="553675BA">
      <w:start w:val="1"/>
      <w:numFmt w:val="lowerRoman"/>
      <w:lvlText w:val="%6."/>
      <w:lvlJc w:val="right"/>
      <w:pPr>
        <w:ind w:left="4320" w:hanging="180"/>
      </w:pPr>
    </w:lvl>
    <w:lvl w:ilvl="6" w:tplc="D02EEDC2">
      <w:start w:val="1"/>
      <w:numFmt w:val="decimal"/>
      <w:lvlText w:val="%7."/>
      <w:lvlJc w:val="left"/>
      <w:pPr>
        <w:ind w:left="5040" w:hanging="360"/>
      </w:pPr>
    </w:lvl>
    <w:lvl w:ilvl="7" w:tplc="C5B667DA">
      <w:start w:val="1"/>
      <w:numFmt w:val="lowerLetter"/>
      <w:lvlText w:val="%8."/>
      <w:lvlJc w:val="left"/>
      <w:pPr>
        <w:ind w:left="5760" w:hanging="360"/>
      </w:pPr>
    </w:lvl>
    <w:lvl w:ilvl="8" w:tplc="721051FC">
      <w:start w:val="1"/>
      <w:numFmt w:val="lowerRoman"/>
      <w:lvlText w:val="%9."/>
      <w:lvlJc w:val="right"/>
      <w:pPr>
        <w:ind w:left="6480" w:hanging="180"/>
      </w:pPr>
    </w:lvl>
  </w:abstractNum>
  <w:abstractNum w:abstractNumId="80" w15:restartNumberingAfterBreak="0">
    <w:nsid w:val="76A23696"/>
    <w:multiLevelType w:val="hybridMultilevel"/>
    <w:tmpl w:val="5A0CD3C2"/>
    <w:lvl w:ilvl="0" w:tplc="4D8689C2">
      <w:start w:val="1"/>
      <w:numFmt w:val="lowerRoman"/>
      <w:lvlText w:val="%1."/>
      <w:lvlJc w:val="right"/>
      <w:pPr>
        <w:ind w:left="720" w:hanging="360"/>
      </w:pPr>
    </w:lvl>
    <w:lvl w:ilvl="1" w:tplc="72D605D8">
      <w:start w:val="1"/>
      <w:numFmt w:val="lowerLetter"/>
      <w:lvlText w:val="%2."/>
      <w:lvlJc w:val="left"/>
      <w:pPr>
        <w:ind w:left="1440" w:hanging="360"/>
      </w:pPr>
    </w:lvl>
    <w:lvl w:ilvl="2" w:tplc="76AC06D0">
      <w:start w:val="1"/>
      <w:numFmt w:val="lowerRoman"/>
      <w:lvlText w:val="%3."/>
      <w:lvlJc w:val="right"/>
      <w:pPr>
        <w:ind w:left="2160" w:hanging="180"/>
      </w:pPr>
    </w:lvl>
    <w:lvl w:ilvl="3" w:tplc="A5D8ECB0">
      <w:start w:val="1"/>
      <w:numFmt w:val="decimal"/>
      <w:lvlText w:val="%4."/>
      <w:lvlJc w:val="left"/>
      <w:pPr>
        <w:ind w:left="2880" w:hanging="360"/>
      </w:pPr>
    </w:lvl>
    <w:lvl w:ilvl="4" w:tplc="C0B0CFBE">
      <w:start w:val="1"/>
      <w:numFmt w:val="lowerLetter"/>
      <w:lvlText w:val="%5."/>
      <w:lvlJc w:val="left"/>
      <w:pPr>
        <w:ind w:left="3600" w:hanging="360"/>
      </w:pPr>
    </w:lvl>
    <w:lvl w:ilvl="5" w:tplc="5D26ED88">
      <w:start w:val="1"/>
      <w:numFmt w:val="lowerRoman"/>
      <w:lvlText w:val="%6."/>
      <w:lvlJc w:val="right"/>
      <w:pPr>
        <w:ind w:left="4320" w:hanging="180"/>
      </w:pPr>
    </w:lvl>
    <w:lvl w:ilvl="6" w:tplc="06E0048A">
      <w:start w:val="1"/>
      <w:numFmt w:val="decimal"/>
      <w:lvlText w:val="%7."/>
      <w:lvlJc w:val="left"/>
      <w:pPr>
        <w:ind w:left="5040" w:hanging="360"/>
      </w:pPr>
    </w:lvl>
    <w:lvl w:ilvl="7" w:tplc="6D023C8C">
      <w:start w:val="1"/>
      <w:numFmt w:val="lowerLetter"/>
      <w:lvlText w:val="%8."/>
      <w:lvlJc w:val="left"/>
      <w:pPr>
        <w:ind w:left="5760" w:hanging="360"/>
      </w:pPr>
    </w:lvl>
    <w:lvl w:ilvl="8" w:tplc="4FD4040E">
      <w:start w:val="1"/>
      <w:numFmt w:val="lowerRoman"/>
      <w:lvlText w:val="%9."/>
      <w:lvlJc w:val="right"/>
      <w:pPr>
        <w:ind w:left="6480" w:hanging="180"/>
      </w:pPr>
    </w:lvl>
  </w:abstractNum>
  <w:abstractNum w:abstractNumId="81" w15:restartNumberingAfterBreak="0">
    <w:nsid w:val="776EB1B9"/>
    <w:multiLevelType w:val="hybridMultilevel"/>
    <w:tmpl w:val="A7B40F54"/>
    <w:lvl w:ilvl="0" w:tplc="65D2A9F6">
      <w:start w:val="1"/>
      <w:numFmt w:val="bullet"/>
      <w:lvlText w:val=""/>
      <w:lvlJc w:val="left"/>
      <w:pPr>
        <w:ind w:left="720" w:hanging="360"/>
      </w:pPr>
      <w:rPr>
        <w:rFonts w:ascii="Symbol" w:hAnsi="Symbol" w:hint="default"/>
      </w:rPr>
    </w:lvl>
    <w:lvl w:ilvl="1" w:tplc="CA6AC8CA">
      <w:start w:val="1"/>
      <w:numFmt w:val="bullet"/>
      <w:lvlText w:val="o"/>
      <w:lvlJc w:val="left"/>
      <w:pPr>
        <w:ind w:left="1440" w:hanging="360"/>
      </w:pPr>
      <w:rPr>
        <w:rFonts w:ascii="Courier New" w:hAnsi="Courier New" w:hint="default"/>
      </w:rPr>
    </w:lvl>
    <w:lvl w:ilvl="2" w:tplc="67B4CDBE">
      <w:start w:val="1"/>
      <w:numFmt w:val="bullet"/>
      <w:lvlText w:val=""/>
      <w:lvlJc w:val="left"/>
      <w:pPr>
        <w:ind w:left="2160" w:hanging="360"/>
      </w:pPr>
      <w:rPr>
        <w:rFonts w:ascii="Wingdings" w:hAnsi="Wingdings" w:hint="default"/>
      </w:rPr>
    </w:lvl>
    <w:lvl w:ilvl="3" w:tplc="66F08B7E">
      <w:start w:val="1"/>
      <w:numFmt w:val="bullet"/>
      <w:lvlText w:val=""/>
      <w:lvlJc w:val="left"/>
      <w:pPr>
        <w:ind w:left="2880" w:hanging="360"/>
      </w:pPr>
      <w:rPr>
        <w:rFonts w:ascii="Symbol" w:hAnsi="Symbol" w:hint="default"/>
      </w:rPr>
    </w:lvl>
    <w:lvl w:ilvl="4" w:tplc="FB14D0F8">
      <w:start w:val="1"/>
      <w:numFmt w:val="bullet"/>
      <w:lvlText w:val="o"/>
      <w:lvlJc w:val="left"/>
      <w:pPr>
        <w:ind w:left="3600" w:hanging="360"/>
      </w:pPr>
      <w:rPr>
        <w:rFonts w:ascii="Courier New" w:hAnsi="Courier New" w:hint="default"/>
      </w:rPr>
    </w:lvl>
    <w:lvl w:ilvl="5" w:tplc="7A92CDF2">
      <w:start w:val="1"/>
      <w:numFmt w:val="bullet"/>
      <w:lvlText w:val=""/>
      <w:lvlJc w:val="left"/>
      <w:pPr>
        <w:ind w:left="4320" w:hanging="360"/>
      </w:pPr>
      <w:rPr>
        <w:rFonts w:ascii="Wingdings" w:hAnsi="Wingdings" w:hint="default"/>
      </w:rPr>
    </w:lvl>
    <w:lvl w:ilvl="6" w:tplc="67523F94">
      <w:start w:val="1"/>
      <w:numFmt w:val="bullet"/>
      <w:lvlText w:val=""/>
      <w:lvlJc w:val="left"/>
      <w:pPr>
        <w:ind w:left="5040" w:hanging="360"/>
      </w:pPr>
      <w:rPr>
        <w:rFonts w:ascii="Symbol" w:hAnsi="Symbol" w:hint="default"/>
      </w:rPr>
    </w:lvl>
    <w:lvl w:ilvl="7" w:tplc="723E486E">
      <w:start w:val="1"/>
      <w:numFmt w:val="bullet"/>
      <w:lvlText w:val="o"/>
      <w:lvlJc w:val="left"/>
      <w:pPr>
        <w:ind w:left="5760" w:hanging="360"/>
      </w:pPr>
      <w:rPr>
        <w:rFonts w:ascii="Courier New" w:hAnsi="Courier New" w:hint="default"/>
      </w:rPr>
    </w:lvl>
    <w:lvl w:ilvl="8" w:tplc="3C002924">
      <w:start w:val="1"/>
      <w:numFmt w:val="bullet"/>
      <w:lvlText w:val=""/>
      <w:lvlJc w:val="left"/>
      <w:pPr>
        <w:ind w:left="6480" w:hanging="360"/>
      </w:pPr>
      <w:rPr>
        <w:rFonts w:ascii="Wingdings" w:hAnsi="Wingdings" w:hint="default"/>
      </w:rPr>
    </w:lvl>
  </w:abstractNum>
  <w:abstractNum w:abstractNumId="82" w15:restartNumberingAfterBreak="0">
    <w:nsid w:val="77D3363A"/>
    <w:multiLevelType w:val="hybridMultilevel"/>
    <w:tmpl w:val="39549DE0"/>
    <w:lvl w:ilvl="0" w:tplc="4D8689C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AD54C4"/>
    <w:multiLevelType w:val="hybridMultilevel"/>
    <w:tmpl w:val="9D0C45D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2F3806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8F12035"/>
    <w:multiLevelType w:val="hybridMultilevel"/>
    <w:tmpl w:val="09BAA8CE"/>
    <w:lvl w:ilvl="0" w:tplc="73969CC2">
      <w:start w:val="1"/>
      <w:numFmt w:val="lowerRoman"/>
      <w:lvlText w:val="%1."/>
      <w:lvlJc w:val="right"/>
      <w:pPr>
        <w:ind w:left="720" w:hanging="360"/>
      </w:pPr>
    </w:lvl>
    <w:lvl w:ilvl="1" w:tplc="38AEDC76">
      <w:start w:val="1"/>
      <w:numFmt w:val="lowerLetter"/>
      <w:lvlText w:val="%2."/>
      <w:lvlJc w:val="left"/>
      <w:pPr>
        <w:ind w:left="1440" w:hanging="360"/>
      </w:pPr>
    </w:lvl>
    <w:lvl w:ilvl="2" w:tplc="5002F24A">
      <w:start w:val="1"/>
      <w:numFmt w:val="lowerRoman"/>
      <w:lvlText w:val="%3."/>
      <w:lvlJc w:val="right"/>
      <w:pPr>
        <w:ind w:left="2160" w:hanging="180"/>
      </w:pPr>
    </w:lvl>
    <w:lvl w:ilvl="3" w:tplc="B7E69DBA">
      <w:start w:val="1"/>
      <w:numFmt w:val="decimal"/>
      <w:lvlText w:val="%4."/>
      <w:lvlJc w:val="left"/>
      <w:pPr>
        <w:ind w:left="2880" w:hanging="360"/>
      </w:pPr>
    </w:lvl>
    <w:lvl w:ilvl="4" w:tplc="54CC8DD6">
      <w:start w:val="1"/>
      <w:numFmt w:val="lowerLetter"/>
      <w:lvlText w:val="%5."/>
      <w:lvlJc w:val="left"/>
      <w:pPr>
        <w:ind w:left="3600" w:hanging="360"/>
      </w:pPr>
    </w:lvl>
    <w:lvl w:ilvl="5" w:tplc="AC420B1C">
      <w:start w:val="1"/>
      <w:numFmt w:val="lowerRoman"/>
      <w:lvlText w:val="%6."/>
      <w:lvlJc w:val="right"/>
      <w:pPr>
        <w:ind w:left="4320" w:hanging="180"/>
      </w:pPr>
    </w:lvl>
    <w:lvl w:ilvl="6" w:tplc="8D906A56">
      <w:start w:val="1"/>
      <w:numFmt w:val="decimal"/>
      <w:lvlText w:val="%7."/>
      <w:lvlJc w:val="left"/>
      <w:pPr>
        <w:ind w:left="5040" w:hanging="360"/>
      </w:pPr>
    </w:lvl>
    <w:lvl w:ilvl="7" w:tplc="DA34B45E">
      <w:start w:val="1"/>
      <w:numFmt w:val="lowerLetter"/>
      <w:lvlText w:val="%8."/>
      <w:lvlJc w:val="left"/>
      <w:pPr>
        <w:ind w:left="5760" w:hanging="360"/>
      </w:pPr>
    </w:lvl>
    <w:lvl w:ilvl="8" w:tplc="E76A6E38">
      <w:start w:val="1"/>
      <w:numFmt w:val="lowerRoman"/>
      <w:lvlText w:val="%9."/>
      <w:lvlJc w:val="right"/>
      <w:pPr>
        <w:ind w:left="6480" w:hanging="180"/>
      </w:pPr>
    </w:lvl>
  </w:abstractNum>
  <w:abstractNum w:abstractNumId="85" w15:restartNumberingAfterBreak="0">
    <w:nsid w:val="7A5C7889"/>
    <w:multiLevelType w:val="hybridMultilevel"/>
    <w:tmpl w:val="CF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CD1244A"/>
    <w:multiLevelType w:val="hybridMultilevel"/>
    <w:tmpl w:val="A798F72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D7E0BAC"/>
    <w:multiLevelType w:val="hybridMultilevel"/>
    <w:tmpl w:val="13EEF4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F134F0C"/>
    <w:multiLevelType w:val="hybridMultilevel"/>
    <w:tmpl w:val="A2BC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68225">
    <w:abstractNumId w:val="64"/>
  </w:num>
  <w:num w:numId="2" w16cid:durableId="1146123040">
    <w:abstractNumId w:val="5"/>
  </w:num>
  <w:num w:numId="3" w16cid:durableId="2102749725">
    <w:abstractNumId w:val="48"/>
  </w:num>
  <w:num w:numId="4" w16cid:durableId="1279869481">
    <w:abstractNumId w:val="24"/>
  </w:num>
  <w:num w:numId="5" w16cid:durableId="609818716">
    <w:abstractNumId w:val="72"/>
  </w:num>
  <w:num w:numId="6" w16cid:durableId="1431701080">
    <w:abstractNumId w:val="57"/>
  </w:num>
  <w:num w:numId="7" w16cid:durableId="1439982656">
    <w:abstractNumId w:val="47"/>
  </w:num>
  <w:num w:numId="8" w16cid:durableId="95710374">
    <w:abstractNumId w:val="25"/>
  </w:num>
  <w:num w:numId="9" w16cid:durableId="1482651548">
    <w:abstractNumId w:val="62"/>
  </w:num>
  <w:num w:numId="10" w16cid:durableId="762840279">
    <w:abstractNumId w:val="81"/>
  </w:num>
  <w:num w:numId="11" w16cid:durableId="1788623552">
    <w:abstractNumId w:val="34"/>
  </w:num>
  <w:num w:numId="12" w16cid:durableId="76488191">
    <w:abstractNumId w:val="56"/>
  </w:num>
  <w:num w:numId="13" w16cid:durableId="1018510671">
    <w:abstractNumId w:val="43"/>
  </w:num>
  <w:num w:numId="14" w16cid:durableId="1888835909">
    <w:abstractNumId w:val="29"/>
  </w:num>
  <w:num w:numId="15" w16cid:durableId="202332844">
    <w:abstractNumId w:val="70"/>
  </w:num>
  <w:num w:numId="16" w16cid:durableId="332687971">
    <w:abstractNumId w:val="53"/>
  </w:num>
  <w:num w:numId="17" w16cid:durableId="767773745">
    <w:abstractNumId w:val="13"/>
  </w:num>
  <w:num w:numId="18" w16cid:durableId="755132906">
    <w:abstractNumId w:val="42"/>
  </w:num>
  <w:num w:numId="19" w16cid:durableId="1238708194">
    <w:abstractNumId w:val="41"/>
  </w:num>
  <w:num w:numId="20" w16cid:durableId="1422799579">
    <w:abstractNumId w:val="69"/>
  </w:num>
  <w:num w:numId="21" w16cid:durableId="1201893802">
    <w:abstractNumId w:val="17"/>
  </w:num>
  <w:num w:numId="22" w16cid:durableId="1885677512">
    <w:abstractNumId w:val="73"/>
  </w:num>
  <w:num w:numId="23" w16cid:durableId="1276326164">
    <w:abstractNumId w:val="18"/>
  </w:num>
  <w:num w:numId="24" w16cid:durableId="2022779009">
    <w:abstractNumId w:val="40"/>
  </w:num>
  <w:num w:numId="25" w16cid:durableId="2048993785">
    <w:abstractNumId w:val="63"/>
  </w:num>
  <w:num w:numId="26" w16cid:durableId="1828326236">
    <w:abstractNumId w:val="74"/>
  </w:num>
  <w:num w:numId="27" w16cid:durableId="1215510771">
    <w:abstractNumId w:val="85"/>
  </w:num>
  <w:num w:numId="28" w16cid:durableId="1460144813">
    <w:abstractNumId w:val="30"/>
  </w:num>
  <w:num w:numId="29" w16cid:durableId="1198156646">
    <w:abstractNumId w:val="77"/>
  </w:num>
  <w:num w:numId="30" w16cid:durableId="1075132975">
    <w:abstractNumId w:val="71"/>
  </w:num>
  <w:num w:numId="31" w16cid:durableId="1629703195">
    <w:abstractNumId w:val="86"/>
  </w:num>
  <w:num w:numId="32" w16cid:durableId="1516336756">
    <w:abstractNumId w:val="8"/>
  </w:num>
  <w:num w:numId="33" w16cid:durableId="233786018">
    <w:abstractNumId w:val="46"/>
  </w:num>
  <w:num w:numId="34" w16cid:durableId="2014649731">
    <w:abstractNumId w:val="83"/>
  </w:num>
  <w:num w:numId="35" w16cid:durableId="1358580650">
    <w:abstractNumId w:val="2"/>
  </w:num>
  <w:num w:numId="36" w16cid:durableId="2142334501">
    <w:abstractNumId w:val="54"/>
  </w:num>
  <w:num w:numId="37" w16cid:durableId="550194885">
    <w:abstractNumId w:val="50"/>
  </w:num>
  <w:num w:numId="38" w16cid:durableId="781804092">
    <w:abstractNumId w:val="22"/>
  </w:num>
  <w:num w:numId="39" w16cid:durableId="1726563719">
    <w:abstractNumId w:val="26"/>
  </w:num>
  <w:num w:numId="40" w16cid:durableId="19937655">
    <w:abstractNumId w:val="20"/>
  </w:num>
  <w:num w:numId="41" w16cid:durableId="1507284304">
    <w:abstractNumId w:val="27"/>
  </w:num>
  <w:num w:numId="42" w16cid:durableId="678582569">
    <w:abstractNumId w:val="6"/>
  </w:num>
  <w:num w:numId="43" w16cid:durableId="1160006202">
    <w:abstractNumId w:val="7"/>
  </w:num>
  <w:num w:numId="44" w16cid:durableId="1715695697">
    <w:abstractNumId w:val="21"/>
  </w:num>
  <w:num w:numId="45" w16cid:durableId="585697074">
    <w:abstractNumId w:val="87"/>
  </w:num>
  <w:num w:numId="46" w16cid:durableId="1283806886">
    <w:abstractNumId w:val="0"/>
  </w:num>
  <w:num w:numId="47" w16cid:durableId="1574198145">
    <w:abstractNumId w:val="39"/>
  </w:num>
  <w:num w:numId="48" w16cid:durableId="1014499748">
    <w:abstractNumId w:val="19"/>
  </w:num>
  <w:num w:numId="49" w16cid:durableId="31612260">
    <w:abstractNumId w:val="88"/>
  </w:num>
  <w:num w:numId="50" w16cid:durableId="1994870948">
    <w:abstractNumId w:val="23"/>
  </w:num>
  <w:num w:numId="51" w16cid:durableId="1762216148">
    <w:abstractNumId w:val="77"/>
    <w:lvlOverride w:ilvl="0">
      <w:startOverride w:val="1"/>
    </w:lvlOverride>
  </w:num>
  <w:num w:numId="52" w16cid:durableId="1680085199">
    <w:abstractNumId w:val="77"/>
    <w:lvlOverride w:ilvl="0">
      <w:startOverride w:val="1"/>
    </w:lvlOverride>
  </w:num>
  <w:num w:numId="53" w16cid:durableId="65423222">
    <w:abstractNumId w:val="77"/>
    <w:lvlOverride w:ilvl="0">
      <w:startOverride w:val="1"/>
    </w:lvlOverride>
  </w:num>
  <w:num w:numId="54" w16cid:durableId="973489104">
    <w:abstractNumId w:val="77"/>
    <w:lvlOverride w:ilvl="0">
      <w:startOverride w:val="1"/>
    </w:lvlOverride>
  </w:num>
  <w:num w:numId="55" w16cid:durableId="197351922">
    <w:abstractNumId w:val="68"/>
  </w:num>
  <w:num w:numId="56" w16cid:durableId="814032712">
    <w:abstractNumId w:val="77"/>
    <w:lvlOverride w:ilvl="0">
      <w:startOverride w:val="1"/>
    </w:lvlOverride>
  </w:num>
  <w:num w:numId="57" w16cid:durableId="1740201916">
    <w:abstractNumId w:val="52"/>
  </w:num>
  <w:num w:numId="58" w16cid:durableId="540442620">
    <w:abstractNumId w:val="77"/>
    <w:lvlOverride w:ilvl="0">
      <w:startOverride w:val="1"/>
    </w:lvlOverride>
  </w:num>
  <w:num w:numId="59" w16cid:durableId="622033054">
    <w:abstractNumId w:val="65"/>
  </w:num>
  <w:num w:numId="60" w16cid:durableId="230189982">
    <w:abstractNumId w:val="44"/>
  </w:num>
  <w:num w:numId="61" w16cid:durableId="156046051">
    <w:abstractNumId w:val="32"/>
  </w:num>
  <w:num w:numId="62" w16cid:durableId="430129323">
    <w:abstractNumId w:val="9"/>
  </w:num>
  <w:num w:numId="63" w16cid:durableId="1776056068">
    <w:abstractNumId w:val="3"/>
  </w:num>
  <w:num w:numId="64" w16cid:durableId="2027711270">
    <w:abstractNumId w:val="35"/>
  </w:num>
  <w:num w:numId="65" w16cid:durableId="1982685928">
    <w:abstractNumId w:val="37"/>
  </w:num>
  <w:num w:numId="66" w16cid:durableId="688070994">
    <w:abstractNumId w:val="78"/>
  </w:num>
  <w:num w:numId="67" w16cid:durableId="921599596">
    <w:abstractNumId w:val="58"/>
  </w:num>
  <w:num w:numId="68" w16cid:durableId="355886799">
    <w:abstractNumId w:val="59"/>
  </w:num>
  <w:num w:numId="69" w16cid:durableId="102041807">
    <w:abstractNumId w:val="60"/>
  </w:num>
  <w:num w:numId="70" w16cid:durableId="1202016343">
    <w:abstractNumId w:val="33"/>
  </w:num>
  <w:num w:numId="71" w16cid:durableId="1369451603">
    <w:abstractNumId w:val="10"/>
  </w:num>
  <w:num w:numId="72" w16cid:durableId="1480147167">
    <w:abstractNumId w:val="45"/>
  </w:num>
  <w:num w:numId="73" w16cid:durableId="1519654989">
    <w:abstractNumId w:val="36"/>
  </w:num>
  <w:num w:numId="74" w16cid:durableId="1592273303">
    <w:abstractNumId w:val="79"/>
  </w:num>
  <w:num w:numId="75" w16cid:durableId="1608658379">
    <w:abstractNumId w:val="82"/>
  </w:num>
  <w:num w:numId="76" w16cid:durableId="1621036548">
    <w:abstractNumId w:val="49"/>
  </w:num>
  <w:num w:numId="77" w16cid:durableId="1663045808">
    <w:abstractNumId w:val="11"/>
  </w:num>
  <w:num w:numId="78" w16cid:durableId="169680653">
    <w:abstractNumId w:val="84"/>
  </w:num>
  <w:num w:numId="79" w16cid:durableId="1791125540">
    <w:abstractNumId w:val="28"/>
  </w:num>
  <w:num w:numId="80" w16cid:durableId="1817061470">
    <w:abstractNumId w:val="51"/>
  </w:num>
  <w:num w:numId="81" w16cid:durableId="1907718608">
    <w:abstractNumId w:val="14"/>
  </w:num>
  <w:num w:numId="82" w16cid:durableId="2098478533">
    <w:abstractNumId w:val="15"/>
  </w:num>
  <w:num w:numId="83" w16cid:durableId="215045014">
    <w:abstractNumId w:val="55"/>
  </w:num>
  <w:num w:numId="84" w16cid:durableId="243491122">
    <w:abstractNumId w:val="31"/>
  </w:num>
  <w:num w:numId="85" w16cid:durableId="252785378">
    <w:abstractNumId w:val="76"/>
  </w:num>
  <w:num w:numId="86" w16cid:durableId="301813278">
    <w:abstractNumId w:val="1"/>
  </w:num>
  <w:num w:numId="87" w16cid:durableId="367996699">
    <w:abstractNumId w:val="67"/>
  </w:num>
  <w:num w:numId="88" w16cid:durableId="408845721">
    <w:abstractNumId w:val="80"/>
  </w:num>
  <w:num w:numId="89" w16cid:durableId="465971197">
    <w:abstractNumId w:val="38"/>
  </w:num>
  <w:num w:numId="90" w16cid:durableId="703870588">
    <w:abstractNumId w:val="75"/>
  </w:num>
  <w:num w:numId="91" w16cid:durableId="876772467">
    <w:abstractNumId w:val="61"/>
  </w:num>
  <w:num w:numId="92" w16cid:durableId="894662265">
    <w:abstractNumId w:val="66"/>
  </w:num>
  <w:num w:numId="93" w16cid:durableId="1917546059">
    <w:abstractNumId w:val="16"/>
  </w:num>
  <w:num w:numId="94" w16cid:durableId="59405840">
    <w:abstractNumId w:val="12"/>
  </w:num>
  <w:num w:numId="95" w16cid:durableId="1259679920">
    <w:abstractNumId w:val="4"/>
  </w:num>
  <w:numIdMacAtCleanup w:val="9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C3"/>
    <w:rsid w:val="000026B3"/>
    <w:rsid w:val="00003DE3"/>
    <w:rsid w:val="00005D51"/>
    <w:rsid w:val="000205CC"/>
    <w:rsid w:val="00027702"/>
    <w:rsid w:val="00035E6F"/>
    <w:rsid w:val="00036CE0"/>
    <w:rsid w:val="00042CD1"/>
    <w:rsid w:val="00045BDA"/>
    <w:rsid w:val="000467EC"/>
    <w:rsid w:val="00060F02"/>
    <w:rsid w:val="000625A7"/>
    <w:rsid w:val="00064486"/>
    <w:rsid w:val="00064B60"/>
    <w:rsid w:val="00065BFB"/>
    <w:rsid w:val="00072ACF"/>
    <w:rsid w:val="00081E39"/>
    <w:rsid w:val="0008281D"/>
    <w:rsid w:val="000928EF"/>
    <w:rsid w:val="00096646"/>
    <w:rsid w:val="000A2FCE"/>
    <w:rsid w:val="000A628B"/>
    <w:rsid w:val="000B2F8B"/>
    <w:rsid w:val="000B3BCE"/>
    <w:rsid w:val="000C416A"/>
    <w:rsid w:val="000C4B1E"/>
    <w:rsid w:val="000D3CF5"/>
    <w:rsid w:val="000D6CDB"/>
    <w:rsid w:val="000E7069"/>
    <w:rsid w:val="000F515D"/>
    <w:rsid w:val="00110601"/>
    <w:rsid w:val="00110F08"/>
    <w:rsid w:val="0011118D"/>
    <w:rsid w:val="00113C27"/>
    <w:rsid w:val="00115DA8"/>
    <w:rsid w:val="00122ED6"/>
    <w:rsid w:val="001237C1"/>
    <w:rsid w:val="0012556D"/>
    <w:rsid w:val="00126A0F"/>
    <w:rsid w:val="00147E86"/>
    <w:rsid w:val="001539E3"/>
    <w:rsid w:val="00157621"/>
    <w:rsid w:val="00160767"/>
    <w:rsid w:val="0017540B"/>
    <w:rsid w:val="00183937"/>
    <w:rsid w:val="0018709E"/>
    <w:rsid w:val="00190BAD"/>
    <w:rsid w:val="001925C6"/>
    <w:rsid w:val="001931CB"/>
    <w:rsid w:val="0019337F"/>
    <w:rsid w:val="001A25F6"/>
    <w:rsid w:val="001A3BB1"/>
    <w:rsid w:val="001B1D6E"/>
    <w:rsid w:val="001B1E1D"/>
    <w:rsid w:val="001B26AC"/>
    <w:rsid w:val="001B458C"/>
    <w:rsid w:val="001B7A86"/>
    <w:rsid w:val="001C00A8"/>
    <w:rsid w:val="001D0407"/>
    <w:rsid w:val="001D69DE"/>
    <w:rsid w:val="001D73E9"/>
    <w:rsid w:val="001F07A3"/>
    <w:rsid w:val="001F1136"/>
    <w:rsid w:val="001F43A5"/>
    <w:rsid w:val="002031F1"/>
    <w:rsid w:val="0020759A"/>
    <w:rsid w:val="002108C2"/>
    <w:rsid w:val="0022317B"/>
    <w:rsid w:val="0023357B"/>
    <w:rsid w:val="00244D67"/>
    <w:rsid w:val="00245C4F"/>
    <w:rsid w:val="00250DA2"/>
    <w:rsid w:val="00253491"/>
    <w:rsid w:val="00260AF8"/>
    <w:rsid w:val="002721F7"/>
    <w:rsid w:val="00272837"/>
    <w:rsid w:val="0027442D"/>
    <w:rsid w:val="002755DC"/>
    <w:rsid w:val="00276DE6"/>
    <w:rsid w:val="00282691"/>
    <w:rsid w:val="002871B6"/>
    <w:rsid w:val="0029677B"/>
    <w:rsid w:val="002A094B"/>
    <w:rsid w:val="002B0E7A"/>
    <w:rsid w:val="002B1A61"/>
    <w:rsid w:val="002B2F33"/>
    <w:rsid w:val="002B3D03"/>
    <w:rsid w:val="002B4F01"/>
    <w:rsid w:val="002B7454"/>
    <w:rsid w:val="002D46B5"/>
    <w:rsid w:val="002E31FB"/>
    <w:rsid w:val="002E55CA"/>
    <w:rsid w:val="002E5C43"/>
    <w:rsid w:val="002E5ED1"/>
    <w:rsid w:val="002E6ABA"/>
    <w:rsid w:val="002E6D29"/>
    <w:rsid w:val="002E6E38"/>
    <w:rsid w:val="002F0C89"/>
    <w:rsid w:val="002F1398"/>
    <w:rsid w:val="002F218F"/>
    <w:rsid w:val="003000CD"/>
    <w:rsid w:val="003038D9"/>
    <w:rsid w:val="00331305"/>
    <w:rsid w:val="0033497F"/>
    <w:rsid w:val="00347FEE"/>
    <w:rsid w:val="00352812"/>
    <w:rsid w:val="0035452C"/>
    <w:rsid w:val="0035670A"/>
    <w:rsid w:val="00362FFD"/>
    <w:rsid w:val="00364286"/>
    <w:rsid w:val="00366390"/>
    <w:rsid w:val="00372DB1"/>
    <w:rsid w:val="0037304F"/>
    <w:rsid w:val="00391A3C"/>
    <w:rsid w:val="003A62FB"/>
    <w:rsid w:val="003A7B02"/>
    <w:rsid w:val="003B0C20"/>
    <w:rsid w:val="003B59BC"/>
    <w:rsid w:val="003B6DBE"/>
    <w:rsid w:val="003C49AF"/>
    <w:rsid w:val="003D02AF"/>
    <w:rsid w:val="003D7C31"/>
    <w:rsid w:val="003F3E46"/>
    <w:rsid w:val="0040091C"/>
    <w:rsid w:val="00403717"/>
    <w:rsid w:val="00414169"/>
    <w:rsid w:val="00415B2A"/>
    <w:rsid w:val="004207FD"/>
    <w:rsid w:val="00420E17"/>
    <w:rsid w:val="0042199B"/>
    <w:rsid w:val="0042389C"/>
    <w:rsid w:val="0042484E"/>
    <w:rsid w:val="00425CC3"/>
    <w:rsid w:val="00433411"/>
    <w:rsid w:val="00445C3F"/>
    <w:rsid w:val="004461BA"/>
    <w:rsid w:val="00447165"/>
    <w:rsid w:val="004520C3"/>
    <w:rsid w:val="00452E16"/>
    <w:rsid w:val="004541AC"/>
    <w:rsid w:val="0045635E"/>
    <w:rsid w:val="00465021"/>
    <w:rsid w:val="0047115E"/>
    <w:rsid w:val="00482D88"/>
    <w:rsid w:val="00486432"/>
    <w:rsid w:val="00495623"/>
    <w:rsid w:val="00496737"/>
    <w:rsid w:val="004A3877"/>
    <w:rsid w:val="004A3E56"/>
    <w:rsid w:val="004A4E06"/>
    <w:rsid w:val="004A6418"/>
    <w:rsid w:val="004C01DA"/>
    <w:rsid w:val="004C631C"/>
    <w:rsid w:val="004D138D"/>
    <w:rsid w:val="004D4F95"/>
    <w:rsid w:val="004D7DD3"/>
    <w:rsid w:val="004E63E7"/>
    <w:rsid w:val="004F08B6"/>
    <w:rsid w:val="004F0EEA"/>
    <w:rsid w:val="004F5293"/>
    <w:rsid w:val="005110D0"/>
    <w:rsid w:val="005143D5"/>
    <w:rsid w:val="00524063"/>
    <w:rsid w:val="00533A92"/>
    <w:rsid w:val="0053651F"/>
    <w:rsid w:val="00541E30"/>
    <w:rsid w:val="0054504C"/>
    <w:rsid w:val="00550C4E"/>
    <w:rsid w:val="00560414"/>
    <w:rsid w:val="005610CC"/>
    <w:rsid w:val="005665EB"/>
    <w:rsid w:val="005759C7"/>
    <w:rsid w:val="005817C5"/>
    <w:rsid w:val="00581B69"/>
    <w:rsid w:val="00582A57"/>
    <w:rsid w:val="0058308B"/>
    <w:rsid w:val="005876DB"/>
    <w:rsid w:val="00590C59"/>
    <w:rsid w:val="00594DE6"/>
    <w:rsid w:val="00595E4C"/>
    <w:rsid w:val="005A198F"/>
    <w:rsid w:val="005A7584"/>
    <w:rsid w:val="005B5E41"/>
    <w:rsid w:val="005B7750"/>
    <w:rsid w:val="005C0C1B"/>
    <w:rsid w:val="005C38D8"/>
    <w:rsid w:val="005C4201"/>
    <w:rsid w:val="005C44FE"/>
    <w:rsid w:val="005E495B"/>
    <w:rsid w:val="005F0785"/>
    <w:rsid w:val="00600292"/>
    <w:rsid w:val="00603EB7"/>
    <w:rsid w:val="0061164B"/>
    <w:rsid w:val="00617434"/>
    <w:rsid w:val="00622C16"/>
    <w:rsid w:val="00653FA3"/>
    <w:rsid w:val="00655BAC"/>
    <w:rsid w:val="006741CE"/>
    <w:rsid w:val="00675F90"/>
    <w:rsid w:val="00676506"/>
    <w:rsid w:val="00691D6E"/>
    <w:rsid w:val="00692E77"/>
    <w:rsid w:val="0069442B"/>
    <w:rsid w:val="006A1A14"/>
    <w:rsid w:val="006A42EA"/>
    <w:rsid w:val="006A4F54"/>
    <w:rsid w:val="006A5F6C"/>
    <w:rsid w:val="006A7B72"/>
    <w:rsid w:val="006B1103"/>
    <w:rsid w:val="006C2015"/>
    <w:rsid w:val="006C4838"/>
    <w:rsid w:val="006C7854"/>
    <w:rsid w:val="006D1E5E"/>
    <w:rsid w:val="006D5BFA"/>
    <w:rsid w:val="006D6162"/>
    <w:rsid w:val="006E126D"/>
    <w:rsid w:val="006E27F9"/>
    <w:rsid w:val="006E4D57"/>
    <w:rsid w:val="006E7976"/>
    <w:rsid w:val="006F2B91"/>
    <w:rsid w:val="006F431C"/>
    <w:rsid w:val="006F4F8C"/>
    <w:rsid w:val="0070003B"/>
    <w:rsid w:val="007033B1"/>
    <w:rsid w:val="00706806"/>
    <w:rsid w:val="00707CF1"/>
    <w:rsid w:val="00710CBC"/>
    <w:rsid w:val="00714292"/>
    <w:rsid w:val="0072038F"/>
    <w:rsid w:val="00722E89"/>
    <w:rsid w:val="0074099B"/>
    <w:rsid w:val="00743C84"/>
    <w:rsid w:val="00755DA5"/>
    <w:rsid w:val="0076239F"/>
    <w:rsid w:val="00764B3C"/>
    <w:rsid w:val="00765507"/>
    <w:rsid w:val="00765EF0"/>
    <w:rsid w:val="0076720D"/>
    <w:rsid w:val="00780D95"/>
    <w:rsid w:val="007836A3"/>
    <w:rsid w:val="00784BCF"/>
    <w:rsid w:val="007942E8"/>
    <w:rsid w:val="00794670"/>
    <w:rsid w:val="007A16EB"/>
    <w:rsid w:val="007A479D"/>
    <w:rsid w:val="007B27D5"/>
    <w:rsid w:val="007B2B43"/>
    <w:rsid w:val="007B358E"/>
    <w:rsid w:val="007B6A8F"/>
    <w:rsid w:val="007B7588"/>
    <w:rsid w:val="007C2426"/>
    <w:rsid w:val="007D006F"/>
    <w:rsid w:val="007D33CD"/>
    <w:rsid w:val="007D37F1"/>
    <w:rsid w:val="007D3EB8"/>
    <w:rsid w:val="007E23D3"/>
    <w:rsid w:val="007E303B"/>
    <w:rsid w:val="007E3911"/>
    <w:rsid w:val="007E5B87"/>
    <w:rsid w:val="00801377"/>
    <w:rsid w:val="0081022A"/>
    <w:rsid w:val="00817C6D"/>
    <w:rsid w:val="00817D9F"/>
    <w:rsid w:val="00826AD2"/>
    <w:rsid w:val="00827200"/>
    <w:rsid w:val="0083359A"/>
    <w:rsid w:val="00837353"/>
    <w:rsid w:val="00844B0B"/>
    <w:rsid w:val="0085077F"/>
    <w:rsid w:val="00852CF9"/>
    <w:rsid w:val="00852E57"/>
    <w:rsid w:val="00857151"/>
    <w:rsid w:val="0085768D"/>
    <w:rsid w:val="00862B0B"/>
    <w:rsid w:val="00876036"/>
    <w:rsid w:val="00877164"/>
    <w:rsid w:val="00881445"/>
    <w:rsid w:val="00886425"/>
    <w:rsid w:val="00890A48"/>
    <w:rsid w:val="00890CE8"/>
    <w:rsid w:val="008A22F2"/>
    <w:rsid w:val="008A6AF3"/>
    <w:rsid w:val="008B0E45"/>
    <w:rsid w:val="008B15C3"/>
    <w:rsid w:val="008B6F95"/>
    <w:rsid w:val="008C0D78"/>
    <w:rsid w:val="008D0CDA"/>
    <w:rsid w:val="008D151B"/>
    <w:rsid w:val="008E24FF"/>
    <w:rsid w:val="008E67EA"/>
    <w:rsid w:val="008E6859"/>
    <w:rsid w:val="008F2DC5"/>
    <w:rsid w:val="008F43EE"/>
    <w:rsid w:val="0090098F"/>
    <w:rsid w:val="00901ED8"/>
    <w:rsid w:val="00903EF0"/>
    <w:rsid w:val="00921122"/>
    <w:rsid w:val="009304D0"/>
    <w:rsid w:val="009363FD"/>
    <w:rsid w:val="00943051"/>
    <w:rsid w:val="009479BA"/>
    <w:rsid w:val="00947B49"/>
    <w:rsid w:val="00947B68"/>
    <w:rsid w:val="009518B2"/>
    <w:rsid w:val="00961664"/>
    <w:rsid w:val="00965192"/>
    <w:rsid w:val="009800C1"/>
    <w:rsid w:val="00991B28"/>
    <w:rsid w:val="00991B31"/>
    <w:rsid w:val="009967C5"/>
    <w:rsid w:val="009A4912"/>
    <w:rsid w:val="009B20EB"/>
    <w:rsid w:val="009B284E"/>
    <w:rsid w:val="009B3A1D"/>
    <w:rsid w:val="009B3B1D"/>
    <w:rsid w:val="009B6241"/>
    <w:rsid w:val="009D6273"/>
    <w:rsid w:val="009F7620"/>
    <w:rsid w:val="00A001B3"/>
    <w:rsid w:val="00A045B0"/>
    <w:rsid w:val="00A10542"/>
    <w:rsid w:val="00A11809"/>
    <w:rsid w:val="00A13214"/>
    <w:rsid w:val="00A156FC"/>
    <w:rsid w:val="00A17F0C"/>
    <w:rsid w:val="00A2361D"/>
    <w:rsid w:val="00A251C7"/>
    <w:rsid w:val="00A3103E"/>
    <w:rsid w:val="00A332FD"/>
    <w:rsid w:val="00A34FA2"/>
    <w:rsid w:val="00A361EF"/>
    <w:rsid w:val="00A5038D"/>
    <w:rsid w:val="00A54DD7"/>
    <w:rsid w:val="00A559FB"/>
    <w:rsid w:val="00A64343"/>
    <w:rsid w:val="00A66B47"/>
    <w:rsid w:val="00A67E17"/>
    <w:rsid w:val="00A70A79"/>
    <w:rsid w:val="00A736BD"/>
    <w:rsid w:val="00A74BA8"/>
    <w:rsid w:val="00A94F02"/>
    <w:rsid w:val="00AA00C0"/>
    <w:rsid w:val="00AA2F79"/>
    <w:rsid w:val="00AB03D9"/>
    <w:rsid w:val="00AB7E77"/>
    <w:rsid w:val="00AC39BF"/>
    <w:rsid w:val="00AD579C"/>
    <w:rsid w:val="00AE2BB7"/>
    <w:rsid w:val="00AF428B"/>
    <w:rsid w:val="00B100EA"/>
    <w:rsid w:val="00B1297D"/>
    <w:rsid w:val="00B200E9"/>
    <w:rsid w:val="00B245EB"/>
    <w:rsid w:val="00B47D64"/>
    <w:rsid w:val="00B53FCE"/>
    <w:rsid w:val="00B56674"/>
    <w:rsid w:val="00B82CBF"/>
    <w:rsid w:val="00B84760"/>
    <w:rsid w:val="00B86D2A"/>
    <w:rsid w:val="00B86E1B"/>
    <w:rsid w:val="00B970C6"/>
    <w:rsid w:val="00BA224A"/>
    <w:rsid w:val="00BA2AB7"/>
    <w:rsid w:val="00BA5710"/>
    <w:rsid w:val="00BA66F1"/>
    <w:rsid w:val="00BB22BE"/>
    <w:rsid w:val="00BB3215"/>
    <w:rsid w:val="00BB621A"/>
    <w:rsid w:val="00BC5D5A"/>
    <w:rsid w:val="00BC7D0C"/>
    <w:rsid w:val="00BC7D25"/>
    <w:rsid w:val="00BD0554"/>
    <w:rsid w:val="00BD449A"/>
    <w:rsid w:val="00BE028F"/>
    <w:rsid w:val="00BF50D6"/>
    <w:rsid w:val="00BF5A24"/>
    <w:rsid w:val="00C00494"/>
    <w:rsid w:val="00C070E5"/>
    <w:rsid w:val="00C17324"/>
    <w:rsid w:val="00C23E6A"/>
    <w:rsid w:val="00C33994"/>
    <w:rsid w:val="00C367E4"/>
    <w:rsid w:val="00C400D1"/>
    <w:rsid w:val="00C45C8E"/>
    <w:rsid w:val="00C529CF"/>
    <w:rsid w:val="00C629D5"/>
    <w:rsid w:val="00C65BE7"/>
    <w:rsid w:val="00C705BA"/>
    <w:rsid w:val="00C71A1B"/>
    <w:rsid w:val="00C73D53"/>
    <w:rsid w:val="00C754FB"/>
    <w:rsid w:val="00C76668"/>
    <w:rsid w:val="00C76EC6"/>
    <w:rsid w:val="00C923E3"/>
    <w:rsid w:val="00C933D3"/>
    <w:rsid w:val="00C9515E"/>
    <w:rsid w:val="00CA27D1"/>
    <w:rsid w:val="00CA68F1"/>
    <w:rsid w:val="00CA7FC8"/>
    <w:rsid w:val="00CC06DA"/>
    <w:rsid w:val="00CC1F21"/>
    <w:rsid w:val="00CD0668"/>
    <w:rsid w:val="00CD51DE"/>
    <w:rsid w:val="00CD700C"/>
    <w:rsid w:val="00CD7C27"/>
    <w:rsid w:val="00CE3BDC"/>
    <w:rsid w:val="00CE7838"/>
    <w:rsid w:val="00CE7AC8"/>
    <w:rsid w:val="00CF07D9"/>
    <w:rsid w:val="00CF26EE"/>
    <w:rsid w:val="00CF30BC"/>
    <w:rsid w:val="00D01488"/>
    <w:rsid w:val="00D02B97"/>
    <w:rsid w:val="00D07E8C"/>
    <w:rsid w:val="00D12D5D"/>
    <w:rsid w:val="00D22D98"/>
    <w:rsid w:val="00D25E65"/>
    <w:rsid w:val="00D31829"/>
    <w:rsid w:val="00D346B9"/>
    <w:rsid w:val="00D36143"/>
    <w:rsid w:val="00D3793D"/>
    <w:rsid w:val="00D422D7"/>
    <w:rsid w:val="00D45405"/>
    <w:rsid w:val="00D5654D"/>
    <w:rsid w:val="00D623D3"/>
    <w:rsid w:val="00D673FF"/>
    <w:rsid w:val="00D73DB6"/>
    <w:rsid w:val="00D74C9C"/>
    <w:rsid w:val="00D80681"/>
    <w:rsid w:val="00D90235"/>
    <w:rsid w:val="00D93735"/>
    <w:rsid w:val="00DA67BC"/>
    <w:rsid w:val="00DB151D"/>
    <w:rsid w:val="00DD3B15"/>
    <w:rsid w:val="00DD7A0D"/>
    <w:rsid w:val="00DE1222"/>
    <w:rsid w:val="00DE12B5"/>
    <w:rsid w:val="00E0584D"/>
    <w:rsid w:val="00E1165A"/>
    <w:rsid w:val="00E20922"/>
    <w:rsid w:val="00E21A58"/>
    <w:rsid w:val="00E2442B"/>
    <w:rsid w:val="00E24F33"/>
    <w:rsid w:val="00E32E5C"/>
    <w:rsid w:val="00E34EA6"/>
    <w:rsid w:val="00E35CFA"/>
    <w:rsid w:val="00E5439D"/>
    <w:rsid w:val="00E61B0F"/>
    <w:rsid w:val="00E6336A"/>
    <w:rsid w:val="00E66BDA"/>
    <w:rsid w:val="00E74812"/>
    <w:rsid w:val="00E772A4"/>
    <w:rsid w:val="00E77E58"/>
    <w:rsid w:val="00E8609D"/>
    <w:rsid w:val="00EA6801"/>
    <w:rsid w:val="00EB2F71"/>
    <w:rsid w:val="00EB3757"/>
    <w:rsid w:val="00EB3AFA"/>
    <w:rsid w:val="00EB484E"/>
    <w:rsid w:val="00EC2005"/>
    <w:rsid w:val="00EC2441"/>
    <w:rsid w:val="00EC36F6"/>
    <w:rsid w:val="00ED0DE4"/>
    <w:rsid w:val="00EE5AEC"/>
    <w:rsid w:val="00F02C20"/>
    <w:rsid w:val="00F10C94"/>
    <w:rsid w:val="00F1464F"/>
    <w:rsid w:val="00F20E78"/>
    <w:rsid w:val="00F24058"/>
    <w:rsid w:val="00F2600B"/>
    <w:rsid w:val="00F3041D"/>
    <w:rsid w:val="00F424DF"/>
    <w:rsid w:val="00F42F16"/>
    <w:rsid w:val="00F43887"/>
    <w:rsid w:val="00F4496E"/>
    <w:rsid w:val="00F53236"/>
    <w:rsid w:val="00F53664"/>
    <w:rsid w:val="00F54A7D"/>
    <w:rsid w:val="00F54BB8"/>
    <w:rsid w:val="00F76C3D"/>
    <w:rsid w:val="00F90962"/>
    <w:rsid w:val="00F94E10"/>
    <w:rsid w:val="00FB40B9"/>
    <w:rsid w:val="00FC5B39"/>
    <w:rsid w:val="00FD3869"/>
    <w:rsid w:val="00FD673E"/>
    <w:rsid w:val="00FD753F"/>
    <w:rsid w:val="00FE70A1"/>
    <w:rsid w:val="00FE7D11"/>
    <w:rsid w:val="00FF6381"/>
    <w:rsid w:val="01164961"/>
    <w:rsid w:val="01377C68"/>
    <w:rsid w:val="01B781B4"/>
    <w:rsid w:val="01C008CA"/>
    <w:rsid w:val="021C3EA1"/>
    <w:rsid w:val="02515804"/>
    <w:rsid w:val="02EFA7AB"/>
    <w:rsid w:val="0359657F"/>
    <w:rsid w:val="0370671C"/>
    <w:rsid w:val="03A0C206"/>
    <w:rsid w:val="03E22715"/>
    <w:rsid w:val="047B9A4F"/>
    <w:rsid w:val="0644237E"/>
    <w:rsid w:val="0664DF57"/>
    <w:rsid w:val="069455DE"/>
    <w:rsid w:val="08019894"/>
    <w:rsid w:val="08105316"/>
    <w:rsid w:val="08482252"/>
    <w:rsid w:val="089A2F67"/>
    <w:rsid w:val="090CCC5A"/>
    <w:rsid w:val="0926F9B5"/>
    <w:rsid w:val="097ACBA2"/>
    <w:rsid w:val="09B8A24F"/>
    <w:rsid w:val="09B8B24E"/>
    <w:rsid w:val="09BB029F"/>
    <w:rsid w:val="0A3951E8"/>
    <w:rsid w:val="0A8DBF55"/>
    <w:rsid w:val="0AC69284"/>
    <w:rsid w:val="0AEF0F25"/>
    <w:rsid w:val="0B0CDC82"/>
    <w:rsid w:val="0B3E1463"/>
    <w:rsid w:val="0B7B5472"/>
    <w:rsid w:val="0B9B1CD2"/>
    <w:rsid w:val="0BDE5633"/>
    <w:rsid w:val="0C36994B"/>
    <w:rsid w:val="0C451613"/>
    <w:rsid w:val="0C4E8A27"/>
    <w:rsid w:val="0C7BD3F3"/>
    <w:rsid w:val="0CBF2903"/>
    <w:rsid w:val="0D08F376"/>
    <w:rsid w:val="0D27F5B1"/>
    <w:rsid w:val="0D2BA9A5"/>
    <w:rsid w:val="0D87B5F1"/>
    <w:rsid w:val="0E3E68E3"/>
    <w:rsid w:val="0EA23046"/>
    <w:rsid w:val="0FE655F9"/>
    <w:rsid w:val="10262E69"/>
    <w:rsid w:val="1077062C"/>
    <w:rsid w:val="10978D59"/>
    <w:rsid w:val="10979963"/>
    <w:rsid w:val="10BFC645"/>
    <w:rsid w:val="11C0A046"/>
    <w:rsid w:val="12692CFA"/>
    <w:rsid w:val="1295946F"/>
    <w:rsid w:val="12CB8B9A"/>
    <w:rsid w:val="139A8DB5"/>
    <w:rsid w:val="13BEE7A7"/>
    <w:rsid w:val="14000850"/>
    <w:rsid w:val="14BA8C46"/>
    <w:rsid w:val="14D33F8A"/>
    <w:rsid w:val="150332B4"/>
    <w:rsid w:val="154B758B"/>
    <w:rsid w:val="15C3C204"/>
    <w:rsid w:val="16ACE6BC"/>
    <w:rsid w:val="17761BCA"/>
    <w:rsid w:val="1794C1C9"/>
    <w:rsid w:val="179AD2EA"/>
    <w:rsid w:val="17E3BD3E"/>
    <w:rsid w:val="17FDB76B"/>
    <w:rsid w:val="1859B422"/>
    <w:rsid w:val="18A325BF"/>
    <w:rsid w:val="18B05C9B"/>
    <w:rsid w:val="19760443"/>
    <w:rsid w:val="19F706CA"/>
    <w:rsid w:val="1AFEFBCE"/>
    <w:rsid w:val="1B0BF96C"/>
    <w:rsid w:val="1B2BF0EB"/>
    <w:rsid w:val="1B82B823"/>
    <w:rsid w:val="1BF10A4B"/>
    <w:rsid w:val="1C08ED60"/>
    <w:rsid w:val="1C555BC6"/>
    <w:rsid w:val="1C664550"/>
    <w:rsid w:val="1CC5FF42"/>
    <w:rsid w:val="1CDA6EB2"/>
    <w:rsid w:val="1D2B1EA9"/>
    <w:rsid w:val="1D8C466F"/>
    <w:rsid w:val="1DAEFC78"/>
    <w:rsid w:val="1DEAD544"/>
    <w:rsid w:val="1EA819A3"/>
    <w:rsid w:val="1F27FD27"/>
    <w:rsid w:val="1F3623B7"/>
    <w:rsid w:val="1F3C4C7D"/>
    <w:rsid w:val="2013F7AD"/>
    <w:rsid w:val="20927E1F"/>
    <w:rsid w:val="20F02F5E"/>
    <w:rsid w:val="211357D0"/>
    <w:rsid w:val="219B6209"/>
    <w:rsid w:val="21A2A5A3"/>
    <w:rsid w:val="21A93D14"/>
    <w:rsid w:val="21EF790F"/>
    <w:rsid w:val="225FE5E0"/>
    <w:rsid w:val="22D25B09"/>
    <w:rsid w:val="23932157"/>
    <w:rsid w:val="24FA7DC7"/>
    <w:rsid w:val="257CAA7E"/>
    <w:rsid w:val="25EFBCCC"/>
    <w:rsid w:val="2699510B"/>
    <w:rsid w:val="26B615CC"/>
    <w:rsid w:val="26BBF841"/>
    <w:rsid w:val="27436B2D"/>
    <w:rsid w:val="27B973C7"/>
    <w:rsid w:val="2817A851"/>
    <w:rsid w:val="285752C2"/>
    <w:rsid w:val="28B97711"/>
    <w:rsid w:val="292DFBAE"/>
    <w:rsid w:val="29E70182"/>
    <w:rsid w:val="2A1B039E"/>
    <w:rsid w:val="2A42C493"/>
    <w:rsid w:val="2A5234E4"/>
    <w:rsid w:val="2AA0DCEA"/>
    <w:rsid w:val="2ADEB568"/>
    <w:rsid w:val="2B3C43DD"/>
    <w:rsid w:val="2BDCAD85"/>
    <w:rsid w:val="2C2E7206"/>
    <w:rsid w:val="2CB4A6CD"/>
    <w:rsid w:val="2D2A7568"/>
    <w:rsid w:val="2D8DF935"/>
    <w:rsid w:val="2E2B0481"/>
    <w:rsid w:val="2E9DEBFA"/>
    <w:rsid w:val="2F04A632"/>
    <w:rsid w:val="2F6B7E31"/>
    <w:rsid w:val="2FB7BF01"/>
    <w:rsid w:val="2FFA1CEA"/>
    <w:rsid w:val="302F90D5"/>
    <w:rsid w:val="30734D48"/>
    <w:rsid w:val="312BC1DB"/>
    <w:rsid w:val="31410EE6"/>
    <w:rsid w:val="31B60C6E"/>
    <w:rsid w:val="31CCFA4D"/>
    <w:rsid w:val="325C016F"/>
    <w:rsid w:val="329974AA"/>
    <w:rsid w:val="33200D57"/>
    <w:rsid w:val="33BB192F"/>
    <w:rsid w:val="3546863D"/>
    <w:rsid w:val="354A741C"/>
    <w:rsid w:val="365182B3"/>
    <w:rsid w:val="3695F5A9"/>
    <w:rsid w:val="36E34D11"/>
    <w:rsid w:val="373260DD"/>
    <w:rsid w:val="37371146"/>
    <w:rsid w:val="37B59C73"/>
    <w:rsid w:val="380C8148"/>
    <w:rsid w:val="381DB252"/>
    <w:rsid w:val="38A7B4CE"/>
    <w:rsid w:val="393A869E"/>
    <w:rsid w:val="393C5A2F"/>
    <w:rsid w:val="39458B5C"/>
    <w:rsid w:val="39D01251"/>
    <w:rsid w:val="39FA7CDD"/>
    <w:rsid w:val="3A20EB2D"/>
    <w:rsid w:val="3A381EA0"/>
    <w:rsid w:val="3A55E23D"/>
    <w:rsid w:val="3ABAD987"/>
    <w:rsid w:val="3AE48DA0"/>
    <w:rsid w:val="3B24083A"/>
    <w:rsid w:val="3B5293EA"/>
    <w:rsid w:val="3B68FC94"/>
    <w:rsid w:val="3BD6C6B2"/>
    <w:rsid w:val="3BE4720E"/>
    <w:rsid w:val="3C708A5D"/>
    <w:rsid w:val="3C8E3959"/>
    <w:rsid w:val="3CAF1F16"/>
    <w:rsid w:val="3D2D850A"/>
    <w:rsid w:val="3D4600F7"/>
    <w:rsid w:val="3D9E0398"/>
    <w:rsid w:val="3DB7723B"/>
    <w:rsid w:val="3EA48DBC"/>
    <w:rsid w:val="3F621381"/>
    <w:rsid w:val="407189C4"/>
    <w:rsid w:val="40C0E051"/>
    <w:rsid w:val="410D24CB"/>
    <w:rsid w:val="419D85FE"/>
    <w:rsid w:val="41D62257"/>
    <w:rsid w:val="41E4F8D0"/>
    <w:rsid w:val="42137F4A"/>
    <w:rsid w:val="4217041D"/>
    <w:rsid w:val="43523877"/>
    <w:rsid w:val="441467B5"/>
    <w:rsid w:val="4432068F"/>
    <w:rsid w:val="44385484"/>
    <w:rsid w:val="453513AC"/>
    <w:rsid w:val="459322D3"/>
    <w:rsid w:val="464F7D15"/>
    <w:rsid w:val="465E765C"/>
    <w:rsid w:val="465E9122"/>
    <w:rsid w:val="465FFA9A"/>
    <w:rsid w:val="4723CBD9"/>
    <w:rsid w:val="4797B53D"/>
    <w:rsid w:val="47D4E739"/>
    <w:rsid w:val="47F72040"/>
    <w:rsid w:val="480073C5"/>
    <w:rsid w:val="482DB0AA"/>
    <w:rsid w:val="48C7BCF3"/>
    <w:rsid w:val="48FF79CB"/>
    <w:rsid w:val="497D344A"/>
    <w:rsid w:val="49816BFE"/>
    <w:rsid w:val="4A5DD382"/>
    <w:rsid w:val="4AE70DE3"/>
    <w:rsid w:val="4AFFFDFE"/>
    <w:rsid w:val="4BD36C23"/>
    <w:rsid w:val="4BFCF89D"/>
    <w:rsid w:val="4C076DAD"/>
    <w:rsid w:val="4C3481D5"/>
    <w:rsid w:val="4C5B531C"/>
    <w:rsid w:val="4CA03584"/>
    <w:rsid w:val="4D4A09B3"/>
    <w:rsid w:val="4DD977C8"/>
    <w:rsid w:val="4E4667F8"/>
    <w:rsid w:val="4E617A91"/>
    <w:rsid w:val="4EA83016"/>
    <w:rsid w:val="4F204BC4"/>
    <w:rsid w:val="4F2B13D3"/>
    <w:rsid w:val="4F3A9397"/>
    <w:rsid w:val="4F3DE02F"/>
    <w:rsid w:val="4F7BCDB1"/>
    <w:rsid w:val="4F9B5FC7"/>
    <w:rsid w:val="50E87ED6"/>
    <w:rsid w:val="51303B18"/>
    <w:rsid w:val="5153C266"/>
    <w:rsid w:val="51631D69"/>
    <w:rsid w:val="516CBA68"/>
    <w:rsid w:val="51E42EE1"/>
    <w:rsid w:val="536A5131"/>
    <w:rsid w:val="536CE9C0"/>
    <w:rsid w:val="54938C00"/>
    <w:rsid w:val="54B45848"/>
    <w:rsid w:val="54C1B049"/>
    <w:rsid w:val="54D49BB5"/>
    <w:rsid w:val="55202C69"/>
    <w:rsid w:val="5575EF6B"/>
    <w:rsid w:val="5588D108"/>
    <w:rsid w:val="5600070D"/>
    <w:rsid w:val="57FA6905"/>
    <w:rsid w:val="57FBE3CE"/>
    <w:rsid w:val="5883381E"/>
    <w:rsid w:val="58C1D7A7"/>
    <w:rsid w:val="58CB9566"/>
    <w:rsid w:val="593E4083"/>
    <w:rsid w:val="59487204"/>
    <w:rsid w:val="59716F6B"/>
    <w:rsid w:val="5A48083F"/>
    <w:rsid w:val="5A6FA0FF"/>
    <w:rsid w:val="5AF5D57C"/>
    <w:rsid w:val="5B440308"/>
    <w:rsid w:val="5B523AB3"/>
    <w:rsid w:val="5BA485ED"/>
    <w:rsid w:val="5BD5FAC8"/>
    <w:rsid w:val="5BD8E12F"/>
    <w:rsid w:val="5BF7DE2F"/>
    <w:rsid w:val="5C76CA39"/>
    <w:rsid w:val="5C8396BB"/>
    <w:rsid w:val="5CB492C1"/>
    <w:rsid w:val="5CDB3890"/>
    <w:rsid w:val="5CEDF439"/>
    <w:rsid w:val="5D14AB5C"/>
    <w:rsid w:val="5D235DBB"/>
    <w:rsid w:val="5D4191F2"/>
    <w:rsid w:val="5D53308B"/>
    <w:rsid w:val="5D7788DE"/>
    <w:rsid w:val="5DC5046E"/>
    <w:rsid w:val="5E03C73B"/>
    <w:rsid w:val="5E0C8701"/>
    <w:rsid w:val="5EEC48CC"/>
    <w:rsid w:val="5F4A5AC4"/>
    <w:rsid w:val="5F8C2DC3"/>
    <w:rsid w:val="600FC3C8"/>
    <w:rsid w:val="606D9572"/>
    <w:rsid w:val="6094FE70"/>
    <w:rsid w:val="62268F89"/>
    <w:rsid w:val="6299C9E1"/>
    <w:rsid w:val="62C59C7A"/>
    <w:rsid w:val="62CEF6E9"/>
    <w:rsid w:val="62E53679"/>
    <w:rsid w:val="636A80C4"/>
    <w:rsid w:val="64889DE7"/>
    <w:rsid w:val="6488FD5B"/>
    <w:rsid w:val="64F5972C"/>
    <w:rsid w:val="65603C24"/>
    <w:rsid w:val="65BDA4D7"/>
    <w:rsid w:val="65D5D866"/>
    <w:rsid w:val="65DB6245"/>
    <w:rsid w:val="65E42465"/>
    <w:rsid w:val="660DDDE3"/>
    <w:rsid w:val="6637F6E8"/>
    <w:rsid w:val="665731FC"/>
    <w:rsid w:val="666FB26D"/>
    <w:rsid w:val="6687F6AC"/>
    <w:rsid w:val="66B94B45"/>
    <w:rsid w:val="66EA7C26"/>
    <w:rsid w:val="66F2D23F"/>
    <w:rsid w:val="670579EC"/>
    <w:rsid w:val="6722AB6B"/>
    <w:rsid w:val="672C117F"/>
    <w:rsid w:val="6749BFF6"/>
    <w:rsid w:val="676780FD"/>
    <w:rsid w:val="67971781"/>
    <w:rsid w:val="67E8962C"/>
    <w:rsid w:val="6886CC89"/>
    <w:rsid w:val="694513FA"/>
    <w:rsid w:val="69FFBCD2"/>
    <w:rsid w:val="6A341968"/>
    <w:rsid w:val="6A6C5997"/>
    <w:rsid w:val="6B79A5AA"/>
    <w:rsid w:val="6B992E57"/>
    <w:rsid w:val="6BFC751B"/>
    <w:rsid w:val="6CE2A894"/>
    <w:rsid w:val="6D871FEB"/>
    <w:rsid w:val="6E0ADEDA"/>
    <w:rsid w:val="6EF14481"/>
    <w:rsid w:val="6F3D902C"/>
    <w:rsid w:val="7047E153"/>
    <w:rsid w:val="70932ED2"/>
    <w:rsid w:val="70EF1104"/>
    <w:rsid w:val="70FDA64B"/>
    <w:rsid w:val="70FEB661"/>
    <w:rsid w:val="71A4637B"/>
    <w:rsid w:val="71F8B0DC"/>
    <w:rsid w:val="721137AB"/>
    <w:rsid w:val="732C05A3"/>
    <w:rsid w:val="738B236F"/>
    <w:rsid w:val="73940B84"/>
    <w:rsid w:val="73B714C6"/>
    <w:rsid w:val="73BA6F76"/>
    <w:rsid w:val="73F0E875"/>
    <w:rsid w:val="74786D95"/>
    <w:rsid w:val="74BAF7D1"/>
    <w:rsid w:val="758EFCD1"/>
    <w:rsid w:val="75E5486A"/>
    <w:rsid w:val="78527F05"/>
    <w:rsid w:val="790C7E2C"/>
    <w:rsid w:val="79B258FB"/>
    <w:rsid w:val="79BF0AE8"/>
    <w:rsid w:val="79D9BC0C"/>
    <w:rsid w:val="7A35A8EB"/>
    <w:rsid w:val="7AD91232"/>
    <w:rsid w:val="7B69F5D9"/>
    <w:rsid w:val="7B9E4DBB"/>
    <w:rsid w:val="7BAB4730"/>
    <w:rsid w:val="7BBAF77F"/>
    <w:rsid w:val="7C07E21E"/>
    <w:rsid w:val="7C09D477"/>
    <w:rsid w:val="7C5084EB"/>
    <w:rsid w:val="7C6A2719"/>
    <w:rsid w:val="7C8F5893"/>
    <w:rsid w:val="7C950760"/>
    <w:rsid w:val="7C98FE27"/>
    <w:rsid w:val="7CF31085"/>
    <w:rsid w:val="7D3508E1"/>
    <w:rsid w:val="7D588E7D"/>
    <w:rsid w:val="7D5C91CC"/>
    <w:rsid w:val="7D69F687"/>
    <w:rsid w:val="7E1869CA"/>
    <w:rsid w:val="7E64E6D3"/>
    <w:rsid w:val="7EAF4004"/>
    <w:rsid w:val="7EB9ACFE"/>
    <w:rsid w:val="7F3F4C27"/>
    <w:rsid w:val="7F5AAE05"/>
    <w:rsid w:val="7FD17D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79C93"/>
  <w15:chartTrackingRefBased/>
  <w15:docId w15:val="{D515711E-7BF0-4406-A494-F79F6641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5C3"/>
  </w:style>
  <w:style w:type="paragraph" w:styleId="Heading1">
    <w:name w:val="heading 1"/>
    <w:basedOn w:val="Normal"/>
    <w:next w:val="Normal"/>
    <w:link w:val="Heading1Char"/>
    <w:uiPriority w:val="9"/>
    <w:qFormat/>
    <w:rsid w:val="008B1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1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1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1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B1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1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1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1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B1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5C3"/>
    <w:rPr>
      <w:rFonts w:eastAsiaTheme="majorEastAsia" w:cstheme="majorBidi"/>
      <w:color w:val="272727" w:themeColor="text1" w:themeTint="D8"/>
    </w:rPr>
  </w:style>
  <w:style w:type="paragraph" w:styleId="Title">
    <w:name w:val="Title"/>
    <w:basedOn w:val="Normal"/>
    <w:next w:val="Normal"/>
    <w:link w:val="TitleChar"/>
    <w:uiPriority w:val="10"/>
    <w:qFormat/>
    <w:rsid w:val="008B1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5C3"/>
    <w:pPr>
      <w:spacing w:before="160"/>
      <w:jc w:val="center"/>
    </w:pPr>
    <w:rPr>
      <w:i/>
      <w:iCs/>
      <w:color w:val="404040" w:themeColor="text1" w:themeTint="BF"/>
    </w:rPr>
  </w:style>
  <w:style w:type="character" w:customStyle="1" w:styleId="QuoteChar">
    <w:name w:val="Quote Char"/>
    <w:basedOn w:val="DefaultParagraphFont"/>
    <w:link w:val="Quote"/>
    <w:uiPriority w:val="29"/>
    <w:rsid w:val="008B15C3"/>
    <w:rPr>
      <w:i/>
      <w:iCs/>
      <w:color w:val="404040" w:themeColor="text1" w:themeTint="BF"/>
    </w:rPr>
  </w:style>
  <w:style w:type="paragraph" w:styleId="ListParagraph">
    <w:name w:val="List Paragraph"/>
    <w:basedOn w:val="Normal"/>
    <w:uiPriority w:val="34"/>
    <w:qFormat/>
    <w:rsid w:val="008B15C3"/>
    <w:pPr>
      <w:ind w:left="720"/>
      <w:contextualSpacing/>
    </w:pPr>
  </w:style>
  <w:style w:type="character" w:styleId="IntenseEmphasis">
    <w:name w:val="Intense Emphasis"/>
    <w:basedOn w:val="DefaultParagraphFont"/>
    <w:uiPriority w:val="21"/>
    <w:qFormat/>
    <w:rsid w:val="008B15C3"/>
    <w:rPr>
      <w:i/>
      <w:iCs/>
      <w:color w:val="0F4761" w:themeColor="accent1" w:themeShade="BF"/>
    </w:rPr>
  </w:style>
  <w:style w:type="paragraph" w:styleId="IntenseQuote">
    <w:name w:val="Intense Quote"/>
    <w:basedOn w:val="Normal"/>
    <w:next w:val="Normal"/>
    <w:link w:val="IntenseQuoteChar"/>
    <w:uiPriority w:val="30"/>
    <w:qFormat/>
    <w:rsid w:val="008B1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5C3"/>
    <w:rPr>
      <w:i/>
      <w:iCs/>
      <w:color w:val="0F4761" w:themeColor="accent1" w:themeShade="BF"/>
    </w:rPr>
  </w:style>
  <w:style w:type="character" w:styleId="IntenseReference">
    <w:name w:val="Intense Reference"/>
    <w:basedOn w:val="DefaultParagraphFont"/>
    <w:uiPriority w:val="32"/>
    <w:qFormat/>
    <w:rsid w:val="008B15C3"/>
    <w:rPr>
      <w:b/>
      <w:bCs/>
      <w:smallCaps/>
      <w:color w:val="0F4761" w:themeColor="accent1" w:themeShade="BF"/>
      <w:spacing w:val="5"/>
    </w:rPr>
  </w:style>
  <w:style w:type="paragraph" w:customStyle="1" w:styleId="paragraph">
    <w:name w:val="paragraph"/>
    <w:basedOn w:val="Normal"/>
    <w:rsid w:val="008B15C3"/>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8B15C3"/>
  </w:style>
  <w:style w:type="character" w:customStyle="1" w:styleId="eop">
    <w:name w:val="eop"/>
    <w:basedOn w:val="DefaultParagraphFont"/>
    <w:rsid w:val="008B15C3"/>
  </w:style>
  <w:style w:type="paragraph" w:customStyle="1" w:styleId="msonormal0">
    <w:name w:val="msonormal"/>
    <w:basedOn w:val="Normal"/>
    <w:uiPriority w:val="99"/>
    <w:rsid w:val="008B15C3"/>
    <w:pPr>
      <w:spacing w:before="100" w:beforeAutospacing="1" w:after="100" w:afterAutospacing="1" w:line="240" w:lineRule="auto"/>
    </w:pPr>
    <w:rPr>
      <w:rFonts w:ascii="Times New Roman" w:eastAsia="Times New Roman" w:hAnsi="Times New Roman" w:cs="Times New Roman"/>
    </w:rPr>
  </w:style>
  <w:style w:type="character" w:customStyle="1" w:styleId="textrun">
    <w:name w:val="textrun"/>
    <w:basedOn w:val="DefaultParagraphFont"/>
    <w:rsid w:val="008B15C3"/>
  </w:style>
  <w:style w:type="character" w:styleId="Hyperlink">
    <w:name w:val="Hyperlink"/>
    <w:basedOn w:val="DefaultParagraphFont"/>
    <w:uiPriority w:val="99"/>
    <w:unhideWhenUsed/>
    <w:rsid w:val="008B15C3"/>
    <w:rPr>
      <w:color w:val="0000FF"/>
      <w:u w:val="single"/>
    </w:rPr>
  </w:style>
  <w:style w:type="character" w:styleId="FollowedHyperlink">
    <w:name w:val="FollowedHyperlink"/>
    <w:basedOn w:val="DefaultParagraphFont"/>
    <w:uiPriority w:val="99"/>
    <w:semiHidden/>
    <w:unhideWhenUsed/>
    <w:rsid w:val="008B15C3"/>
    <w:rPr>
      <w:color w:val="96607D" w:themeColor="followedHyperlink"/>
      <w:u w:val="single"/>
    </w:rPr>
  </w:style>
  <w:style w:type="paragraph" w:customStyle="1" w:styleId="outlineelement">
    <w:name w:val="outlineelement"/>
    <w:basedOn w:val="Normal"/>
    <w:rsid w:val="008B15C3"/>
    <w:pPr>
      <w:spacing w:before="100" w:beforeAutospacing="1" w:after="100" w:afterAutospacing="1" w:line="240" w:lineRule="auto"/>
    </w:pPr>
    <w:rPr>
      <w:rFonts w:ascii="Times New Roman" w:eastAsia="Times New Roman" w:hAnsi="Times New Roman" w:cs="Times New Roman"/>
    </w:rPr>
  </w:style>
  <w:style w:type="character" w:customStyle="1" w:styleId="linebreakblob">
    <w:name w:val="linebreakblob"/>
    <w:basedOn w:val="DefaultParagraphFont"/>
    <w:rsid w:val="008B15C3"/>
  </w:style>
  <w:style w:type="character" w:customStyle="1" w:styleId="scxw138764671">
    <w:name w:val="scxw138764671"/>
    <w:basedOn w:val="DefaultParagraphFont"/>
    <w:rsid w:val="008B15C3"/>
  </w:style>
  <w:style w:type="character" w:customStyle="1" w:styleId="unsupportedobjecttext">
    <w:name w:val="unsupportedobjecttext"/>
    <w:basedOn w:val="DefaultParagraphFont"/>
    <w:rsid w:val="008B15C3"/>
  </w:style>
  <w:style w:type="character" w:customStyle="1" w:styleId="tabrun">
    <w:name w:val="tabrun"/>
    <w:basedOn w:val="DefaultParagraphFont"/>
    <w:rsid w:val="008B15C3"/>
  </w:style>
  <w:style w:type="character" w:customStyle="1" w:styleId="tabchar">
    <w:name w:val="tabchar"/>
    <w:basedOn w:val="DefaultParagraphFont"/>
    <w:rsid w:val="008B15C3"/>
  </w:style>
  <w:style w:type="character" w:customStyle="1" w:styleId="tableaderchars">
    <w:name w:val="tableaderchars"/>
    <w:basedOn w:val="DefaultParagraphFont"/>
    <w:rsid w:val="008B15C3"/>
  </w:style>
  <w:style w:type="character" w:customStyle="1" w:styleId="superscript">
    <w:name w:val="superscript"/>
    <w:basedOn w:val="DefaultParagraphFont"/>
    <w:rsid w:val="008B15C3"/>
  </w:style>
  <w:style w:type="character" w:styleId="CommentReference">
    <w:name w:val="annotation reference"/>
    <w:basedOn w:val="DefaultParagraphFont"/>
    <w:uiPriority w:val="99"/>
    <w:unhideWhenUsed/>
    <w:rsid w:val="008B15C3"/>
    <w:rPr>
      <w:sz w:val="16"/>
      <w:szCs w:val="16"/>
    </w:rPr>
  </w:style>
  <w:style w:type="paragraph" w:styleId="CommentText">
    <w:name w:val="annotation text"/>
    <w:basedOn w:val="Normal"/>
    <w:link w:val="CommentTextChar"/>
    <w:uiPriority w:val="99"/>
    <w:unhideWhenUsed/>
    <w:rsid w:val="008B15C3"/>
    <w:pPr>
      <w:spacing w:line="240" w:lineRule="auto"/>
    </w:pPr>
    <w:rPr>
      <w:sz w:val="20"/>
      <w:szCs w:val="20"/>
    </w:rPr>
  </w:style>
  <w:style w:type="character" w:customStyle="1" w:styleId="CommentTextChar">
    <w:name w:val="Comment Text Char"/>
    <w:basedOn w:val="DefaultParagraphFont"/>
    <w:link w:val="CommentText"/>
    <w:uiPriority w:val="99"/>
    <w:rsid w:val="008B15C3"/>
    <w:rPr>
      <w:sz w:val="20"/>
      <w:szCs w:val="20"/>
    </w:rPr>
  </w:style>
  <w:style w:type="paragraph" w:styleId="CommentSubject">
    <w:name w:val="annotation subject"/>
    <w:basedOn w:val="CommentText"/>
    <w:next w:val="CommentText"/>
    <w:link w:val="CommentSubjectChar"/>
    <w:uiPriority w:val="99"/>
    <w:semiHidden/>
    <w:unhideWhenUsed/>
    <w:rsid w:val="008B15C3"/>
    <w:rPr>
      <w:b/>
      <w:bCs/>
    </w:rPr>
  </w:style>
  <w:style w:type="character" w:customStyle="1" w:styleId="CommentSubjectChar">
    <w:name w:val="Comment Subject Char"/>
    <w:basedOn w:val="CommentTextChar"/>
    <w:link w:val="CommentSubject"/>
    <w:uiPriority w:val="99"/>
    <w:semiHidden/>
    <w:rsid w:val="008B15C3"/>
    <w:rPr>
      <w:b/>
      <w:bCs/>
      <w:sz w:val="20"/>
      <w:szCs w:val="20"/>
    </w:rPr>
  </w:style>
  <w:style w:type="paragraph" w:styleId="Revision">
    <w:name w:val="Revision"/>
    <w:hidden/>
    <w:uiPriority w:val="99"/>
    <w:semiHidden/>
    <w:rsid w:val="008B15C3"/>
    <w:pPr>
      <w:spacing w:after="0" w:line="240" w:lineRule="auto"/>
    </w:pPr>
    <w:rPr>
      <w:color w:val="000000" w:themeColor="text1"/>
      <w:kern w:val="0"/>
      <w14:ligatures w14:val="none"/>
    </w:rPr>
  </w:style>
  <w:style w:type="character" w:styleId="UnresolvedMention">
    <w:name w:val="Unresolved Mention"/>
    <w:basedOn w:val="DefaultParagraphFont"/>
    <w:uiPriority w:val="99"/>
    <w:semiHidden/>
    <w:unhideWhenUsed/>
    <w:rsid w:val="008B15C3"/>
    <w:rPr>
      <w:color w:val="605E5C"/>
      <w:shd w:val="clear" w:color="auto" w:fill="E1DFDD"/>
    </w:rPr>
  </w:style>
  <w:style w:type="paragraph" w:styleId="NormalWeb">
    <w:name w:val="Normal (Web)"/>
    <w:basedOn w:val="Normal"/>
    <w:uiPriority w:val="99"/>
    <w:unhideWhenUsed/>
    <w:rsid w:val="008B15C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B15C3"/>
    <w:rPr>
      <w:b/>
      <w:bCs/>
    </w:rPr>
  </w:style>
  <w:style w:type="paragraph" w:styleId="Header">
    <w:name w:val="header"/>
    <w:basedOn w:val="Normal"/>
    <w:link w:val="HeaderChar"/>
    <w:uiPriority w:val="99"/>
    <w:unhideWhenUsed/>
    <w:rsid w:val="008B15C3"/>
    <w:pPr>
      <w:tabs>
        <w:tab w:val="center" w:pos="4680"/>
        <w:tab w:val="right" w:pos="9360"/>
      </w:tabs>
      <w:spacing w:line="240" w:lineRule="auto"/>
    </w:pPr>
  </w:style>
  <w:style w:type="character" w:customStyle="1" w:styleId="HeaderChar">
    <w:name w:val="Header Char"/>
    <w:basedOn w:val="DefaultParagraphFont"/>
    <w:link w:val="Header"/>
    <w:uiPriority w:val="99"/>
    <w:rsid w:val="008B15C3"/>
  </w:style>
  <w:style w:type="paragraph" w:styleId="Footer">
    <w:name w:val="footer"/>
    <w:basedOn w:val="Normal"/>
    <w:link w:val="FooterChar"/>
    <w:uiPriority w:val="99"/>
    <w:unhideWhenUsed/>
    <w:rsid w:val="008B15C3"/>
    <w:pPr>
      <w:tabs>
        <w:tab w:val="center" w:pos="4680"/>
        <w:tab w:val="right" w:pos="9360"/>
      </w:tabs>
      <w:spacing w:line="240" w:lineRule="auto"/>
    </w:pPr>
  </w:style>
  <w:style w:type="character" w:customStyle="1" w:styleId="FooterChar">
    <w:name w:val="Footer Char"/>
    <w:basedOn w:val="DefaultParagraphFont"/>
    <w:link w:val="Footer"/>
    <w:uiPriority w:val="99"/>
    <w:rsid w:val="008B15C3"/>
  </w:style>
  <w:style w:type="table" w:styleId="TableGrid">
    <w:name w:val="Table Grid"/>
    <w:basedOn w:val="TableNormal"/>
    <w:uiPriority w:val="39"/>
    <w:rsid w:val="008B15C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B15C3"/>
    <w:pPr>
      <w:spacing w:after="0" w:line="240" w:lineRule="auto"/>
    </w:pPr>
    <w:rPr>
      <w:rFonts w:ascii="Open Sans" w:hAnsi="Open Sans" w:cs="Open Sans"/>
      <w:color w:val="000000" w:themeColor="text1"/>
      <w:kern w:val="0"/>
      <w:sz w:val="22"/>
      <w:szCs w:val="22"/>
      <w14:ligatures w14:val="none"/>
    </w:rPr>
  </w:style>
  <w:style w:type="paragraph" w:styleId="PlainText">
    <w:name w:val="Plain Text"/>
    <w:basedOn w:val="Normal"/>
    <w:link w:val="PlainTextChar"/>
    <w:uiPriority w:val="99"/>
    <w:rsid w:val="008B15C3"/>
    <w:pPr>
      <w:spacing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8B15C3"/>
    <w:rPr>
      <w:rFonts w:ascii="Courier New" w:eastAsia="Times New Roman" w:hAnsi="Courier New" w:cs="Times New Roman"/>
      <w:sz w:val="20"/>
      <w:szCs w:val="20"/>
    </w:rPr>
  </w:style>
  <w:style w:type="character" w:styleId="PageNumber">
    <w:name w:val="page number"/>
    <w:basedOn w:val="DefaultParagraphFont"/>
    <w:uiPriority w:val="99"/>
    <w:semiHidden/>
    <w:unhideWhenUsed/>
    <w:rsid w:val="008B15C3"/>
  </w:style>
  <w:style w:type="character" w:styleId="Mention">
    <w:name w:val="Mention"/>
    <w:basedOn w:val="DefaultParagraphFont"/>
    <w:uiPriority w:val="99"/>
    <w:unhideWhenUsed/>
    <w:rsid w:val="008B15C3"/>
    <w:rPr>
      <w:color w:val="2B579A"/>
      <w:shd w:val="clear" w:color="auto" w:fill="E1DFDD"/>
    </w:rPr>
  </w:style>
  <w:style w:type="paragraph" w:styleId="List2">
    <w:name w:val="List 2"/>
    <w:basedOn w:val="Normal"/>
    <w:uiPriority w:val="99"/>
    <w:unhideWhenUsed/>
    <w:rsid w:val="008B15C3"/>
    <w:pPr>
      <w:ind w:left="720" w:hanging="360"/>
      <w:contextualSpacing/>
    </w:pPr>
  </w:style>
  <w:style w:type="numbering" w:customStyle="1" w:styleId="CurrentList1">
    <w:name w:val="Current List1"/>
    <w:uiPriority w:val="99"/>
    <w:rsid w:val="008B15C3"/>
    <w:pPr>
      <w:numPr>
        <w:numId w:val="55"/>
      </w:numPr>
    </w:pPr>
  </w:style>
  <w:style w:type="numbering" w:customStyle="1" w:styleId="NoList1">
    <w:name w:val="No List1"/>
    <w:next w:val="NoList"/>
    <w:uiPriority w:val="99"/>
    <w:semiHidden/>
    <w:unhideWhenUsed/>
    <w:rsid w:val="008B15C3"/>
  </w:style>
  <w:style w:type="character" w:customStyle="1" w:styleId="NoSpacingChar">
    <w:name w:val="No Spacing Char"/>
    <w:basedOn w:val="DefaultParagraphFont"/>
    <w:link w:val="NoSpacing"/>
    <w:uiPriority w:val="1"/>
    <w:rsid w:val="008B15C3"/>
    <w:rPr>
      <w:rFonts w:ascii="Open Sans" w:hAnsi="Open Sans" w:cs="Open Sans"/>
      <w:color w:val="000000" w:themeColor="text1"/>
      <w:kern w:val="0"/>
      <w:sz w:val="22"/>
      <w:szCs w:val="22"/>
      <w14:ligatures w14:val="none"/>
    </w:rPr>
  </w:style>
  <w:style w:type="paragraph" w:styleId="BodyText">
    <w:name w:val="Body Text"/>
    <w:basedOn w:val="Normal"/>
    <w:link w:val="BodyTextChar"/>
    <w:uiPriority w:val="99"/>
    <w:rsid w:val="008B15C3"/>
    <w:pPr>
      <w:spacing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8B15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B15C3"/>
    <w:pPr>
      <w:spacing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8B15C3"/>
    <w:rPr>
      <w:rFonts w:ascii="Segoe UI" w:eastAsiaTheme="minorEastAsia" w:hAnsi="Segoe UI" w:cs="Segoe UI"/>
      <w:sz w:val="18"/>
      <w:szCs w:val="18"/>
    </w:rPr>
  </w:style>
  <w:style w:type="character" w:styleId="Emphasis">
    <w:name w:val="Emphasis"/>
    <w:basedOn w:val="DefaultParagraphFont"/>
    <w:uiPriority w:val="20"/>
    <w:qFormat/>
    <w:rsid w:val="008B15C3"/>
    <w:rPr>
      <w:i/>
      <w:iCs/>
    </w:rPr>
  </w:style>
  <w:style w:type="paragraph" w:styleId="FootnoteText">
    <w:name w:val="footnote text"/>
    <w:basedOn w:val="Normal"/>
    <w:link w:val="FootnoteTextChar"/>
    <w:uiPriority w:val="99"/>
    <w:unhideWhenUsed/>
    <w:rsid w:val="008B15C3"/>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B15C3"/>
    <w:rPr>
      <w:rFonts w:ascii="Calibri" w:eastAsia="Calibri" w:hAnsi="Calibri" w:cs="Times New Roman"/>
      <w:sz w:val="20"/>
      <w:szCs w:val="20"/>
    </w:rPr>
  </w:style>
  <w:style w:type="character" w:styleId="FootnoteReference">
    <w:name w:val="footnote reference"/>
    <w:uiPriority w:val="99"/>
    <w:semiHidden/>
    <w:unhideWhenUsed/>
    <w:rsid w:val="008B15C3"/>
    <w:rPr>
      <w:vertAlign w:val="superscript"/>
    </w:rPr>
  </w:style>
  <w:style w:type="table" w:customStyle="1" w:styleId="PlainTable12">
    <w:name w:val="Plain Table 12"/>
    <w:basedOn w:val="TableNormal"/>
    <w:uiPriority w:val="41"/>
    <w:rsid w:val="008B15C3"/>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8B15C3"/>
  </w:style>
  <w:style w:type="character" w:customStyle="1" w:styleId="catchline">
    <w:name w:val="catchline"/>
    <w:basedOn w:val="DefaultParagraphFont"/>
    <w:rsid w:val="008B15C3"/>
  </w:style>
  <w:style w:type="character" w:customStyle="1" w:styleId="citation">
    <w:name w:val="citation"/>
    <w:basedOn w:val="DefaultParagraphFont"/>
    <w:rsid w:val="008B15C3"/>
  </w:style>
  <w:style w:type="paragraph" w:customStyle="1" w:styleId="Default">
    <w:name w:val="Default"/>
    <w:rsid w:val="008B15C3"/>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PlaceholderText">
    <w:name w:val="Placeholder Text"/>
    <w:basedOn w:val="DefaultParagraphFont"/>
    <w:uiPriority w:val="99"/>
    <w:semiHidden/>
    <w:rsid w:val="008B15C3"/>
    <w:rPr>
      <w:color w:val="808080"/>
    </w:rPr>
  </w:style>
  <w:style w:type="character" w:customStyle="1" w:styleId="UnresolvedMention1">
    <w:name w:val="Unresolved Mention1"/>
    <w:basedOn w:val="DefaultParagraphFont"/>
    <w:uiPriority w:val="99"/>
    <w:semiHidden/>
    <w:rsid w:val="008B15C3"/>
    <w:rPr>
      <w:color w:val="605E5C"/>
      <w:shd w:val="clear" w:color="auto" w:fill="E1DFDD"/>
    </w:rPr>
  </w:style>
  <w:style w:type="table" w:customStyle="1" w:styleId="PlainTable11">
    <w:name w:val="Plain Table 11"/>
    <w:basedOn w:val="TableNormal"/>
    <w:uiPriority w:val="41"/>
    <w:rsid w:val="008B15C3"/>
    <w:pPr>
      <w:spacing w:after="0" w:line="240" w:lineRule="auto"/>
    </w:pPr>
    <w:rPr>
      <w:kern w:val="0"/>
      <w:sz w:val="22"/>
      <w:szCs w:val="22"/>
      <w14:ligatures w14:val="none"/>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line-indent">
    <w:name w:val="line-indent"/>
    <w:basedOn w:val="Normal"/>
    <w:rsid w:val="008B15C3"/>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8B15C3"/>
    <w:rPr>
      <w:rFonts w:ascii="Segoe UI" w:hAnsi="Segoe UI" w:cs="Segoe UI" w:hint="default"/>
      <w:sz w:val="18"/>
      <w:szCs w:val="18"/>
    </w:rPr>
  </w:style>
  <w:style w:type="character" w:customStyle="1" w:styleId="cf11">
    <w:name w:val="cf11"/>
    <w:basedOn w:val="DefaultParagraphFont"/>
    <w:rsid w:val="008B15C3"/>
    <w:rPr>
      <w:rFonts w:ascii="Segoe UI" w:hAnsi="Segoe UI" w:cs="Segoe UI" w:hint="default"/>
      <w:sz w:val="18"/>
      <w:szCs w:val="18"/>
      <w:shd w:val="clear" w:color="auto" w:fill="FFFF00"/>
    </w:rPr>
  </w:style>
  <w:style w:type="paragraph" w:styleId="EndnoteText">
    <w:name w:val="endnote text"/>
    <w:basedOn w:val="Normal"/>
    <w:link w:val="EndnoteTextChar"/>
    <w:uiPriority w:val="99"/>
    <w:semiHidden/>
    <w:unhideWhenUsed/>
    <w:rsid w:val="008B15C3"/>
    <w:pPr>
      <w:spacing w:line="240" w:lineRule="auto"/>
    </w:pPr>
    <w:rPr>
      <w:sz w:val="20"/>
      <w:szCs w:val="20"/>
    </w:rPr>
  </w:style>
  <w:style w:type="character" w:customStyle="1" w:styleId="EndnoteTextChar">
    <w:name w:val="Endnote Text Char"/>
    <w:basedOn w:val="DefaultParagraphFont"/>
    <w:link w:val="EndnoteText"/>
    <w:uiPriority w:val="99"/>
    <w:semiHidden/>
    <w:rsid w:val="008B15C3"/>
    <w:rPr>
      <w:sz w:val="20"/>
      <w:szCs w:val="20"/>
    </w:rPr>
  </w:style>
  <w:style w:type="character" w:styleId="EndnoteReference">
    <w:name w:val="endnote reference"/>
    <w:basedOn w:val="DefaultParagraphFont"/>
    <w:uiPriority w:val="99"/>
    <w:semiHidden/>
    <w:unhideWhenUsed/>
    <w:rsid w:val="008B15C3"/>
    <w:rPr>
      <w:vertAlign w:val="superscript"/>
    </w:rPr>
  </w:style>
  <w:style w:type="paragraph" w:styleId="TOC1">
    <w:name w:val="toc 1"/>
    <w:basedOn w:val="Heading2"/>
    <w:next w:val="Normal"/>
    <w:autoRedefine/>
    <w:uiPriority w:val="39"/>
    <w:unhideWhenUsed/>
    <w:rsid w:val="008B15C3"/>
    <w:pPr>
      <w:keepNext w:val="0"/>
      <w:keepLines w:val="0"/>
      <w:spacing w:before="100" w:beforeAutospacing="1" w:after="100"/>
    </w:pPr>
    <w:rPr>
      <w:rFonts w:ascii="Open Sans" w:eastAsia="Times New Roman" w:hAnsi="Open Sans" w:cs="Open Sans"/>
      <w:color w:val="003E7E"/>
      <w:sz w:val="36"/>
      <w:szCs w:val="36"/>
    </w:rPr>
  </w:style>
  <w:style w:type="paragraph" w:styleId="TOC2">
    <w:name w:val="toc 2"/>
    <w:basedOn w:val="Normal"/>
    <w:next w:val="Normal"/>
    <w:autoRedefine/>
    <w:uiPriority w:val="39"/>
    <w:unhideWhenUsed/>
    <w:rsid w:val="008B15C3"/>
    <w:pPr>
      <w:spacing w:after="0"/>
      <w:ind w:left="220"/>
    </w:pPr>
    <w:rPr>
      <w:rFonts w:ascii="Open Sans" w:hAnsi="Open Sans" w:cs="Open Sans"/>
      <w:color w:val="0F4761" w:themeColor="accent1" w:themeShade="BF"/>
      <w:szCs w:val="22"/>
    </w:rPr>
  </w:style>
  <w:style w:type="paragraph" w:styleId="TOC3">
    <w:name w:val="toc 3"/>
    <w:basedOn w:val="Normal"/>
    <w:next w:val="Normal"/>
    <w:autoRedefine/>
    <w:uiPriority w:val="39"/>
    <w:unhideWhenUsed/>
    <w:rsid w:val="008B15C3"/>
    <w:pPr>
      <w:spacing w:after="0"/>
      <w:ind w:left="440"/>
    </w:pPr>
    <w:rPr>
      <w:rFonts w:ascii="Open Sans" w:hAnsi="Open Sans" w:cs="Open Sans"/>
      <w:color w:val="0F4761" w:themeColor="accent1" w:themeShade="BF"/>
      <w:szCs w:val="22"/>
    </w:rPr>
  </w:style>
  <w:style w:type="paragraph" w:styleId="TOC4">
    <w:name w:val="toc 4"/>
    <w:basedOn w:val="Heading4"/>
    <w:next w:val="Normal"/>
    <w:autoRedefine/>
    <w:uiPriority w:val="39"/>
    <w:unhideWhenUsed/>
    <w:rsid w:val="008B15C3"/>
    <w:pPr>
      <w:keepNext w:val="0"/>
      <w:keepLines w:val="0"/>
      <w:spacing w:before="0" w:beforeAutospacing="1" w:after="0"/>
      <w:ind w:left="660"/>
    </w:pPr>
    <w:rPr>
      <w:rFonts w:ascii="Open Sans" w:eastAsia="Times New Roman" w:hAnsi="Open Sans" w:cs="Times New Roman"/>
      <w:b/>
      <w:bCs/>
      <w:i w:val="0"/>
      <w:iCs w:val="0"/>
      <w:color w:val="003E7E"/>
      <w:szCs w:val="22"/>
      <w:u w:val="single"/>
    </w:rPr>
  </w:style>
  <w:style w:type="paragraph" w:styleId="TOC5">
    <w:name w:val="toc 5"/>
    <w:basedOn w:val="Normal"/>
    <w:next w:val="Normal"/>
    <w:autoRedefine/>
    <w:uiPriority w:val="39"/>
    <w:unhideWhenUsed/>
    <w:rsid w:val="008B15C3"/>
    <w:pPr>
      <w:spacing w:after="100"/>
      <w:ind w:left="960"/>
    </w:pPr>
    <w:rPr>
      <w:rFonts w:eastAsiaTheme="minorEastAsia"/>
    </w:rPr>
  </w:style>
  <w:style w:type="paragraph" w:styleId="TOC6">
    <w:name w:val="toc 6"/>
    <w:basedOn w:val="Normal"/>
    <w:next w:val="Normal"/>
    <w:autoRedefine/>
    <w:uiPriority w:val="39"/>
    <w:unhideWhenUsed/>
    <w:rsid w:val="008B15C3"/>
    <w:pPr>
      <w:spacing w:after="100"/>
      <w:ind w:left="1200"/>
    </w:pPr>
    <w:rPr>
      <w:rFonts w:eastAsiaTheme="minorEastAsia"/>
    </w:rPr>
  </w:style>
  <w:style w:type="paragraph" w:styleId="TOC7">
    <w:name w:val="toc 7"/>
    <w:basedOn w:val="Normal"/>
    <w:next w:val="Normal"/>
    <w:autoRedefine/>
    <w:uiPriority w:val="39"/>
    <w:unhideWhenUsed/>
    <w:rsid w:val="008B15C3"/>
    <w:pPr>
      <w:spacing w:after="100"/>
      <w:ind w:left="1440"/>
    </w:pPr>
    <w:rPr>
      <w:rFonts w:eastAsiaTheme="minorEastAsia"/>
    </w:rPr>
  </w:style>
  <w:style w:type="paragraph" w:styleId="TOC8">
    <w:name w:val="toc 8"/>
    <w:basedOn w:val="Normal"/>
    <w:next w:val="Normal"/>
    <w:autoRedefine/>
    <w:uiPriority w:val="39"/>
    <w:unhideWhenUsed/>
    <w:rsid w:val="008B15C3"/>
    <w:pPr>
      <w:spacing w:after="100"/>
      <w:ind w:left="1680"/>
    </w:pPr>
    <w:rPr>
      <w:rFonts w:eastAsiaTheme="minorEastAsia"/>
    </w:rPr>
  </w:style>
  <w:style w:type="paragraph" w:styleId="TOC9">
    <w:name w:val="toc 9"/>
    <w:basedOn w:val="Normal"/>
    <w:next w:val="Normal"/>
    <w:autoRedefine/>
    <w:uiPriority w:val="39"/>
    <w:unhideWhenUsed/>
    <w:rsid w:val="008B15C3"/>
    <w:pPr>
      <w:spacing w:after="100"/>
      <w:ind w:left="1920"/>
    </w:pPr>
    <w:rPr>
      <w:rFonts w:eastAsiaTheme="minorEastAsia"/>
    </w:rPr>
  </w:style>
  <w:style w:type="character" w:customStyle="1" w:styleId="1cs5bdp">
    <w:name w:val="___1cs5bdp"/>
    <w:basedOn w:val="DefaultParagraphFont"/>
    <w:rsid w:val="00862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ntana.edu" TargetMode="External"/><Relationship Id="rId117" Type="http://schemas.openxmlformats.org/officeDocument/2006/relationships/footer" Target="footer1.xml"/><Relationship Id="rId21" Type="http://schemas.openxmlformats.org/officeDocument/2006/relationships/hyperlink" Target="https://www.montana.edu/police/crime_log.html" TargetMode="External"/><Relationship Id="rId42" Type="http://schemas.openxmlformats.org/officeDocument/2006/relationships/hyperlink" Target="https://www.montana.edu/policy/campus_alcohol_drug/index.html" TargetMode="External"/><Relationship Id="rId47" Type="http://schemas.openxmlformats.org/officeDocument/2006/relationships/hyperlink" Target="https://www.montana.edu/civilrights" TargetMode="External"/><Relationship Id="rId63" Type="http://schemas.openxmlformats.org/officeDocument/2006/relationships/hyperlink" Target="https://courts.mt.gov/selfhelp/SouthCentral" TargetMode="External"/><Relationship Id="rId68" Type="http://schemas.openxmlformats.org/officeDocument/2006/relationships/hyperlink" Target="https://www.gallatinmt.gov/702/Victim-Services-Program" TargetMode="External"/><Relationship Id="rId84" Type="http://schemas.openxmlformats.org/officeDocument/2006/relationships/hyperlink" Target="http://www.montana.edu/clery" TargetMode="External"/><Relationship Id="rId89" Type="http://schemas.openxmlformats.org/officeDocument/2006/relationships/hyperlink" Target="https://www.montana.edu/clery/training.html" TargetMode="External"/><Relationship Id="rId112" Type="http://schemas.openxmlformats.org/officeDocument/2006/relationships/hyperlink" Target="http://www.montana.edu/housing/halls/handbook.html" TargetMode="External"/><Relationship Id="rId16" Type="http://schemas.openxmlformats.org/officeDocument/2006/relationships/image" Target="media/image6.jpeg"/><Relationship Id="rId107" Type="http://schemas.openxmlformats.org/officeDocument/2006/relationships/hyperlink" Target="https://leg.mt.gov/bills/mca/title_0460/chapter_0180/part_0020/section_0420/0460-0180-0020-0420.html" TargetMode="External"/><Relationship Id="rId11" Type="http://schemas.openxmlformats.org/officeDocument/2006/relationships/image" Target="media/image2.png"/><Relationship Id="rId32" Type="http://schemas.openxmlformats.org/officeDocument/2006/relationships/hyperlink" Target="http://www.montana.edu/srm/aedlocations" TargetMode="External"/><Relationship Id="rId37" Type="http://schemas.openxmlformats.org/officeDocument/2006/relationships/hyperlink" Target="http://www.montana.edu/assist/faculty/" TargetMode="External"/><Relationship Id="rId53" Type="http://schemas.openxmlformats.org/officeDocument/2006/relationships/hyperlink" Target="https://www.dalevanhornlaw.com/" TargetMode="External"/><Relationship Id="rId58" Type="http://schemas.openxmlformats.org/officeDocument/2006/relationships/hyperlink" Target="http://www.bozemanhelpcenter.org/" TargetMode="External"/><Relationship Id="rId74" Type="http://schemas.openxmlformats.org/officeDocument/2006/relationships/hyperlink" Target="mailto:CivilRights@montana.edu" TargetMode="External"/><Relationship Id="rId79" Type="http://schemas.openxmlformats.org/officeDocument/2006/relationships/hyperlink" Target="https://www.montana.edu/policy/onemsu/discrimination/NonDiscrimination_Harassment_2025-05-07.html" TargetMode="External"/><Relationship Id="rId102" Type="http://schemas.openxmlformats.org/officeDocument/2006/relationships/hyperlink" Target="https://leg.mt.gov/bills/mca/title_0450/chapter_0050/part_0020/section_0310/0450-0050-0020-0310.html" TargetMode="External"/><Relationship Id="rId5" Type="http://schemas.openxmlformats.org/officeDocument/2006/relationships/styles" Target="styles.xml"/><Relationship Id="rId90" Type="http://schemas.openxmlformats.org/officeDocument/2006/relationships/hyperlink" Target="https://leg.mt.gov/bills/mca/title_0450/chapter_0050/part_0050/sections_index.html" TargetMode="External"/><Relationship Id="rId95" Type="http://schemas.openxmlformats.org/officeDocument/2006/relationships/hyperlink" Target="https://leg.mt.gov/bills/mca/title_0450/chapter_0020/part_0010/section_0010/0450-0020-0010-0010.html" TargetMode="External"/><Relationship Id="rId22" Type="http://schemas.openxmlformats.org/officeDocument/2006/relationships/hyperlink" Target="https://www.montana.edu/police/crimealert.html" TargetMode="External"/><Relationship Id="rId27" Type="http://schemas.openxmlformats.org/officeDocument/2006/relationships/hyperlink" Target="https://www.facebook.com/montanastate" TargetMode="External"/><Relationship Id="rId43" Type="http://schemas.openxmlformats.org/officeDocument/2006/relationships/hyperlink" Target="https://www.montana.edu/legalcounsel/compliance/DFSCA.html" TargetMode="External"/><Relationship Id="rId48" Type="http://schemas.openxmlformats.org/officeDocument/2006/relationships/hyperlink" Target="https://www.montana.edu/police" TargetMode="External"/><Relationship Id="rId64" Type="http://schemas.openxmlformats.org/officeDocument/2006/relationships/hyperlink" Target="https://www.helpcenterinc.org/" TargetMode="External"/><Relationship Id="rId69" Type="http://schemas.openxmlformats.org/officeDocument/2006/relationships/hyperlink" Target="http://www.montanalawhelp.org/" TargetMode="External"/><Relationship Id="rId113" Type="http://schemas.openxmlformats.org/officeDocument/2006/relationships/hyperlink" Target="https://www.montana.edu/housing/apartments/contract_and_policies.html" TargetMode="External"/><Relationship Id="rId118" Type="http://schemas.openxmlformats.org/officeDocument/2006/relationships/footer" Target="footer2.xml"/><Relationship Id="rId80" Type="http://schemas.openxmlformats.org/officeDocument/2006/relationships/hyperlink" Target="https://www.montana.edu/policy/student_conduct/index.html" TargetMode="External"/><Relationship Id="rId85" Type="http://schemas.openxmlformats.org/officeDocument/2006/relationships/hyperlink" Target="https://cm.maxient.com/reportingform.php?MontanaStateUniv&amp;layout_id=19" TargetMode="External"/><Relationship Id="rId12" Type="http://schemas.openxmlformats.org/officeDocument/2006/relationships/image" Target="media/image3.png"/><Relationship Id="rId17" Type="http://schemas.openxmlformats.org/officeDocument/2006/relationships/image" Target="media/image7.jpeg"/><Relationship Id="rId33" Type="http://schemas.openxmlformats.org/officeDocument/2006/relationships/hyperlink" Target="www.montana.edu/police/crime_log.html" TargetMode="External"/><Relationship Id="rId38" Type="http://schemas.openxmlformats.org/officeDocument/2006/relationships/hyperlink" Target="https://www.montana.edu/policy/missing_student/index.html" TargetMode="External"/><Relationship Id="rId59" Type="http://schemas.openxmlformats.org/officeDocument/2006/relationships/hyperlink" Target="http://www.bozemanhealth.org/services/emergency-services/" TargetMode="External"/><Relationship Id="rId103" Type="http://schemas.openxmlformats.org/officeDocument/2006/relationships/hyperlink" Target="https://leg.mt.gov/bills/mca/title_0450/chapter_0050/part_0020/section_0310/0450-0050-0020-0310.html" TargetMode="External"/><Relationship Id="rId108" Type="http://schemas.openxmlformats.org/officeDocument/2006/relationships/hyperlink" Target="https://leg.mt.gov/bills/mca/title_0450/chapter_0080/part_0030/section_0230/0450-0080-0030-0230.html" TargetMode="External"/><Relationship Id="rId54" Type="http://schemas.openxmlformats.org/officeDocument/2006/relationships/hyperlink" Target="https://asmsulegalservices.org/" TargetMode="External"/><Relationship Id="rId70" Type="http://schemas.openxmlformats.org/officeDocument/2006/relationships/hyperlink" Target="https://courts.mt.gov/" TargetMode="External"/><Relationship Id="rId75" Type="http://schemas.openxmlformats.org/officeDocument/2006/relationships/hyperlink" Target="https://www.montana.edu/policy/onemsu/discrimination/NonDiscrimination_Harassment_2025-05-07.html" TargetMode="External"/><Relationship Id="rId91" Type="http://schemas.openxmlformats.org/officeDocument/2006/relationships/hyperlink" Target="https://leg.mt.gov/bills/mca/title_0450/chapter_0050/part_0020/section_0310/0450-0050-0020-0310.html" TargetMode="External"/><Relationship Id="rId96" Type="http://schemas.openxmlformats.org/officeDocument/2006/relationships/hyperlink" Target="https://leg.mt.gov/bills/mca/title_0450/chapter_0050/part_0020/section_0020/0450-0050-0020-0020.html"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montana.edu/msualert/msualert_optin_family_friends_visitors_localcommunity.html" TargetMode="External"/><Relationship Id="rId28" Type="http://schemas.openxmlformats.org/officeDocument/2006/relationships/hyperlink" Target="https://twitter.com/montanastate" TargetMode="External"/><Relationship Id="rId49" Type="http://schemas.openxmlformats.org/officeDocument/2006/relationships/hyperlink" Target="mailto:silentwitness@montana.edu" TargetMode="External"/><Relationship Id="rId114" Type="http://schemas.openxmlformats.org/officeDocument/2006/relationships/hyperlink" Target="https://www.montana.edu/reslife/firelog.html" TargetMode="External"/><Relationship Id="rId119" Type="http://schemas.openxmlformats.org/officeDocument/2006/relationships/fontTable" Target="fontTable.xml"/><Relationship Id="rId10" Type="http://schemas.openxmlformats.org/officeDocument/2006/relationships/image" Target="media/image1.jpeg"/><Relationship Id="rId31" Type="http://schemas.openxmlformats.org/officeDocument/2006/relationships/hyperlink" Target="http://www.montana.edu/srm/programs/icegrippers.html" TargetMode="External"/><Relationship Id="rId44" Type="http://schemas.openxmlformats.org/officeDocument/2006/relationships/hyperlink" Target="https://www.montana.edu/policy/onemsu/discrimination/NonDiscrimination_Harassment_2025-05-07.html" TargetMode="External"/><Relationship Id="rId52" Type="http://schemas.openxmlformats.org/officeDocument/2006/relationships/hyperlink" Target="https://www.montana.edu/wellness/student-health-services/" TargetMode="External"/><Relationship Id="rId60" Type="http://schemas.openxmlformats.org/officeDocument/2006/relationships/hyperlink" Target="http://www.bridgercare.org/" TargetMode="External"/><Relationship Id="rId65" Type="http://schemas.openxmlformats.org/officeDocument/2006/relationships/hyperlink" Target="https://erd.dli.mt.gov/human-rights/" TargetMode="External"/><Relationship Id="rId73" Type="http://schemas.openxmlformats.org/officeDocument/2006/relationships/hyperlink" Target="https://www.montana.edu/policy/medical_amnesty.html" TargetMode="External"/><Relationship Id="rId78" Type="http://schemas.openxmlformats.org/officeDocument/2006/relationships/hyperlink" Target="mailto:registrar@montana.edu" TargetMode="External"/><Relationship Id="rId81" Type="http://schemas.openxmlformats.org/officeDocument/2006/relationships/hyperlink" Target="https://www.montana.edu/policy/hr_policies/performance_management_progressive_discipline.html" TargetMode="External"/><Relationship Id="rId86" Type="http://schemas.openxmlformats.org/officeDocument/2006/relationships/hyperlink" Target="mailto:CivilRights@montana.edu" TargetMode="External"/><Relationship Id="rId94" Type="http://schemas.openxmlformats.org/officeDocument/2006/relationships/hyperlink" Target="https://leg.mt.gov/bills/mca/title_0460/chapter_0230/part_0100/section_0050/0460-0230-0100-0050.html" TargetMode="External"/><Relationship Id="rId99" Type="http://schemas.openxmlformats.org/officeDocument/2006/relationships/hyperlink" Target="https://leg.mt.gov/bills/mca/title_0450/chapter_0050/part_0020/section_0020/0450-0050-0020-0020.html" TargetMode="External"/><Relationship Id="rId101" Type="http://schemas.openxmlformats.org/officeDocument/2006/relationships/hyperlink" Target="https://leg.mt.gov/bills/mca/title_0450/chapter_0050/part_0020/section_0310/0450-0050-0020-0310.html"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yperlink" Target="https://www.montana.edu/clery/clerygeographydefinitions.html" TargetMode="External"/><Relationship Id="rId39" Type="http://schemas.openxmlformats.org/officeDocument/2006/relationships/hyperlink" Target="https://www.montana.edu/policy/firearms_policy/" TargetMode="External"/><Relationship Id="rId109" Type="http://schemas.openxmlformats.org/officeDocument/2006/relationships/hyperlink" Target="https://leg.mt.gov/bills/mca/title_0520/chapter_0020/part_0080/section_0020/0520-0020-0080-0020.html" TargetMode="External"/><Relationship Id="rId34" Type="http://schemas.openxmlformats.org/officeDocument/2006/relationships/hyperlink" Target="https://app.doj.mt.gov/apps/svow/search.aspx" TargetMode="External"/><Relationship Id="rId50" Type="http://schemas.openxmlformats.org/officeDocument/2006/relationships/hyperlink" Target="https://secure.ethicspoint.com/domain/media/en/gui/74116/index.html" TargetMode="External"/><Relationship Id="rId55" Type="http://schemas.openxmlformats.org/officeDocument/2006/relationships/hyperlink" Target="http://www.rainn.org" TargetMode="External"/><Relationship Id="rId76" Type="http://schemas.openxmlformats.org/officeDocument/2006/relationships/hyperlink" Target="https://www.montana.edu/policy/facility_use/facuse1200.html" TargetMode="External"/><Relationship Id="rId97" Type="http://schemas.openxmlformats.org/officeDocument/2006/relationships/hyperlink" Target="https://leg.mt.gov/bills/mca/title_0450/chapter_0050/part_0020/section_0130/0450-0050-0020-0130.html" TargetMode="External"/><Relationship Id="rId104" Type="http://schemas.openxmlformats.org/officeDocument/2006/relationships/hyperlink" Target="https://leg.mt.gov/bills/mca/title_0450/chapter_0050/part_0020/section_0310/0450-0050-0020-0310.html" TargetMode="External"/><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immigrationlawofmt.com/immigration-services/" TargetMode="External"/><Relationship Id="rId92" Type="http://schemas.openxmlformats.org/officeDocument/2006/relationships/hyperlink" Target="https://leg.mt.gov/bills/mca/title_0450/chapter_0050/part_0020/section_0340/0450-0050-0020-0340.html" TargetMode="External"/><Relationship Id="rId2" Type="http://schemas.openxmlformats.org/officeDocument/2006/relationships/customXml" Target="../customXml/item2.xml"/><Relationship Id="rId29" Type="http://schemas.openxmlformats.org/officeDocument/2006/relationships/hyperlink" Target="https://www.montana.edu/emergency/emergency_actions/" TargetMode="External"/><Relationship Id="rId24" Type="http://schemas.openxmlformats.org/officeDocument/2006/relationships/hyperlink" Target="http://www.montana.edu/msualert/" TargetMode="External"/><Relationship Id="rId40" Type="http://schemas.openxmlformats.org/officeDocument/2006/relationships/hyperlink" Target="https://leg.mt.gov/bills/2021/billpdf/HB0102.pdf" TargetMode="External"/><Relationship Id="rId45" Type="http://schemas.openxmlformats.org/officeDocument/2006/relationships/hyperlink" Target="https://www.montana.edu/policy/onemsu/discrimination/NonDiscrimination_Harassment_2025-05-07.html" TargetMode="External"/><Relationship Id="rId66" Type="http://schemas.openxmlformats.org/officeDocument/2006/relationships/hyperlink" Target="https://www.montanabar.org/For-the-Public/Hiring-an-Attorney-in-Montana" TargetMode="External"/><Relationship Id="rId87" Type="http://schemas.openxmlformats.org/officeDocument/2006/relationships/hyperlink" Target="mailto:police@montana.edu" TargetMode="External"/><Relationship Id="rId110" Type="http://schemas.openxmlformats.org/officeDocument/2006/relationships/hyperlink" Target="https://leg.mt.gov/bills/mca/title_0520/chapter_0020/part_0080/section_0020/0520-0020-0080-0020.html" TargetMode="External"/><Relationship Id="rId115" Type="http://schemas.openxmlformats.org/officeDocument/2006/relationships/hyperlink" Target="http://www.montana.edu/housing/halls/firelog.html" TargetMode="External"/><Relationship Id="rId61" Type="http://schemas.openxmlformats.org/officeDocument/2006/relationships/hyperlink" Target="http://havenmt.org/" TargetMode="External"/><Relationship Id="rId82" Type="http://schemas.openxmlformats.org/officeDocument/2006/relationships/hyperlink" Target="https://www.montana.edu/policy/onemsu/discrimination/NonDiscrimination_Harassment_2025-05-07.html" TargetMode="External"/><Relationship Id="rId19" Type="http://schemas.openxmlformats.org/officeDocument/2006/relationships/hyperlink" Target="https://www.iaclea.org/accreditation" TargetMode="External"/><Relationship Id="rId14" Type="http://schemas.openxmlformats.org/officeDocument/2006/relationships/hyperlink" Target="president@montana.edu" TargetMode="External"/><Relationship Id="rId30" Type="http://schemas.openxmlformats.org/officeDocument/2006/relationships/hyperlink" Target="https://www.montana.edu/police/safe_cats.html" TargetMode="External"/><Relationship Id="rId35" Type="http://schemas.openxmlformats.org/officeDocument/2006/relationships/hyperlink" Target="http://www.montana.edu/care" TargetMode="External"/><Relationship Id="rId56" Type="http://schemas.openxmlformats.org/officeDocument/2006/relationships/hyperlink" Target="https://www.justice.gov/ovw/sexual-assault" TargetMode="External"/><Relationship Id="rId77" Type="http://schemas.openxmlformats.org/officeDocument/2006/relationships/hyperlink" Target="mailto:CivilRights@montana.edu" TargetMode="External"/><Relationship Id="rId100" Type="http://schemas.openxmlformats.org/officeDocument/2006/relationships/hyperlink" Target="https://leg.mt.gov/bills/mca/title_0450/chapter_0050/part_0020/section_0130/0450-0050-0020-0130.html" TargetMode="External"/><Relationship Id="rId105" Type="http://schemas.openxmlformats.org/officeDocument/2006/relationships/hyperlink" Target="https://leg.mt.gov/bills/mca/title_0440/chapter_0070/part_0020/section_0100/0440-0070-0020-0100.html" TargetMode="External"/><Relationship Id="rId8" Type="http://schemas.openxmlformats.org/officeDocument/2006/relationships/footnotes" Target="footnotes.xml"/><Relationship Id="rId51" Type="http://schemas.openxmlformats.org/officeDocument/2006/relationships/hyperlink" Target="http://www.montana.edu/counseling" TargetMode="External"/><Relationship Id="rId72" Type="http://schemas.openxmlformats.org/officeDocument/2006/relationships/hyperlink" Target="mailto:CivilRights@montana.edu" TargetMode="External"/><Relationship Id="rId93" Type="http://schemas.openxmlformats.org/officeDocument/2006/relationships/hyperlink" Target="https://leg.mt.gov/bills/mca/title_0460/chapter_0060/part_0030/section_0110/0460-0060-0030-0110.html" TargetMode="External"/><Relationship Id="rId98" Type="http://schemas.openxmlformats.org/officeDocument/2006/relationships/hyperlink" Target="https://leg.mt.gov/bills/mca/title_0450/chapter_0050/part_0020/section_0150/0450-0050-0020-0150.html" TargetMode="External"/><Relationship Id="rId3" Type="http://schemas.openxmlformats.org/officeDocument/2006/relationships/customXml" Target="../customXml/item3.xml"/><Relationship Id="rId25" Type="http://schemas.openxmlformats.org/officeDocument/2006/relationships/hyperlink" Target="http://www.montana.edu/msualert/" TargetMode="External"/><Relationship Id="rId46" Type="http://schemas.openxmlformats.org/officeDocument/2006/relationships/hyperlink" Target="mailto:civilrights@montana.edu" TargetMode="External"/><Relationship Id="rId67" Type="http://schemas.openxmlformats.org/officeDocument/2006/relationships/hyperlink" Target="https://www.mtlsa.org/apply-for-services/" TargetMode="External"/><Relationship Id="rId116" Type="http://schemas.openxmlformats.org/officeDocument/2006/relationships/header" Target="header1.xml"/><Relationship Id="rId20" Type="http://schemas.openxmlformats.org/officeDocument/2006/relationships/hyperlink" Target="mailto:silentwitness@montana.edu" TargetMode="External"/><Relationship Id="rId41" Type="http://schemas.openxmlformats.org/officeDocument/2006/relationships/hyperlink" Target="https://www.montana.edu/policy/facility_use/facuse1200.html" TargetMode="External"/><Relationship Id="rId62" Type="http://schemas.openxmlformats.org/officeDocument/2006/relationships/hyperlink" Target="https://www.aclumontana.org/" TargetMode="External"/><Relationship Id="rId83" Type="http://schemas.openxmlformats.org/officeDocument/2006/relationships/hyperlink" Target="https://www.montana.edu/wellness/health-ed-and-promotion/thriving-together.html" TargetMode="External"/><Relationship Id="rId88" Type="http://schemas.openxmlformats.org/officeDocument/2006/relationships/hyperlink" Target="https://www.montana.edu/clery/reporting/" TargetMode="External"/><Relationship Id="rId111" Type="http://schemas.openxmlformats.org/officeDocument/2006/relationships/hyperlink" Target="https://leg.mt.gov/bills/mca/title_0450/chapter_0020/part_0010/section_0010/0450-0020-0010-0010.html" TargetMode="External"/><Relationship Id="rId15" Type="http://schemas.openxmlformats.org/officeDocument/2006/relationships/image" Target="media/image5.jpeg"/><Relationship Id="rId36" Type="http://schemas.openxmlformats.org/officeDocument/2006/relationships/hyperlink" Target="http://www.montana.edu/assist" TargetMode="External"/><Relationship Id="rId57" Type="http://schemas.openxmlformats.org/officeDocument/2006/relationships/hyperlink" Target="http://www2.ed.gov/about/offices/list/ocr/index.html" TargetMode="External"/><Relationship Id="rId106" Type="http://schemas.openxmlformats.org/officeDocument/2006/relationships/hyperlink" Target="https://leg.mt.gov/bills/mca/title_0530/chapter_0210/part_0010/section_0020/0530-0210-0010-0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6c71bf-b7a4-40d7-b06b-299de99a3ab9" xsi:nil="true"/>
    <lcf76f155ced4ddcb4097134ff3c332f xmlns="80468b98-b560-464e-ac83-e5ac2ba61c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2A7485D224EF48B1F30C5A787DD567" ma:contentTypeVersion="17" ma:contentTypeDescription="Create a new document." ma:contentTypeScope="" ma:versionID="0521de49d5fb7a559d88f50c1f47d9d7">
  <xsd:schema xmlns:xsd="http://www.w3.org/2001/XMLSchema" xmlns:xs="http://www.w3.org/2001/XMLSchema" xmlns:p="http://schemas.microsoft.com/office/2006/metadata/properties" xmlns:ns2="80468b98-b560-464e-ac83-e5ac2ba61c8f" xmlns:ns3="c76c71bf-b7a4-40d7-b06b-299de99a3ab9" targetNamespace="http://schemas.microsoft.com/office/2006/metadata/properties" ma:root="true" ma:fieldsID="c9773d68ec97591454b09029a3a3ded2" ns2:_="" ns3:_="">
    <xsd:import namespace="80468b98-b560-464e-ac83-e5ac2ba61c8f"/>
    <xsd:import namespace="c76c71bf-b7a4-40d7-b06b-299de99a3a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68b98-b560-464e-ac83-e5ac2ba61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66bcfc7-c51b-4bc8-8383-b8f609394d6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6c71bf-b7a4-40d7-b06b-299de99a3a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d92df76-1553-4e77-8a0b-19b34762c2ff}" ma:internalName="TaxCatchAll" ma:showField="CatchAllData" ma:web="c76c71bf-b7a4-40d7-b06b-299de99a3a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CBA1E-B24B-4EDF-80E9-C85BF32E8161}">
  <ds:schemaRefs>
    <ds:schemaRef ds:uri="http://schemas.microsoft.com/office/2006/metadata/properties"/>
    <ds:schemaRef ds:uri="http://schemas.microsoft.com/office/infopath/2007/PartnerControls"/>
    <ds:schemaRef ds:uri="c76c71bf-b7a4-40d7-b06b-299de99a3ab9"/>
    <ds:schemaRef ds:uri="80468b98-b560-464e-ac83-e5ac2ba61c8f"/>
  </ds:schemaRefs>
</ds:datastoreItem>
</file>

<file path=customXml/itemProps2.xml><?xml version="1.0" encoding="utf-8"?>
<ds:datastoreItem xmlns:ds="http://schemas.openxmlformats.org/officeDocument/2006/customXml" ds:itemID="{2452D4DA-BBA9-4142-B7F5-06710F9F9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68b98-b560-464e-ac83-e5ac2ba61c8f"/>
    <ds:schemaRef ds:uri="c76c71bf-b7a4-40d7-b06b-299de99a3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57C8E4-8A58-4670-8420-34F6D52F02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5212</TotalTime>
  <Pages>101</Pages>
  <Words>31676</Words>
  <Characters>178023</Characters>
  <Application>Microsoft Office Word</Application>
  <DocSecurity>0</DocSecurity>
  <Lines>4684</Lines>
  <Paragraphs>2795</Paragraphs>
  <ScaleCrop>false</ScaleCrop>
  <Company/>
  <LinksUpToDate>false</LinksUpToDate>
  <CharactersWithSpaces>206904</CharactersWithSpaces>
  <SharedDoc>false</SharedDoc>
  <HLinks>
    <vt:vector size="1212" baseType="variant">
      <vt:variant>
        <vt:i4>4587526</vt:i4>
      </vt:variant>
      <vt:variant>
        <vt:i4>915</vt:i4>
      </vt:variant>
      <vt:variant>
        <vt:i4>0</vt:i4>
      </vt:variant>
      <vt:variant>
        <vt:i4>5</vt:i4>
      </vt:variant>
      <vt:variant>
        <vt:lpwstr>http://www.montana.edu/housing/halls/firelog.html</vt:lpwstr>
      </vt:variant>
      <vt:variant>
        <vt:lpwstr/>
      </vt:variant>
      <vt:variant>
        <vt:i4>5046340</vt:i4>
      </vt:variant>
      <vt:variant>
        <vt:i4>912</vt:i4>
      </vt:variant>
      <vt:variant>
        <vt:i4>0</vt:i4>
      </vt:variant>
      <vt:variant>
        <vt:i4>5</vt:i4>
      </vt:variant>
      <vt:variant>
        <vt:lpwstr>https://www.montana.edu/reslife/firelog.html</vt:lpwstr>
      </vt:variant>
      <vt:variant>
        <vt:lpwstr/>
      </vt:variant>
      <vt:variant>
        <vt:i4>1835073</vt:i4>
      </vt:variant>
      <vt:variant>
        <vt:i4>909</vt:i4>
      </vt:variant>
      <vt:variant>
        <vt:i4>0</vt:i4>
      </vt:variant>
      <vt:variant>
        <vt:i4>5</vt:i4>
      </vt:variant>
      <vt:variant>
        <vt:lpwstr>https://www.montana.edu/housing/apartments/contract_and_policies.html</vt:lpwstr>
      </vt:variant>
      <vt:variant>
        <vt:lpwstr/>
      </vt:variant>
      <vt:variant>
        <vt:i4>6357051</vt:i4>
      </vt:variant>
      <vt:variant>
        <vt:i4>906</vt:i4>
      </vt:variant>
      <vt:variant>
        <vt:i4>0</vt:i4>
      </vt:variant>
      <vt:variant>
        <vt:i4>5</vt:i4>
      </vt:variant>
      <vt:variant>
        <vt:lpwstr>http://www.montana.edu/housing/halls/handbook.html</vt:lpwstr>
      </vt:variant>
      <vt:variant>
        <vt:lpwstr/>
      </vt:variant>
      <vt:variant>
        <vt:i4>5963842</vt:i4>
      </vt:variant>
      <vt:variant>
        <vt:i4>903</vt:i4>
      </vt:variant>
      <vt:variant>
        <vt:i4>0</vt:i4>
      </vt:variant>
      <vt:variant>
        <vt:i4>5</vt:i4>
      </vt:variant>
      <vt:variant>
        <vt:lpwstr>https://leg.mt.gov/bills/mca/title_0450/chapter_0020/part_0010/section_0010/0450-0020-0010-0010.html</vt:lpwstr>
      </vt:variant>
      <vt:variant>
        <vt:lpwstr/>
      </vt:variant>
      <vt:variant>
        <vt:i4>6094916</vt:i4>
      </vt:variant>
      <vt:variant>
        <vt:i4>900</vt:i4>
      </vt:variant>
      <vt:variant>
        <vt:i4>0</vt:i4>
      </vt:variant>
      <vt:variant>
        <vt:i4>5</vt:i4>
      </vt:variant>
      <vt:variant>
        <vt:lpwstr>https://leg.mt.gov/bills/mca/title_0520/chapter_0020/part_0080/section_0020/0520-0020-0080-0020.html</vt:lpwstr>
      </vt:variant>
      <vt:variant>
        <vt:lpwstr/>
      </vt:variant>
      <vt:variant>
        <vt:i4>6094916</vt:i4>
      </vt:variant>
      <vt:variant>
        <vt:i4>897</vt:i4>
      </vt:variant>
      <vt:variant>
        <vt:i4>0</vt:i4>
      </vt:variant>
      <vt:variant>
        <vt:i4>5</vt:i4>
      </vt:variant>
      <vt:variant>
        <vt:lpwstr>https://leg.mt.gov/bills/mca/title_0520/chapter_0020/part_0080/section_0020/0520-0020-0080-0020.html</vt:lpwstr>
      </vt:variant>
      <vt:variant>
        <vt:lpwstr/>
      </vt:variant>
      <vt:variant>
        <vt:i4>5308488</vt:i4>
      </vt:variant>
      <vt:variant>
        <vt:i4>894</vt:i4>
      </vt:variant>
      <vt:variant>
        <vt:i4>0</vt:i4>
      </vt:variant>
      <vt:variant>
        <vt:i4>5</vt:i4>
      </vt:variant>
      <vt:variant>
        <vt:lpwstr>https://leg.mt.gov/bills/mca/title_0450/chapter_0080/part_0030/section_0230/0450-0080-0030-0230.html</vt:lpwstr>
      </vt:variant>
      <vt:variant>
        <vt:lpwstr/>
      </vt:variant>
      <vt:variant>
        <vt:i4>5439562</vt:i4>
      </vt:variant>
      <vt:variant>
        <vt:i4>891</vt:i4>
      </vt:variant>
      <vt:variant>
        <vt:i4>0</vt:i4>
      </vt:variant>
      <vt:variant>
        <vt:i4>5</vt:i4>
      </vt:variant>
      <vt:variant>
        <vt:lpwstr>https://leg.mt.gov/bills/mca/title_0460/chapter_0180/part_0020/section_0420/0460-0180-0020-0420.html</vt:lpwstr>
      </vt:variant>
      <vt:variant>
        <vt:lpwstr/>
      </vt:variant>
      <vt:variant>
        <vt:i4>6094916</vt:i4>
      </vt:variant>
      <vt:variant>
        <vt:i4>888</vt:i4>
      </vt:variant>
      <vt:variant>
        <vt:i4>0</vt:i4>
      </vt:variant>
      <vt:variant>
        <vt:i4>5</vt:i4>
      </vt:variant>
      <vt:variant>
        <vt:lpwstr>https://leg.mt.gov/bills/mca/title_0530/chapter_0210/part_0010/section_0020/0530-0210-0010-0020.html</vt:lpwstr>
      </vt:variant>
      <vt:variant>
        <vt:lpwstr/>
      </vt:variant>
      <vt:variant>
        <vt:i4>6225990</vt:i4>
      </vt:variant>
      <vt:variant>
        <vt:i4>885</vt:i4>
      </vt:variant>
      <vt:variant>
        <vt:i4>0</vt:i4>
      </vt:variant>
      <vt:variant>
        <vt:i4>5</vt:i4>
      </vt:variant>
      <vt:variant>
        <vt:lpwstr>https://leg.mt.gov/bills/mca/title_0440/chapter_0070/part_0020/section_0100/0440-0070-0020-0100.html</vt:lpwstr>
      </vt:variant>
      <vt:variant>
        <vt:lpwstr/>
      </vt:variant>
      <vt:variant>
        <vt:i4>6029381</vt:i4>
      </vt:variant>
      <vt:variant>
        <vt:i4>882</vt:i4>
      </vt:variant>
      <vt:variant>
        <vt:i4>0</vt:i4>
      </vt:variant>
      <vt:variant>
        <vt:i4>5</vt:i4>
      </vt:variant>
      <vt:variant>
        <vt:lpwstr>https://leg.mt.gov/bills/mca/title_0450/chapter_0050/part_0020/section_0310/0450-0050-0020-0310.html</vt:lpwstr>
      </vt:variant>
      <vt:variant>
        <vt:lpwstr/>
      </vt:variant>
      <vt:variant>
        <vt:i4>6029381</vt:i4>
      </vt:variant>
      <vt:variant>
        <vt:i4>879</vt:i4>
      </vt:variant>
      <vt:variant>
        <vt:i4>0</vt:i4>
      </vt:variant>
      <vt:variant>
        <vt:i4>5</vt:i4>
      </vt:variant>
      <vt:variant>
        <vt:lpwstr>https://leg.mt.gov/bills/mca/title_0450/chapter_0050/part_0020/section_0310/0450-0050-0020-0310.html</vt:lpwstr>
      </vt:variant>
      <vt:variant>
        <vt:lpwstr/>
      </vt:variant>
      <vt:variant>
        <vt:i4>6029381</vt:i4>
      </vt:variant>
      <vt:variant>
        <vt:i4>876</vt:i4>
      </vt:variant>
      <vt:variant>
        <vt:i4>0</vt:i4>
      </vt:variant>
      <vt:variant>
        <vt:i4>5</vt:i4>
      </vt:variant>
      <vt:variant>
        <vt:lpwstr>https://leg.mt.gov/bills/mca/title_0450/chapter_0050/part_0020/section_0310/0450-0050-0020-0310.html</vt:lpwstr>
      </vt:variant>
      <vt:variant>
        <vt:lpwstr/>
      </vt:variant>
      <vt:variant>
        <vt:i4>6029381</vt:i4>
      </vt:variant>
      <vt:variant>
        <vt:i4>873</vt:i4>
      </vt:variant>
      <vt:variant>
        <vt:i4>0</vt:i4>
      </vt:variant>
      <vt:variant>
        <vt:i4>5</vt:i4>
      </vt:variant>
      <vt:variant>
        <vt:lpwstr>https://leg.mt.gov/bills/mca/title_0450/chapter_0050/part_0020/section_0310/0450-0050-0020-0310.html</vt:lpwstr>
      </vt:variant>
      <vt:variant>
        <vt:lpwstr/>
      </vt:variant>
      <vt:variant>
        <vt:i4>6029381</vt:i4>
      </vt:variant>
      <vt:variant>
        <vt:i4>870</vt:i4>
      </vt:variant>
      <vt:variant>
        <vt:i4>0</vt:i4>
      </vt:variant>
      <vt:variant>
        <vt:i4>5</vt:i4>
      </vt:variant>
      <vt:variant>
        <vt:lpwstr>https://leg.mt.gov/bills/mca/title_0450/chapter_0050/part_0020/section_0130/0450-0050-0020-0130.html</vt:lpwstr>
      </vt:variant>
      <vt:variant>
        <vt:lpwstr/>
      </vt:variant>
      <vt:variant>
        <vt:i4>6029381</vt:i4>
      </vt:variant>
      <vt:variant>
        <vt:i4>867</vt:i4>
      </vt:variant>
      <vt:variant>
        <vt:i4>0</vt:i4>
      </vt:variant>
      <vt:variant>
        <vt:i4>5</vt:i4>
      </vt:variant>
      <vt:variant>
        <vt:lpwstr>https://leg.mt.gov/bills/mca/title_0450/chapter_0050/part_0020/section_0020/0450-0050-0020-0020.html</vt:lpwstr>
      </vt:variant>
      <vt:variant>
        <vt:lpwstr/>
      </vt:variant>
      <vt:variant>
        <vt:i4>6029381</vt:i4>
      </vt:variant>
      <vt:variant>
        <vt:i4>864</vt:i4>
      </vt:variant>
      <vt:variant>
        <vt:i4>0</vt:i4>
      </vt:variant>
      <vt:variant>
        <vt:i4>5</vt:i4>
      </vt:variant>
      <vt:variant>
        <vt:lpwstr>https://leg.mt.gov/bills/mca/title_0450/chapter_0050/part_0020/section_0150/0450-0050-0020-0150.html</vt:lpwstr>
      </vt:variant>
      <vt:variant>
        <vt:lpwstr/>
      </vt:variant>
      <vt:variant>
        <vt:i4>6029381</vt:i4>
      </vt:variant>
      <vt:variant>
        <vt:i4>861</vt:i4>
      </vt:variant>
      <vt:variant>
        <vt:i4>0</vt:i4>
      </vt:variant>
      <vt:variant>
        <vt:i4>5</vt:i4>
      </vt:variant>
      <vt:variant>
        <vt:lpwstr>https://leg.mt.gov/bills/mca/title_0450/chapter_0050/part_0020/section_0130/0450-0050-0020-0130.html</vt:lpwstr>
      </vt:variant>
      <vt:variant>
        <vt:lpwstr/>
      </vt:variant>
      <vt:variant>
        <vt:i4>6029381</vt:i4>
      </vt:variant>
      <vt:variant>
        <vt:i4>858</vt:i4>
      </vt:variant>
      <vt:variant>
        <vt:i4>0</vt:i4>
      </vt:variant>
      <vt:variant>
        <vt:i4>5</vt:i4>
      </vt:variant>
      <vt:variant>
        <vt:lpwstr>https://leg.mt.gov/bills/mca/title_0450/chapter_0050/part_0020/section_0020/0450-0050-0020-0020.html</vt:lpwstr>
      </vt:variant>
      <vt:variant>
        <vt:lpwstr/>
      </vt:variant>
      <vt:variant>
        <vt:i4>5963842</vt:i4>
      </vt:variant>
      <vt:variant>
        <vt:i4>855</vt:i4>
      </vt:variant>
      <vt:variant>
        <vt:i4>0</vt:i4>
      </vt:variant>
      <vt:variant>
        <vt:i4>5</vt:i4>
      </vt:variant>
      <vt:variant>
        <vt:lpwstr>https://leg.mt.gov/bills/mca/title_0450/chapter_0020/part_0010/section_0010/0450-0020-0010-0010.html</vt:lpwstr>
      </vt:variant>
      <vt:variant>
        <vt:lpwstr/>
      </vt:variant>
      <vt:variant>
        <vt:i4>5963842</vt:i4>
      </vt:variant>
      <vt:variant>
        <vt:i4>852</vt:i4>
      </vt:variant>
      <vt:variant>
        <vt:i4>0</vt:i4>
      </vt:variant>
      <vt:variant>
        <vt:i4>5</vt:i4>
      </vt:variant>
      <vt:variant>
        <vt:lpwstr>https://leg.mt.gov/bills/mca/title_0460/chapter_0230/part_0100/section_0050/0460-0230-0100-0050.html</vt:lpwstr>
      </vt:variant>
      <vt:variant>
        <vt:lpwstr/>
      </vt:variant>
      <vt:variant>
        <vt:i4>6029381</vt:i4>
      </vt:variant>
      <vt:variant>
        <vt:i4>849</vt:i4>
      </vt:variant>
      <vt:variant>
        <vt:i4>0</vt:i4>
      </vt:variant>
      <vt:variant>
        <vt:i4>5</vt:i4>
      </vt:variant>
      <vt:variant>
        <vt:lpwstr>https://leg.mt.gov/bills/mca/title_0460/chapter_0060/part_0030/section_0110/0460-0060-0030-0110.html</vt:lpwstr>
      </vt:variant>
      <vt:variant>
        <vt:lpwstr/>
      </vt:variant>
      <vt:variant>
        <vt:i4>6029381</vt:i4>
      </vt:variant>
      <vt:variant>
        <vt:i4>846</vt:i4>
      </vt:variant>
      <vt:variant>
        <vt:i4>0</vt:i4>
      </vt:variant>
      <vt:variant>
        <vt:i4>5</vt:i4>
      </vt:variant>
      <vt:variant>
        <vt:lpwstr>https://leg.mt.gov/bills/mca/title_0450/chapter_0050/part_0020/section_0340/0450-0050-0020-0340.html</vt:lpwstr>
      </vt:variant>
      <vt:variant>
        <vt:lpwstr/>
      </vt:variant>
      <vt:variant>
        <vt:i4>6029381</vt:i4>
      </vt:variant>
      <vt:variant>
        <vt:i4>843</vt:i4>
      </vt:variant>
      <vt:variant>
        <vt:i4>0</vt:i4>
      </vt:variant>
      <vt:variant>
        <vt:i4>5</vt:i4>
      </vt:variant>
      <vt:variant>
        <vt:lpwstr>https://leg.mt.gov/bills/mca/title_0450/chapter_0050/part_0020/section_0310/0450-0050-0020-0310.html</vt:lpwstr>
      </vt:variant>
      <vt:variant>
        <vt:lpwstr/>
      </vt:variant>
      <vt:variant>
        <vt:i4>720924</vt:i4>
      </vt:variant>
      <vt:variant>
        <vt:i4>840</vt:i4>
      </vt:variant>
      <vt:variant>
        <vt:i4>0</vt:i4>
      </vt:variant>
      <vt:variant>
        <vt:i4>5</vt:i4>
      </vt:variant>
      <vt:variant>
        <vt:lpwstr>https://leg.mt.gov/bills/mca/title_0450/chapter_0050/part_0050/sections_index.html</vt:lpwstr>
      </vt:variant>
      <vt:variant>
        <vt:lpwstr/>
      </vt:variant>
      <vt:variant>
        <vt:i4>7929955</vt:i4>
      </vt:variant>
      <vt:variant>
        <vt:i4>837</vt:i4>
      </vt:variant>
      <vt:variant>
        <vt:i4>0</vt:i4>
      </vt:variant>
      <vt:variant>
        <vt:i4>5</vt:i4>
      </vt:variant>
      <vt:variant>
        <vt:lpwstr>https://www.montana.edu/clery/training.html</vt:lpwstr>
      </vt:variant>
      <vt:variant>
        <vt:lpwstr/>
      </vt:variant>
      <vt:variant>
        <vt:i4>5636178</vt:i4>
      </vt:variant>
      <vt:variant>
        <vt:i4>834</vt:i4>
      </vt:variant>
      <vt:variant>
        <vt:i4>0</vt:i4>
      </vt:variant>
      <vt:variant>
        <vt:i4>5</vt:i4>
      </vt:variant>
      <vt:variant>
        <vt:lpwstr>https://www.montana.edu/clery/reporting/</vt:lpwstr>
      </vt:variant>
      <vt:variant>
        <vt:lpwstr/>
      </vt:variant>
      <vt:variant>
        <vt:i4>6422607</vt:i4>
      </vt:variant>
      <vt:variant>
        <vt:i4>831</vt:i4>
      </vt:variant>
      <vt:variant>
        <vt:i4>0</vt:i4>
      </vt:variant>
      <vt:variant>
        <vt:i4>5</vt:i4>
      </vt:variant>
      <vt:variant>
        <vt:lpwstr>mailto:police@montana.edu</vt:lpwstr>
      </vt:variant>
      <vt:variant>
        <vt:lpwstr/>
      </vt:variant>
      <vt:variant>
        <vt:i4>7995476</vt:i4>
      </vt:variant>
      <vt:variant>
        <vt:i4>828</vt:i4>
      </vt:variant>
      <vt:variant>
        <vt:i4>0</vt:i4>
      </vt:variant>
      <vt:variant>
        <vt:i4>5</vt:i4>
      </vt:variant>
      <vt:variant>
        <vt:lpwstr>mailto:CivilRights@montana.edu</vt:lpwstr>
      </vt:variant>
      <vt:variant>
        <vt:lpwstr/>
      </vt:variant>
      <vt:variant>
        <vt:i4>2359304</vt:i4>
      </vt:variant>
      <vt:variant>
        <vt:i4>825</vt:i4>
      </vt:variant>
      <vt:variant>
        <vt:i4>0</vt:i4>
      </vt:variant>
      <vt:variant>
        <vt:i4>5</vt:i4>
      </vt:variant>
      <vt:variant>
        <vt:lpwstr>https://cm.maxient.com/reportingform.php?MontanaStateUniv&amp;layout_id=19</vt:lpwstr>
      </vt:variant>
      <vt:variant>
        <vt:lpwstr/>
      </vt:variant>
      <vt:variant>
        <vt:i4>4653150</vt:i4>
      </vt:variant>
      <vt:variant>
        <vt:i4>822</vt:i4>
      </vt:variant>
      <vt:variant>
        <vt:i4>0</vt:i4>
      </vt:variant>
      <vt:variant>
        <vt:i4>5</vt:i4>
      </vt:variant>
      <vt:variant>
        <vt:lpwstr>http://www.montana.edu/clery</vt:lpwstr>
      </vt:variant>
      <vt:variant>
        <vt:lpwstr/>
      </vt:variant>
      <vt:variant>
        <vt:i4>2556012</vt:i4>
      </vt:variant>
      <vt:variant>
        <vt:i4>819</vt:i4>
      </vt:variant>
      <vt:variant>
        <vt:i4>0</vt:i4>
      </vt:variant>
      <vt:variant>
        <vt:i4>5</vt:i4>
      </vt:variant>
      <vt:variant>
        <vt:lpwstr>https://www.montana.edu/wellness/health-ed-and-promotion/thriving-together.html</vt:lpwstr>
      </vt:variant>
      <vt:variant>
        <vt:lpwstr/>
      </vt:variant>
      <vt:variant>
        <vt:i4>7209082</vt:i4>
      </vt:variant>
      <vt:variant>
        <vt:i4>816</vt:i4>
      </vt:variant>
      <vt:variant>
        <vt:i4>0</vt:i4>
      </vt:variant>
      <vt:variant>
        <vt:i4>5</vt:i4>
      </vt:variant>
      <vt:variant>
        <vt:lpwstr>https://www.montana.edu/policy/onemsu/discrimination/NonDiscrimination_Harassment_2025-05-07.html</vt:lpwstr>
      </vt:variant>
      <vt:variant>
        <vt:lpwstr/>
      </vt:variant>
      <vt:variant>
        <vt:i4>6684712</vt:i4>
      </vt:variant>
      <vt:variant>
        <vt:i4>813</vt:i4>
      </vt:variant>
      <vt:variant>
        <vt:i4>0</vt:i4>
      </vt:variant>
      <vt:variant>
        <vt:i4>5</vt:i4>
      </vt:variant>
      <vt:variant>
        <vt:lpwstr>https://www.montana.edu/policy/hr_policies/performance_management_progressive_discipline.html</vt:lpwstr>
      </vt:variant>
      <vt:variant>
        <vt:lpwstr/>
      </vt:variant>
      <vt:variant>
        <vt:i4>4980788</vt:i4>
      </vt:variant>
      <vt:variant>
        <vt:i4>810</vt:i4>
      </vt:variant>
      <vt:variant>
        <vt:i4>0</vt:i4>
      </vt:variant>
      <vt:variant>
        <vt:i4>5</vt:i4>
      </vt:variant>
      <vt:variant>
        <vt:lpwstr>https://www.montana.edu/policy/student_conduct/index.html</vt:lpwstr>
      </vt:variant>
      <vt:variant>
        <vt:lpwstr/>
      </vt:variant>
      <vt:variant>
        <vt:i4>7209082</vt:i4>
      </vt:variant>
      <vt:variant>
        <vt:i4>807</vt:i4>
      </vt:variant>
      <vt:variant>
        <vt:i4>0</vt:i4>
      </vt:variant>
      <vt:variant>
        <vt:i4>5</vt:i4>
      </vt:variant>
      <vt:variant>
        <vt:lpwstr>https://www.montana.edu/policy/onemsu/discrimination/NonDiscrimination_Harassment_2025-05-07.html</vt:lpwstr>
      </vt:variant>
      <vt:variant>
        <vt:lpwstr/>
      </vt:variant>
      <vt:variant>
        <vt:i4>1507372</vt:i4>
      </vt:variant>
      <vt:variant>
        <vt:i4>804</vt:i4>
      </vt:variant>
      <vt:variant>
        <vt:i4>0</vt:i4>
      </vt:variant>
      <vt:variant>
        <vt:i4>5</vt:i4>
      </vt:variant>
      <vt:variant>
        <vt:lpwstr>mailto:registrar@montana.edu</vt:lpwstr>
      </vt:variant>
      <vt:variant>
        <vt:lpwstr/>
      </vt:variant>
      <vt:variant>
        <vt:i4>7995476</vt:i4>
      </vt:variant>
      <vt:variant>
        <vt:i4>801</vt:i4>
      </vt:variant>
      <vt:variant>
        <vt:i4>0</vt:i4>
      </vt:variant>
      <vt:variant>
        <vt:i4>5</vt:i4>
      </vt:variant>
      <vt:variant>
        <vt:lpwstr>mailto:CivilRights@montana.edu</vt:lpwstr>
      </vt:variant>
      <vt:variant>
        <vt:lpwstr/>
      </vt:variant>
      <vt:variant>
        <vt:i4>5177382</vt:i4>
      </vt:variant>
      <vt:variant>
        <vt:i4>798</vt:i4>
      </vt:variant>
      <vt:variant>
        <vt:i4>0</vt:i4>
      </vt:variant>
      <vt:variant>
        <vt:i4>5</vt:i4>
      </vt:variant>
      <vt:variant>
        <vt:lpwstr>https://www.montana.edu/policy/facility_use/facuse1200.html</vt:lpwstr>
      </vt:variant>
      <vt:variant>
        <vt:lpwstr/>
      </vt:variant>
      <vt:variant>
        <vt:i4>7209082</vt:i4>
      </vt:variant>
      <vt:variant>
        <vt:i4>795</vt:i4>
      </vt:variant>
      <vt:variant>
        <vt:i4>0</vt:i4>
      </vt:variant>
      <vt:variant>
        <vt:i4>5</vt:i4>
      </vt:variant>
      <vt:variant>
        <vt:lpwstr>https://www.montana.edu/policy/onemsu/discrimination/NonDiscrimination_Harassment_2025-05-07.html</vt:lpwstr>
      </vt:variant>
      <vt:variant>
        <vt:lpwstr/>
      </vt:variant>
      <vt:variant>
        <vt:i4>7995476</vt:i4>
      </vt:variant>
      <vt:variant>
        <vt:i4>792</vt:i4>
      </vt:variant>
      <vt:variant>
        <vt:i4>0</vt:i4>
      </vt:variant>
      <vt:variant>
        <vt:i4>5</vt:i4>
      </vt:variant>
      <vt:variant>
        <vt:lpwstr>mailto:CivilRights@montana.edu</vt:lpwstr>
      </vt:variant>
      <vt:variant>
        <vt:lpwstr/>
      </vt:variant>
      <vt:variant>
        <vt:i4>2162711</vt:i4>
      </vt:variant>
      <vt:variant>
        <vt:i4>789</vt:i4>
      </vt:variant>
      <vt:variant>
        <vt:i4>0</vt:i4>
      </vt:variant>
      <vt:variant>
        <vt:i4>5</vt:i4>
      </vt:variant>
      <vt:variant>
        <vt:lpwstr>https://www.montana.edu/policy/medical_amnesty.html</vt:lpwstr>
      </vt:variant>
      <vt:variant>
        <vt:lpwstr/>
      </vt:variant>
      <vt:variant>
        <vt:i4>7995476</vt:i4>
      </vt:variant>
      <vt:variant>
        <vt:i4>786</vt:i4>
      </vt:variant>
      <vt:variant>
        <vt:i4>0</vt:i4>
      </vt:variant>
      <vt:variant>
        <vt:i4>5</vt:i4>
      </vt:variant>
      <vt:variant>
        <vt:lpwstr>mailto:CivilRights@montana.edu</vt:lpwstr>
      </vt:variant>
      <vt:variant>
        <vt:lpwstr/>
      </vt:variant>
      <vt:variant>
        <vt:i4>327691</vt:i4>
      </vt:variant>
      <vt:variant>
        <vt:i4>783</vt:i4>
      </vt:variant>
      <vt:variant>
        <vt:i4>0</vt:i4>
      </vt:variant>
      <vt:variant>
        <vt:i4>5</vt:i4>
      </vt:variant>
      <vt:variant>
        <vt:lpwstr>https://www.immigrationlawofmt.com/immigration-services/</vt:lpwstr>
      </vt:variant>
      <vt:variant>
        <vt:lpwstr/>
      </vt:variant>
      <vt:variant>
        <vt:i4>8126569</vt:i4>
      </vt:variant>
      <vt:variant>
        <vt:i4>780</vt:i4>
      </vt:variant>
      <vt:variant>
        <vt:i4>0</vt:i4>
      </vt:variant>
      <vt:variant>
        <vt:i4>5</vt:i4>
      </vt:variant>
      <vt:variant>
        <vt:lpwstr>https://courts.mt.gov/</vt:lpwstr>
      </vt:variant>
      <vt:variant>
        <vt:lpwstr/>
      </vt:variant>
      <vt:variant>
        <vt:i4>4063267</vt:i4>
      </vt:variant>
      <vt:variant>
        <vt:i4>777</vt:i4>
      </vt:variant>
      <vt:variant>
        <vt:i4>0</vt:i4>
      </vt:variant>
      <vt:variant>
        <vt:i4>5</vt:i4>
      </vt:variant>
      <vt:variant>
        <vt:lpwstr>http://www.montanalawhelp.org/</vt:lpwstr>
      </vt:variant>
      <vt:variant>
        <vt:lpwstr/>
      </vt:variant>
      <vt:variant>
        <vt:i4>7143547</vt:i4>
      </vt:variant>
      <vt:variant>
        <vt:i4>774</vt:i4>
      </vt:variant>
      <vt:variant>
        <vt:i4>0</vt:i4>
      </vt:variant>
      <vt:variant>
        <vt:i4>5</vt:i4>
      </vt:variant>
      <vt:variant>
        <vt:lpwstr>https://www.gallatinmt.gov/702/Victim-Services-Program</vt:lpwstr>
      </vt:variant>
      <vt:variant>
        <vt:lpwstr/>
      </vt:variant>
      <vt:variant>
        <vt:i4>4980825</vt:i4>
      </vt:variant>
      <vt:variant>
        <vt:i4>771</vt:i4>
      </vt:variant>
      <vt:variant>
        <vt:i4>0</vt:i4>
      </vt:variant>
      <vt:variant>
        <vt:i4>5</vt:i4>
      </vt:variant>
      <vt:variant>
        <vt:lpwstr>https://www.mtlsa.org/apply-for-services/</vt:lpwstr>
      </vt:variant>
      <vt:variant>
        <vt:lpwstr/>
      </vt:variant>
      <vt:variant>
        <vt:i4>6422584</vt:i4>
      </vt:variant>
      <vt:variant>
        <vt:i4>768</vt:i4>
      </vt:variant>
      <vt:variant>
        <vt:i4>0</vt:i4>
      </vt:variant>
      <vt:variant>
        <vt:i4>5</vt:i4>
      </vt:variant>
      <vt:variant>
        <vt:lpwstr>https://www.montanabar.org/For-the-Public/Hiring-an-Attorney-in-Montana</vt:lpwstr>
      </vt:variant>
      <vt:variant>
        <vt:lpwstr/>
      </vt:variant>
      <vt:variant>
        <vt:i4>5177348</vt:i4>
      </vt:variant>
      <vt:variant>
        <vt:i4>765</vt:i4>
      </vt:variant>
      <vt:variant>
        <vt:i4>0</vt:i4>
      </vt:variant>
      <vt:variant>
        <vt:i4>5</vt:i4>
      </vt:variant>
      <vt:variant>
        <vt:lpwstr>https://erd.dli.mt.gov/human-rights/</vt:lpwstr>
      </vt:variant>
      <vt:variant>
        <vt:lpwstr/>
      </vt:variant>
      <vt:variant>
        <vt:i4>2293806</vt:i4>
      </vt:variant>
      <vt:variant>
        <vt:i4>762</vt:i4>
      </vt:variant>
      <vt:variant>
        <vt:i4>0</vt:i4>
      </vt:variant>
      <vt:variant>
        <vt:i4>5</vt:i4>
      </vt:variant>
      <vt:variant>
        <vt:lpwstr>https://www.helpcenterinc.org/</vt:lpwstr>
      </vt:variant>
      <vt:variant>
        <vt:lpwstr/>
      </vt:variant>
      <vt:variant>
        <vt:i4>7602233</vt:i4>
      </vt:variant>
      <vt:variant>
        <vt:i4>759</vt:i4>
      </vt:variant>
      <vt:variant>
        <vt:i4>0</vt:i4>
      </vt:variant>
      <vt:variant>
        <vt:i4>5</vt:i4>
      </vt:variant>
      <vt:variant>
        <vt:lpwstr>https://courts.mt.gov/selfhelp/SouthCentral</vt:lpwstr>
      </vt:variant>
      <vt:variant>
        <vt:lpwstr/>
      </vt:variant>
      <vt:variant>
        <vt:i4>5767238</vt:i4>
      </vt:variant>
      <vt:variant>
        <vt:i4>756</vt:i4>
      </vt:variant>
      <vt:variant>
        <vt:i4>0</vt:i4>
      </vt:variant>
      <vt:variant>
        <vt:i4>5</vt:i4>
      </vt:variant>
      <vt:variant>
        <vt:lpwstr>https://www.aclumontana.org/</vt:lpwstr>
      </vt:variant>
      <vt:variant>
        <vt:lpwstr/>
      </vt:variant>
      <vt:variant>
        <vt:i4>2555964</vt:i4>
      </vt:variant>
      <vt:variant>
        <vt:i4>753</vt:i4>
      </vt:variant>
      <vt:variant>
        <vt:i4>0</vt:i4>
      </vt:variant>
      <vt:variant>
        <vt:i4>5</vt:i4>
      </vt:variant>
      <vt:variant>
        <vt:lpwstr>http://havenmt.org/</vt:lpwstr>
      </vt:variant>
      <vt:variant>
        <vt:lpwstr/>
      </vt:variant>
      <vt:variant>
        <vt:i4>3735662</vt:i4>
      </vt:variant>
      <vt:variant>
        <vt:i4>750</vt:i4>
      </vt:variant>
      <vt:variant>
        <vt:i4>0</vt:i4>
      </vt:variant>
      <vt:variant>
        <vt:i4>5</vt:i4>
      </vt:variant>
      <vt:variant>
        <vt:lpwstr>http://www.bridgercare.org/</vt:lpwstr>
      </vt:variant>
      <vt:variant>
        <vt:lpwstr/>
      </vt:variant>
      <vt:variant>
        <vt:i4>4980811</vt:i4>
      </vt:variant>
      <vt:variant>
        <vt:i4>747</vt:i4>
      </vt:variant>
      <vt:variant>
        <vt:i4>0</vt:i4>
      </vt:variant>
      <vt:variant>
        <vt:i4>5</vt:i4>
      </vt:variant>
      <vt:variant>
        <vt:lpwstr>http://www.bozemanhealth.org/services/emergency-services/</vt:lpwstr>
      </vt:variant>
      <vt:variant>
        <vt:lpwstr/>
      </vt:variant>
      <vt:variant>
        <vt:i4>5111819</vt:i4>
      </vt:variant>
      <vt:variant>
        <vt:i4>744</vt:i4>
      </vt:variant>
      <vt:variant>
        <vt:i4>0</vt:i4>
      </vt:variant>
      <vt:variant>
        <vt:i4>5</vt:i4>
      </vt:variant>
      <vt:variant>
        <vt:lpwstr>http://www.bozemanhelpcenter.org/</vt:lpwstr>
      </vt:variant>
      <vt:variant>
        <vt:lpwstr/>
      </vt:variant>
      <vt:variant>
        <vt:i4>5374026</vt:i4>
      </vt:variant>
      <vt:variant>
        <vt:i4>741</vt:i4>
      </vt:variant>
      <vt:variant>
        <vt:i4>0</vt:i4>
      </vt:variant>
      <vt:variant>
        <vt:i4>5</vt:i4>
      </vt:variant>
      <vt:variant>
        <vt:lpwstr>http://www2.ed.gov/about/offices/list/ocr/index.html</vt:lpwstr>
      </vt:variant>
      <vt:variant>
        <vt:lpwstr/>
      </vt:variant>
      <vt:variant>
        <vt:i4>7471205</vt:i4>
      </vt:variant>
      <vt:variant>
        <vt:i4>738</vt:i4>
      </vt:variant>
      <vt:variant>
        <vt:i4>0</vt:i4>
      </vt:variant>
      <vt:variant>
        <vt:i4>5</vt:i4>
      </vt:variant>
      <vt:variant>
        <vt:lpwstr>https://www.justice.gov/ovw/sexual-assault</vt:lpwstr>
      </vt:variant>
      <vt:variant>
        <vt:lpwstr/>
      </vt:variant>
      <vt:variant>
        <vt:i4>5636099</vt:i4>
      </vt:variant>
      <vt:variant>
        <vt:i4>735</vt:i4>
      </vt:variant>
      <vt:variant>
        <vt:i4>0</vt:i4>
      </vt:variant>
      <vt:variant>
        <vt:i4>5</vt:i4>
      </vt:variant>
      <vt:variant>
        <vt:lpwstr>http://www.rainn.org/</vt:lpwstr>
      </vt:variant>
      <vt:variant>
        <vt:lpwstr/>
      </vt:variant>
      <vt:variant>
        <vt:i4>8192108</vt:i4>
      </vt:variant>
      <vt:variant>
        <vt:i4>732</vt:i4>
      </vt:variant>
      <vt:variant>
        <vt:i4>0</vt:i4>
      </vt:variant>
      <vt:variant>
        <vt:i4>5</vt:i4>
      </vt:variant>
      <vt:variant>
        <vt:lpwstr>https://asmsulegalservices.org/</vt:lpwstr>
      </vt:variant>
      <vt:variant>
        <vt:lpwstr/>
      </vt:variant>
      <vt:variant>
        <vt:i4>2228337</vt:i4>
      </vt:variant>
      <vt:variant>
        <vt:i4>729</vt:i4>
      </vt:variant>
      <vt:variant>
        <vt:i4>0</vt:i4>
      </vt:variant>
      <vt:variant>
        <vt:i4>5</vt:i4>
      </vt:variant>
      <vt:variant>
        <vt:lpwstr>https://www.dalevanhornlaw.com/</vt:lpwstr>
      </vt:variant>
      <vt:variant>
        <vt:lpwstr/>
      </vt:variant>
      <vt:variant>
        <vt:i4>196677</vt:i4>
      </vt:variant>
      <vt:variant>
        <vt:i4>726</vt:i4>
      </vt:variant>
      <vt:variant>
        <vt:i4>0</vt:i4>
      </vt:variant>
      <vt:variant>
        <vt:i4>5</vt:i4>
      </vt:variant>
      <vt:variant>
        <vt:lpwstr>https://www.montana.edu/wellness/student-health-services/</vt:lpwstr>
      </vt:variant>
      <vt:variant>
        <vt:lpwstr/>
      </vt:variant>
      <vt:variant>
        <vt:i4>6225997</vt:i4>
      </vt:variant>
      <vt:variant>
        <vt:i4>723</vt:i4>
      </vt:variant>
      <vt:variant>
        <vt:i4>0</vt:i4>
      </vt:variant>
      <vt:variant>
        <vt:i4>5</vt:i4>
      </vt:variant>
      <vt:variant>
        <vt:lpwstr>http://www.montana.edu/counseling</vt:lpwstr>
      </vt:variant>
      <vt:variant>
        <vt:lpwstr/>
      </vt:variant>
      <vt:variant>
        <vt:i4>2424942</vt:i4>
      </vt:variant>
      <vt:variant>
        <vt:i4>720</vt:i4>
      </vt:variant>
      <vt:variant>
        <vt:i4>0</vt:i4>
      </vt:variant>
      <vt:variant>
        <vt:i4>5</vt:i4>
      </vt:variant>
      <vt:variant>
        <vt:lpwstr>https://secure.ethicspoint.com/domain/media/en/gui/74116/index.html</vt:lpwstr>
      </vt:variant>
      <vt:variant>
        <vt:lpwstr/>
      </vt:variant>
      <vt:variant>
        <vt:i4>1376313</vt:i4>
      </vt:variant>
      <vt:variant>
        <vt:i4>717</vt:i4>
      </vt:variant>
      <vt:variant>
        <vt:i4>0</vt:i4>
      </vt:variant>
      <vt:variant>
        <vt:i4>5</vt:i4>
      </vt:variant>
      <vt:variant>
        <vt:lpwstr>mailto:silentwitness@montana.edu</vt:lpwstr>
      </vt:variant>
      <vt:variant>
        <vt:lpwstr/>
      </vt:variant>
      <vt:variant>
        <vt:i4>3866668</vt:i4>
      </vt:variant>
      <vt:variant>
        <vt:i4>714</vt:i4>
      </vt:variant>
      <vt:variant>
        <vt:i4>0</vt:i4>
      </vt:variant>
      <vt:variant>
        <vt:i4>5</vt:i4>
      </vt:variant>
      <vt:variant>
        <vt:lpwstr>https://www.montana.edu/police</vt:lpwstr>
      </vt:variant>
      <vt:variant>
        <vt:lpwstr/>
      </vt:variant>
      <vt:variant>
        <vt:i4>3735595</vt:i4>
      </vt:variant>
      <vt:variant>
        <vt:i4>711</vt:i4>
      </vt:variant>
      <vt:variant>
        <vt:i4>0</vt:i4>
      </vt:variant>
      <vt:variant>
        <vt:i4>5</vt:i4>
      </vt:variant>
      <vt:variant>
        <vt:lpwstr>https://www.montana.edu/civilrights</vt:lpwstr>
      </vt:variant>
      <vt:variant>
        <vt:lpwstr/>
      </vt:variant>
      <vt:variant>
        <vt:i4>7995476</vt:i4>
      </vt:variant>
      <vt:variant>
        <vt:i4>708</vt:i4>
      </vt:variant>
      <vt:variant>
        <vt:i4>0</vt:i4>
      </vt:variant>
      <vt:variant>
        <vt:i4>5</vt:i4>
      </vt:variant>
      <vt:variant>
        <vt:lpwstr>mailto:civilrights@montana.edu</vt:lpwstr>
      </vt:variant>
      <vt:variant>
        <vt:lpwstr/>
      </vt:variant>
      <vt:variant>
        <vt:i4>7209082</vt:i4>
      </vt:variant>
      <vt:variant>
        <vt:i4>705</vt:i4>
      </vt:variant>
      <vt:variant>
        <vt:i4>0</vt:i4>
      </vt:variant>
      <vt:variant>
        <vt:i4>5</vt:i4>
      </vt:variant>
      <vt:variant>
        <vt:lpwstr>https://www.montana.edu/policy/onemsu/discrimination/NonDiscrimination_Harassment_2025-05-07.html</vt:lpwstr>
      </vt:variant>
      <vt:variant>
        <vt:lpwstr/>
      </vt:variant>
      <vt:variant>
        <vt:i4>7209082</vt:i4>
      </vt:variant>
      <vt:variant>
        <vt:i4>702</vt:i4>
      </vt:variant>
      <vt:variant>
        <vt:i4>0</vt:i4>
      </vt:variant>
      <vt:variant>
        <vt:i4>5</vt:i4>
      </vt:variant>
      <vt:variant>
        <vt:lpwstr>https://www.montana.edu/policy/onemsu/discrimination/NonDiscrimination_Harassment_2025-05-07.html</vt:lpwstr>
      </vt:variant>
      <vt:variant>
        <vt:lpwstr/>
      </vt:variant>
      <vt:variant>
        <vt:i4>2687089</vt:i4>
      </vt:variant>
      <vt:variant>
        <vt:i4>699</vt:i4>
      </vt:variant>
      <vt:variant>
        <vt:i4>0</vt:i4>
      </vt:variant>
      <vt:variant>
        <vt:i4>5</vt:i4>
      </vt:variant>
      <vt:variant>
        <vt:lpwstr>https://www.montana.edu/legalcounsel/compliance/DFSCA.html</vt:lpwstr>
      </vt:variant>
      <vt:variant>
        <vt:lpwstr/>
      </vt:variant>
      <vt:variant>
        <vt:i4>5570568</vt:i4>
      </vt:variant>
      <vt:variant>
        <vt:i4>696</vt:i4>
      </vt:variant>
      <vt:variant>
        <vt:i4>0</vt:i4>
      </vt:variant>
      <vt:variant>
        <vt:i4>5</vt:i4>
      </vt:variant>
      <vt:variant>
        <vt:lpwstr>https://www.montana.edu/policy/campus_alcohol_drug/index.html</vt:lpwstr>
      </vt:variant>
      <vt:variant>
        <vt:lpwstr/>
      </vt:variant>
      <vt:variant>
        <vt:i4>5177382</vt:i4>
      </vt:variant>
      <vt:variant>
        <vt:i4>693</vt:i4>
      </vt:variant>
      <vt:variant>
        <vt:i4>0</vt:i4>
      </vt:variant>
      <vt:variant>
        <vt:i4>5</vt:i4>
      </vt:variant>
      <vt:variant>
        <vt:lpwstr>https://www.montana.edu/policy/facility_use/facuse1200.html</vt:lpwstr>
      </vt:variant>
      <vt:variant>
        <vt:lpwstr/>
      </vt:variant>
      <vt:variant>
        <vt:i4>5505113</vt:i4>
      </vt:variant>
      <vt:variant>
        <vt:i4>690</vt:i4>
      </vt:variant>
      <vt:variant>
        <vt:i4>0</vt:i4>
      </vt:variant>
      <vt:variant>
        <vt:i4>5</vt:i4>
      </vt:variant>
      <vt:variant>
        <vt:lpwstr>https://leg.mt.gov/bills/2021/billpdf/HB0102.pdf</vt:lpwstr>
      </vt:variant>
      <vt:variant>
        <vt:lpwstr/>
      </vt:variant>
      <vt:variant>
        <vt:i4>2031729</vt:i4>
      </vt:variant>
      <vt:variant>
        <vt:i4>687</vt:i4>
      </vt:variant>
      <vt:variant>
        <vt:i4>0</vt:i4>
      </vt:variant>
      <vt:variant>
        <vt:i4>5</vt:i4>
      </vt:variant>
      <vt:variant>
        <vt:lpwstr>https://www.montana.edu/policy/firearms_policy/</vt:lpwstr>
      </vt:variant>
      <vt:variant>
        <vt:lpwstr/>
      </vt:variant>
      <vt:variant>
        <vt:i4>5242920</vt:i4>
      </vt:variant>
      <vt:variant>
        <vt:i4>684</vt:i4>
      </vt:variant>
      <vt:variant>
        <vt:i4>0</vt:i4>
      </vt:variant>
      <vt:variant>
        <vt:i4>5</vt:i4>
      </vt:variant>
      <vt:variant>
        <vt:lpwstr>https://www.montana.edu/policy/missing_student/index.html</vt:lpwstr>
      </vt:variant>
      <vt:variant>
        <vt:lpwstr/>
      </vt:variant>
      <vt:variant>
        <vt:i4>3735614</vt:i4>
      </vt:variant>
      <vt:variant>
        <vt:i4>681</vt:i4>
      </vt:variant>
      <vt:variant>
        <vt:i4>0</vt:i4>
      </vt:variant>
      <vt:variant>
        <vt:i4>5</vt:i4>
      </vt:variant>
      <vt:variant>
        <vt:lpwstr>http://www.montana.edu/assist/faculty/</vt:lpwstr>
      </vt:variant>
      <vt:variant>
        <vt:lpwstr/>
      </vt:variant>
      <vt:variant>
        <vt:i4>5832794</vt:i4>
      </vt:variant>
      <vt:variant>
        <vt:i4>678</vt:i4>
      </vt:variant>
      <vt:variant>
        <vt:i4>0</vt:i4>
      </vt:variant>
      <vt:variant>
        <vt:i4>5</vt:i4>
      </vt:variant>
      <vt:variant>
        <vt:lpwstr>http://www.montana.edu/assist</vt:lpwstr>
      </vt:variant>
      <vt:variant>
        <vt:lpwstr/>
      </vt:variant>
      <vt:variant>
        <vt:i4>2687009</vt:i4>
      </vt:variant>
      <vt:variant>
        <vt:i4>675</vt:i4>
      </vt:variant>
      <vt:variant>
        <vt:i4>0</vt:i4>
      </vt:variant>
      <vt:variant>
        <vt:i4>5</vt:i4>
      </vt:variant>
      <vt:variant>
        <vt:lpwstr>http://www.montana.edu/care</vt:lpwstr>
      </vt:variant>
      <vt:variant>
        <vt:lpwstr/>
      </vt:variant>
      <vt:variant>
        <vt:i4>2</vt:i4>
      </vt:variant>
      <vt:variant>
        <vt:i4>672</vt:i4>
      </vt:variant>
      <vt:variant>
        <vt:i4>0</vt:i4>
      </vt:variant>
      <vt:variant>
        <vt:i4>5</vt:i4>
      </vt:variant>
      <vt:variant>
        <vt:lpwstr>https://app.doj.mt.gov/apps/svow/search.aspx</vt:lpwstr>
      </vt:variant>
      <vt:variant>
        <vt:lpwstr/>
      </vt:variant>
      <vt:variant>
        <vt:i4>4915254</vt:i4>
      </vt:variant>
      <vt:variant>
        <vt:i4>669</vt:i4>
      </vt:variant>
      <vt:variant>
        <vt:i4>0</vt:i4>
      </vt:variant>
      <vt:variant>
        <vt:i4>5</vt:i4>
      </vt:variant>
      <vt:variant>
        <vt:lpwstr>www.montana.edu/police/crime_log.html</vt:lpwstr>
      </vt:variant>
      <vt:variant>
        <vt:lpwstr/>
      </vt:variant>
      <vt:variant>
        <vt:i4>3539066</vt:i4>
      </vt:variant>
      <vt:variant>
        <vt:i4>666</vt:i4>
      </vt:variant>
      <vt:variant>
        <vt:i4>0</vt:i4>
      </vt:variant>
      <vt:variant>
        <vt:i4>5</vt:i4>
      </vt:variant>
      <vt:variant>
        <vt:lpwstr>http://www.montana.edu/police/crime-statistics.html</vt:lpwstr>
      </vt:variant>
      <vt:variant>
        <vt:lpwstr/>
      </vt:variant>
      <vt:variant>
        <vt:i4>2752620</vt:i4>
      </vt:variant>
      <vt:variant>
        <vt:i4>663</vt:i4>
      </vt:variant>
      <vt:variant>
        <vt:i4>0</vt:i4>
      </vt:variant>
      <vt:variant>
        <vt:i4>5</vt:i4>
      </vt:variant>
      <vt:variant>
        <vt:lpwstr>http://www.montana.edu/srm/aedlocations</vt:lpwstr>
      </vt:variant>
      <vt:variant>
        <vt:lpwstr/>
      </vt:variant>
      <vt:variant>
        <vt:i4>5242887</vt:i4>
      </vt:variant>
      <vt:variant>
        <vt:i4>660</vt:i4>
      </vt:variant>
      <vt:variant>
        <vt:i4>0</vt:i4>
      </vt:variant>
      <vt:variant>
        <vt:i4>5</vt:i4>
      </vt:variant>
      <vt:variant>
        <vt:lpwstr>http://www.montana.edu/srm/programs/icegrippers.html</vt:lpwstr>
      </vt:variant>
      <vt:variant>
        <vt:lpwstr/>
      </vt:variant>
      <vt:variant>
        <vt:i4>6684746</vt:i4>
      </vt:variant>
      <vt:variant>
        <vt:i4>657</vt:i4>
      </vt:variant>
      <vt:variant>
        <vt:i4>0</vt:i4>
      </vt:variant>
      <vt:variant>
        <vt:i4>5</vt:i4>
      </vt:variant>
      <vt:variant>
        <vt:lpwstr>https://www.montana.edu/police/safe_cats.html</vt:lpwstr>
      </vt:variant>
      <vt:variant>
        <vt:lpwstr/>
      </vt:variant>
      <vt:variant>
        <vt:i4>6488154</vt:i4>
      </vt:variant>
      <vt:variant>
        <vt:i4>654</vt:i4>
      </vt:variant>
      <vt:variant>
        <vt:i4>0</vt:i4>
      </vt:variant>
      <vt:variant>
        <vt:i4>5</vt:i4>
      </vt:variant>
      <vt:variant>
        <vt:lpwstr>https://www.montana.edu/emergency/emergency_actions/</vt:lpwstr>
      </vt:variant>
      <vt:variant>
        <vt:lpwstr/>
      </vt:variant>
      <vt:variant>
        <vt:i4>1769558</vt:i4>
      </vt:variant>
      <vt:variant>
        <vt:i4>651</vt:i4>
      </vt:variant>
      <vt:variant>
        <vt:i4>0</vt:i4>
      </vt:variant>
      <vt:variant>
        <vt:i4>5</vt:i4>
      </vt:variant>
      <vt:variant>
        <vt:lpwstr>https://twitter.com/montanastate</vt:lpwstr>
      </vt:variant>
      <vt:variant>
        <vt:lpwstr/>
      </vt:variant>
      <vt:variant>
        <vt:i4>4522049</vt:i4>
      </vt:variant>
      <vt:variant>
        <vt:i4>648</vt:i4>
      </vt:variant>
      <vt:variant>
        <vt:i4>0</vt:i4>
      </vt:variant>
      <vt:variant>
        <vt:i4>5</vt:i4>
      </vt:variant>
      <vt:variant>
        <vt:lpwstr>https://www.facebook.com/montanastate</vt:lpwstr>
      </vt:variant>
      <vt:variant>
        <vt:lpwstr/>
      </vt:variant>
      <vt:variant>
        <vt:i4>3670127</vt:i4>
      </vt:variant>
      <vt:variant>
        <vt:i4>645</vt:i4>
      </vt:variant>
      <vt:variant>
        <vt:i4>0</vt:i4>
      </vt:variant>
      <vt:variant>
        <vt:i4>5</vt:i4>
      </vt:variant>
      <vt:variant>
        <vt:lpwstr>http://www.montana.edu/</vt:lpwstr>
      </vt:variant>
      <vt:variant>
        <vt:lpwstr/>
      </vt:variant>
      <vt:variant>
        <vt:i4>1114179</vt:i4>
      </vt:variant>
      <vt:variant>
        <vt:i4>642</vt:i4>
      </vt:variant>
      <vt:variant>
        <vt:i4>0</vt:i4>
      </vt:variant>
      <vt:variant>
        <vt:i4>5</vt:i4>
      </vt:variant>
      <vt:variant>
        <vt:lpwstr>http://www.montana.edu/msualert/</vt:lpwstr>
      </vt:variant>
      <vt:variant>
        <vt:lpwstr/>
      </vt:variant>
      <vt:variant>
        <vt:i4>1114179</vt:i4>
      </vt:variant>
      <vt:variant>
        <vt:i4>639</vt:i4>
      </vt:variant>
      <vt:variant>
        <vt:i4>0</vt:i4>
      </vt:variant>
      <vt:variant>
        <vt:i4>5</vt:i4>
      </vt:variant>
      <vt:variant>
        <vt:lpwstr>http://www.montana.edu/msualert/</vt:lpwstr>
      </vt:variant>
      <vt:variant>
        <vt:lpwstr/>
      </vt:variant>
      <vt:variant>
        <vt:i4>1769509</vt:i4>
      </vt:variant>
      <vt:variant>
        <vt:i4>636</vt:i4>
      </vt:variant>
      <vt:variant>
        <vt:i4>0</vt:i4>
      </vt:variant>
      <vt:variant>
        <vt:i4>5</vt:i4>
      </vt:variant>
      <vt:variant>
        <vt:lpwstr>https://www.montana.edu/msualert/msualert_optin_family_friends_visitors_localcommunity.html</vt:lpwstr>
      </vt:variant>
      <vt:variant>
        <vt:lpwstr/>
      </vt:variant>
      <vt:variant>
        <vt:i4>8126569</vt:i4>
      </vt:variant>
      <vt:variant>
        <vt:i4>633</vt:i4>
      </vt:variant>
      <vt:variant>
        <vt:i4>0</vt:i4>
      </vt:variant>
      <vt:variant>
        <vt:i4>5</vt:i4>
      </vt:variant>
      <vt:variant>
        <vt:lpwstr>https://www.montana.edu/police/crimealert.html</vt:lpwstr>
      </vt:variant>
      <vt:variant>
        <vt:lpwstr/>
      </vt:variant>
      <vt:variant>
        <vt:i4>5898358</vt:i4>
      </vt:variant>
      <vt:variant>
        <vt:i4>630</vt:i4>
      </vt:variant>
      <vt:variant>
        <vt:i4>0</vt:i4>
      </vt:variant>
      <vt:variant>
        <vt:i4>5</vt:i4>
      </vt:variant>
      <vt:variant>
        <vt:lpwstr>https://www.montana.edu/police/crime_log.html</vt:lpwstr>
      </vt:variant>
      <vt:variant>
        <vt:lpwstr/>
      </vt:variant>
      <vt:variant>
        <vt:i4>1376313</vt:i4>
      </vt:variant>
      <vt:variant>
        <vt:i4>627</vt:i4>
      </vt:variant>
      <vt:variant>
        <vt:i4>0</vt:i4>
      </vt:variant>
      <vt:variant>
        <vt:i4>5</vt:i4>
      </vt:variant>
      <vt:variant>
        <vt:lpwstr>mailto:silentwitness@montana.edu</vt:lpwstr>
      </vt:variant>
      <vt:variant>
        <vt:lpwstr/>
      </vt:variant>
      <vt:variant>
        <vt:i4>4456518</vt:i4>
      </vt:variant>
      <vt:variant>
        <vt:i4>624</vt:i4>
      </vt:variant>
      <vt:variant>
        <vt:i4>0</vt:i4>
      </vt:variant>
      <vt:variant>
        <vt:i4>5</vt:i4>
      </vt:variant>
      <vt:variant>
        <vt:lpwstr>https://www.iaclea.org/accreditation</vt:lpwstr>
      </vt:variant>
      <vt:variant>
        <vt:lpwstr/>
      </vt:variant>
      <vt:variant>
        <vt:i4>5242969</vt:i4>
      </vt:variant>
      <vt:variant>
        <vt:i4>621</vt:i4>
      </vt:variant>
      <vt:variant>
        <vt:i4>0</vt:i4>
      </vt:variant>
      <vt:variant>
        <vt:i4>5</vt:i4>
      </vt:variant>
      <vt:variant>
        <vt:lpwstr>https://www.montana.edu/clery/clerygeographydefinitions.html</vt:lpwstr>
      </vt:variant>
      <vt:variant>
        <vt:lpwstr/>
      </vt:variant>
      <vt:variant>
        <vt:i4>1900593</vt:i4>
      </vt:variant>
      <vt:variant>
        <vt:i4>614</vt:i4>
      </vt:variant>
      <vt:variant>
        <vt:i4>0</vt:i4>
      </vt:variant>
      <vt:variant>
        <vt:i4>5</vt:i4>
      </vt:variant>
      <vt:variant>
        <vt:lpwstr/>
      </vt:variant>
      <vt:variant>
        <vt:lpwstr>_Toc239839989</vt:lpwstr>
      </vt:variant>
      <vt:variant>
        <vt:i4>1900593</vt:i4>
      </vt:variant>
      <vt:variant>
        <vt:i4>608</vt:i4>
      </vt:variant>
      <vt:variant>
        <vt:i4>0</vt:i4>
      </vt:variant>
      <vt:variant>
        <vt:i4>5</vt:i4>
      </vt:variant>
      <vt:variant>
        <vt:lpwstr/>
      </vt:variant>
      <vt:variant>
        <vt:lpwstr>_Toc239839988</vt:lpwstr>
      </vt:variant>
      <vt:variant>
        <vt:i4>1900593</vt:i4>
      </vt:variant>
      <vt:variant>
        <vt:i4>602</vt:i4>
      </vt:variant>
      <vt:variant>
        <vt:i4>0</vt:i4>
      </vt:variant>
      <vt:variant>
        <vt:i4>5</vt:i4>
      </vt:variant>
      <vt:variant>
        <vt:lpwstr/>
      </vt:variant>
      <vt:variant>
        <vt:lpwstr>_Toc239839987</vt:lpwstr>
      </vt:variant>
      <vt:variant>
        <vt:i4>1900593</vt:i4>
      </vt:variant>
      <vt:variant>
        <vt:i4>596</vt:i4>
      </vt:variant>
      <vt:variant>
        <vt:i4>0</vt:i4>
      </vt:variant>
      <vt:variant>
        <vt:i4>5</vt:i4>
      </vt:variant>
      <vt:variant>
        <vt:lpwstr/>
      </vt:variant>
      <vt:variant>
        <vt:lpwstr>_Toc239839986</vt:lpwstr>
      </vt:variant>
      <vt:variant>
        <vt:i4>1900593</vt:i4>
      </vt:variant>
      <vt:variant>
        <vt:i4>590</vt:i4>
      </vt:variant>
      <vt:variant>
        <vt:i4>0</vt:i4>
      </vt:variant>
      <vt:variant>
        <vt:i4>5</vt:i4>
      </vt:variant>
      <vt:variant>
        <vt:lpwstr/>
      </vt:variant>
      <vt:variant>
        <vt:lpwstr>_Toc239839985</vt:lpwstr>
      </vt:variant>
      <vt:variant>
        <vt:i4>1900593</vt:i4>
      </vt:variant>
      <vt:variant>
        <vt:i4>584</vt:i4>
      </vt:variant>
      <vt:variant>
        <vt:i4>0</vt:i4>
      </vt:variant>
      <vt:variant>
        <vt:i4>5</vt:i4>
      </vt:variant>
      <vt:variant>
        <vt:lpwstr/>
      </vt:variant>
      <vt:variant>
        <vt:lpwstr>_Toc239839984</vt:lpwstr>
      </vt:variant>
      <vt:variant>
        <vt:i4>1900593</vt:i4>
      </vt:variant>
      <vt:variant>
        <vt:i4>578</vt:i4>
      </vt:variant>
      <vt:variant>
        <vt:i4>0</vt:i4>
      </vt:variant>
      <vt:variant>
        <vt:i4>5</vt:i4>
      </vt:variant>
      <vt:variant>
        <vt:lpwstr/>
      </vt:variant>
      <vt:variant>
        <vt:lpwstr>_Toc239839983</vt:lpwstr>
      </vt:variant>
      <vt:variant>
        <vt:i4>1900593</vt:i4>
      </vt:variant>
      <vt:variant>
        <vt:i4>572</vt:i4>
      </vt:variant>
      <vt:variant>
        <vt:i4>0</vt:i4>
      </vt:variant>
      <vt:variant>
        <vt:i4>5</vt:i4>
      </vt:variant>
      <vt:variant>
        <vt:lpwstr/>
      </vt:variant>
      <vt:variant>
        <vt:lpwstr>_Toc239839982</vt:lpwstr>
      </vt:variant>
      <vt:variant>
        <vt:i4>1900593</vt:i4>
      </vt:variant>
      <vt:variant>
        <vt:i4>566</vt:i4>
      </vt:variant>
      <vt:variant>
        <vt:i4>0</vt:i4>
      </vt:variant>
      <vt:variant>
        <vt:i4>5</vt:i4>
      </vt:variant>
      <vt:variant>
        <vt:lpwstr/>
      </vt:variant>
      <vt:variant>
        <vt:lpwstr>_Toc239839981</vt:lpwstr>
      </vt:variant>
      <vt:variant>
        <vt:i4>1900593</vt:i4>
      </vt:variant>
      <vt:variant>
        <vt:i4>560</vt:i4>
      </vt:variant>
      <vt:variant>
        <vt:i4>0</vt:i4>
      </vt:variant>
      <vt:variant>
        <vt:i4>5</vt:i4>
      </vt:variant>
      <vt:variant>
        <vt:lpwstr/>
      </vt:variant>
      <vt:variant>
        <vt:lpwstr>_Toc239839980</vt:lpwstr>
      </vt:variant>
      <vt:variant>
        <vt:i4>1179697</vt:i4>
      </vt:variant>
      <vt:variant>
        <vt:i4>554</vt:i4>
      </vt:variant>
      <vt:variant>
        <vt:i4>0</vt:i4>
      </vt:variant>
      <vt:variant>
        <vt:i4>5</vt:i4>
      </vt:variant>
      <vt:variant>
        <vt:lpwstr/>
      </vt:variant>
      <vt:variant>
        <vt:lpwstr>_Toc239839979</vt:lpwstr>
      </vt:variant>
      <vt:variant>
        <vt:i4>1179697</vt:i4>
      </vt:variant>
      <vt:variant>
        <vt:i4>548</vt:i4>
      </vt:variant>
      <vt:variant>
        <vt:i4>0</vt:i4>
      </vt:variant>
      <vt:variant>
        <vt:i4>5</vt:i4>
      </vt:variant>
      <vt:variant>
        <vt:lpwstr/>
      </vt:variant>
      <vt:variant>
        <vt:lpwstr>_Toc239839978</vt:lpwstr>
      </vt:variant>
      <vt:variant>
        <vt:i4>1179697</vt:i4>
      </vt:variant>
      <vt:variant>
        <vt:i4>542</vt:i4>
      </vt:variant>
      <vt:variant>
        <vt:i4>0</vt:i4>
      </vt:variant>
      <vt:variant>
        <vt:i4>5</vt:i4>
      </vt:variant>
      <vt:variant>
        <vt:lpwstr/>
      </vt:variant>
      <vt:variant>
        <vt:lpwstr>_Toc239839977</vt:lpwstr>
      </vt:variant>
      <vt:variant>
        <vt:i4>1179697</vt:i4>
      </vt:variant>
      <vt:variant>
        <vt:i4>536</vt:i4>
      </vt:variant>
      <vt:variant>
        <vt:i4>0</vt:i4>
      </vt:variant>
      <vt:variant>
        <vt:i4>5</vt:i4>
      </vt:variant>
      <vt:variant>
        <vt:lpwstr/>
      </vt:variant>
      <vt:variant>
        <vt:lpwstr>_Toc239839976</vt:lpwstr>
      </vt:variant>
      <vt:variant>
        <vt:i4>1179697</vt:i4>
      </vt:variant>
      <vt:variant>
        <vt:i4>530</vt:i4>
      </vt:variant>
      <vt:variant>
        <vt:i4>0</vt:i4>
      </vt:variant>
      <vt:variant>
        <vt:i4>5</vt:i4>
      </vt:variant>
      <vt:variant>
        <vt:lpwstr/>
      </vt:variant>
      <vt:variant>
        <vt:lpwstr>_Toc239839975</vt:lpwstr>
      </vt:variant>
      <vt:variant>
        <vt:i4>1179697</vt:i4>
      </vt:variant>
      <vt:variant>
        <vt:i4>524</vt:i4>
      </vt:variant>
      <vt:variant>
        <vt:i4>0</vt:i4>
      </vt:variant>
      <vt:variant>
        <vt:i4>5</vt:i4>
      </vt:variant>
      <vt:variant>
        <vt:lpwstr/>
      </vt:variant>
      <vt:variant>
        <vt:lpwstr>_Toc239839974</vt:lpwstr>
      </vt:variant>
      <vt:variant>
        <vt:i4>1179697</vt:i4>
      </vt:variant>
      <vt:variant>
        <vt:i4>518</vt:i4>
      </vt:variant>
      <vt:variant>
        <vt:i4>0</vt:i4>
      </vt:variant>
      <vt:variant>
        <vt:i4>5</vt:i4>
      </vt:variant>
      <vt:variant>
        <vt:lpwstr/>
      </vt:variant>
      <vt:variant>
        <vt:lpwstr>_Toc239839973</vt:lpwstr>
      </vt:variant>
      <vt:variant>
        <vt:i4>1179697</vt:i4>
      </vt:variant>
      <vt:variant>
        <vt:i4>512</vt:i4>
      </vt:variant>
      <vt:variant>
        <vt:i4>0</vt:i4>
      </vt:variant>
      <vt:variant>
        <vt:i4>5</vt:i4>
      </vt:variant>
      <vt:variant>
        <vt:lpwstr/>
      </vt:variant>
      <vt:variant>
        <vt:lpwstr>_Toc239839972</vt:lpwstr>
      </vt:variant>
      <vt:variant>
        <vt:i4>1179697</vt:i4>
      </vt:variant>
      <vt:variant>
        <vt:i4>506</vt:i4>
      </vt:variant>
      <vt:variant>
        <vt:i4>0</vt:i4>
      </vt:variant>
      <vt:variant>
        <vt:i4>5</vt:i4>
      </vt:variant>
      <vt:variant>
        <vt:lpwstr/>
      </vt:variant>
      <vt:variant>
        <vt:lpwstr>_Toc239839971</vt:lpwstr>
      </vt:variant>
      <vt:variant>
        <vt:i4>1179697</vt:i4>
      </vt:variant>
      <vt:variant>
        <vt:i4>500</vt:i4>
      </vt:variant>
      <vt:variant>
        <vt:i4>0</vt:i4>
      </vt:variant>
      <vt:variant>
        <vt:i4>5</vt:i4>
      </vt:variant>
      <vt:variant>
        <vt:lpwstr/>
      </vt:variant>
      <vt:variant>
        <vt:lpwstr>_Toc239839970</vt:lpwstr>
      </vt:variant>
      <vt:variant>
        <vt:i4>1245233</vt:i4>
      </vt:variant>
      <vt:variant>
        <vt:i4>494</vt:i4>
      </vt:variant>
      <vt:variant>
        <vt:i4>0</vt:i4>
      </vt:variant>
      <vt:variant>
        <vt:i4>5</vt:i4>
      </vt:variant>
      <vt:variant>
        <vt:lpwstr/>
      </vt:variant>
      <vt:variant>
        <vt:lpwstr>_Toc239839969</vt:lpwstr>
      </vt:variant>
      <vt:variant>
        <vt:i4>1245233</vt:i4>
      </vt:variant>
      <vt:variant>
        <vt:i4>488</vt:i4>
      </vt:variant>
      <vt:variant>
        <vt:i4>0</vt:i4>
      </vt:variant>
      <vt:variant>
        <vt:i4>5</vt:i4>
      </vt:variant>
      <vt:variant>
        <vt:lpwstr/>
      </vt:variant>
      <vt:variant>
        <vt:lpwstr>_Toc239839968</vt:lpwstr>
      </vt:variant>
      <vt:variant>
        <vt:i4>1245233</vt:i4>
      </vt:variant>
      <vt:variant>
        <vt:i4>482</vt:i4>
      </vt:variant>
      <vt:variant>
        <vt:i4>0</vt:i4>
      </vt:variant>
      <vt:variant>
        <vt:i4>5</vt:i4>
      </vt:variant>
      <vt:variant>
        <vt:lpwstr/>
      </vt:variant>
      <vt:variant>
        <vt:lpwstr>_Toc239839967</vt:lpwstr>
      </vt:variant>
      <vt:variant>
        <vt:i4>1245233</vt:i4>
      </vt:variant>
      <vt:variant>
        <vt:i4>476</vt:i4>
      </vt:variant>
      <vt:variant>
        <vt:i4>0</vt:i4>
      </vt:variant>
      <vt:variant>
        <vt:i4>5</vt:i4>
      </vt:variant>
      <vt:variant>
        <vt:lpwstr/>
      </vt:variant>
      <vt:variant>
        <vt:lpwstr>_Toc239839966</vt:lpwstr>
      </vt:variant>
      <vt:variant>
        <vt:i4>1245233</vt:i4>
      </vt:variant>
      <vt:variant>
        <vt:i4>470</vt:i4>
      </vt:variant>
      <vt:variant>
        <vt:i4>0</vt:i4>
      </vt:variant>
      <vt:variant>
        <vt:i4>5</vt:i4>
      </vt:variant>
      <vt:variant>
        <vt:lpwstr/>
      </vt:variant>
      <vt:variant>
        <vt:lpwstr>_Toc239839965</vt:lpwstr>
      </vt:variant>
      <vt:variant>
        <vt:i4>1245233</vt:i4>
      </vt:variant>
      <vt:variant>
        <vt:i4>464</vt:i4>
      </vt:variant>
      <vt:variant>
        <vt:i4>0</vt:i4>
      </vt:variant>
      <vt:variant>
        <vt:i4>5</vt:i4>
      </vt:variant>
      <vt:variant>
        <vt:lpwstr/>
      </vt:variant>
      <vt:variant>
        <vt:lpwstr>_Toc239839964</vt:lpwstr>
      </vt:variant>
      <vt:variant>
        <vt:i4>1245233</vt:i4>
      </vt:variant>
      <vt:variant>
        <vt:i4>458</vt:i4>
      </vt:variant>
      <vt:variant>
        <vt:i4>0</vt:i4>
      </vt:variant>
      <vt:variant>
        <vt:i4>5</vt:i4>
      </vt:variant>
      <vt:variant>
        <vt:lpwstr/>
      </vt:variant>
      <vt:variant>
        <vt:lpwstr>_Toc239839963</vt:lpwstr>
      </vt:variant>
      <vt:variant>
        <vt:i4>1245233</vt:i4>
      </vt:variant>
      <vt:variant>
        <vt:i4>452</vt:i4>
      </vt:variant>
      <vt:variant>
        <vt:i4>0</vt:i4>
      </vt:variant>
      <vt:variant>
        <vt:i4>5</vt:i4>
      </vt:variant>
      <vt:variant>
        <vt:lpwstr/>
      </vt:variant>
      <vt:variant>
        <vt:lpwstr>_Toc239839962</vt:lpwstr>
      </vt:variant>
      <vt:variant>
        <vt:i4>1245233</vt:i4>
      </vt:variant>
      <vt:variant>
        <vt:i4>446</vt:i4>
      </vt:variant>
      <vt:variant>
        <vt:i4>0</vt:i4>
      </vt:variant>
      <vt:variant>
        <vt:i4>5</vt:i4>
      </vt:variant>
      <vt:variant>
        <vt:lpwstr/>
      </vt:variant>
      <vt:variant>
        <vt:lpwstr>_Toc239839961</vt:lpwstr>
      </vt:variant>
      <vt:variant>
        <vt:i4>1245233</vt:i4>
      </vt:variant>
      <vt:variant>
        <vt:i4>440</vt:i4>
      </vt:variant>
      <vt:variant>
        <vt:i4>0</vt:i4>
      </vt:variant>
      <vt:variant>
        <vt:i4>5</vt:i4>
      </vt:variant>
      <vt:variant>
        <vt:lpwstr/>
      </vt:variant>
      <vt:variant>
        <vt:lpwstr>_Toc239839960</vt:lpwstr>
      </vt:variant>
      <vt:variant>
        <vt:i4>1048625</vt:i4>
      </vt:variant>
      <vt:variant>
        <vt:i4>434</vt:i4>
      </vt:variant>
      <vt:variant>
        <vt:i4>0</vt:i4>
      </vt:variant>
      <vt:variant>
        <vt:i4>5</vt:i4>
      </vt:variant>
      <vt:variant>
        <vt:lpwstr/>
      </vt:variant>
      <vt:variant>
        <vt:lpwstr>_Toc239839959</vt:lpwstr>
      </vt:variant>
      <vt:variant>
        <vt:i4>1048625</vt:i4>
      </vt:variant>
      <vt:variant>
        <vt:i4>428</vt:i4>
      </vt:variant>
      <vt:variant>
        <vt:i4>0</vt:i4>
      </vt:variant>
      <vt:variant>
        <vt:i4>5</vt:i4>
      </vt:variant>
      <vt:variant>
        <vt:lpwstr/>
      </vt:variant>
      <vt:variant>
        <vt:lpwstr>_Toc239839958</vt:lpwstr>
      </vt:variant>
      <vt:variant>
        <vt:i4>1048625</vt:i4>
      </vt:variant>
      <vt:variant>
        <vt:i4>422</vt:i4>
      </vt:variant>
      <vt:variant>
        <vt:i4>0</vt:i4>
      </vt:variant>
      <vt:variant>
        <vt:i4>5</vt:i4>
      </vt:variant>
      <vt:variant>
        <vt:lpwstr/>
      </vt:variant>
      <vt:variant>
        <vt:lpwstr>_Toc239839957</vt:lpwstr>
      </vt:variant>
      <vt:variant>
        <vt:i4>1048625</vt:i4>
      </vt:variant>
      <vt:variant>
        <vt:i4>416</vt:i4>
      </vt:variant>
      <vt:variant>
        <vt:i4>0</vt:i4>
      </vt:variant>
      <vt:variant>
        <vt:i4>5</vt:i4>
      </vt:variant>
      <vt:variant>
        <vt:lpwstr/>
      </vt:variant>
      <vt:variant>
        <vt:lpwstr>_Toc239839956</vt:lpwstr>
      </vt:variant>
      <vt:variant>
        <vt:i4>1048625</vt:i4>
      </vt:variant>
      <vt:variant>
        <vt:i4>410</vt:i4>
      </vt:variant>
      <vt:variant>
        <vt:i4>0</vt:i4>
      </vt:variant>
      <vt:variant>
        <vt:i4>5</vt:i4>
      </vt:variant>
      <vt:variant>
        <vt:lpwstr/>
      </vt:variant>
      <vt:variant>
        <vt:lpwstr>_Toc239839955</vt:lpwstr>
      </vt:variant>
      <vt:variant>
        <vt:i4>1048625</vt:i4>
      </vt:variant>
      <vt:variant>
        <vt:i4>404</vt:i4>
      </vt:variant>
      <vt:variant>
        <vt:i4>0</vt:i4>
      </vt:variant>
      <vt:variant>
        <vt:i4>5</vt:i4>
      </vt:variant>
      <vt:variant>
        <vt:lpwstr/>
      </vt:variant>
      <vt:variant>
        <vt:lpwstr>_Toc239839954</vt:lpwstr>
      </vt:variant>
      <vt:variant>
        <vt:i4>1048625</vt:i4>
      </vt:variant>
      <vt:variant>
        <vt:i4>398</vt:i4>
      </vt:variant>
      <vt:variant>
        <vt:i4>0</vt:i4>
      </vt:variant>
      <vt:variant>
        <vt:i4>5</vt:i4>
      </vt:variant>
      <vt:variant>
        <vt:lpwstr/>
      </vt:variant>
      <vt:variant>
        <vt:lpwstr>_Toc239839953</vt:lpwstr>
      </vt:variant>
      <vt:variant>
        <vt:i4>1048625</vt:i4>
      </vt:variant>
      <vt:variant>
        <vt:i4>392</vt:i4>
      </vt:variant>
      <vt:variant>
        <vt:i4>0</vt:i4>
      </vt:variant>
      <vt:variant>
        <vt:i4>5</vt:i4>
      </vt:variant>
      <vt:variant>
        <vt:lpwstr/>
      </vt:variant>
      <vt:variant>
        <vt:lpwstr>_Toc239839952</vt:lpwstr>
      </vt:variant>
      <vt:variant>
        <vt:i4>1048625</vt:i4>
      </vt:variant>
      <vt:variant>
        <vt:i4>386</vt:i4>
      </vt:variant>
      <vt:variant>
        <vt:i4>0</vt:i4>
      </vt:variant>
      <vt:variant>
        <vt:i4>5</vt:i4>
      </vt:variant>
      <vt:variant>
        <vt:lpwstr/>
      </vt:variant>
      <vt:variant>
        <vt:lpwstr>_Toc239839951</vt:lpwstr>
      </vt:variant>
      <vt:variant>
        <vt:i4>1048625</vt:i4>
      </vt:variant>
      <vt:variant>
        <vt:i4>380</vt:i4>
      </vt:variant>
      <vt:variant>
        <vt:i4>0</vt:i4>
      </vt:variant>
      <vt:variant>
        <vt:i4>5</vt:i4>
      </vt:variant>
      <vt:variant>
        <vt:lpwstr/>
      </vt:variant>
      <vt:variant>
        <vt:lpwstr>_Toc239839950</vt:lpwstr>
      </vt:variant>
      <vt:variant>
        <vt:i4>1114161</vt:i4>
      </vt:variant>
      <vt:variant>
        <vt:i4>374</vt:i4>
      </vt:variant>
      <vt:variant>
        <vt:i4>0</vt:i4>
      </vt:variant>
      <vt:variant>
        <vt:i4>5</vt:i4>
      </vt:variant>
      <vt:variant>
        <vt:lpwstr/>
      </vt:variant>
      <vt:variant>
        <vt:lpwstr>_Toc239839949</vt:lpwstr>
      </vt:variant>
      <vt:variant>
        <vt:i4>1114161</vt:i4>
      </vt:variant>
      <vt:variant>
        <vt:i4>368</vt:i4>
      </vt:variant>
      <vt:variant>
        <vt:i4>0</vt:i4>
      </vt:variant>
      <vt:variant>
        <vt:i4>5</vt:i4>
      </vt:variant>
      <vt:variant>
        <vt:lpwstr/>
      </vt:variant>
      <vt:variant>
        <vt:lpwstr>_Toc239839948</vt:lpwstr>
      </vt:variant>
      <vt:variant>
        <vt:i4>1114161</vt:i4>
      </vt:variant>
      <vt:variant>
        <vt:i4>362</vt:i4>
      </vt:variant>
      <vt:variant>
        <vt:i4>0</vt:i4>
      </vt:variant>
      <vt:variant>
        <vt:i4>5</vt:i4>
      </vt:variant>
      <vt:variant>
        <vt:lpwstr/>
      </vt:variant>
      <vt:variant>
        <vt:lpwstr>_Toc239839947</vt:lpwstr>
      </vt:variant>
      <vt:variant>
        <vt:i4>1114161</vt:i4>
      </vt:variant>
      <vt:variant>
        <vt:i4>356</vt:i4>
      </vt:variant>
      <vt:variant>
        <vt:i4>0</vt:i4>
      </vt:variant>
      <vt:variant>
        <vt:i4>5</vt:i4>
      </vt:variant>
      <vt:variant>
        <vt:lpwstr/>
      </vt:variant>
      <vt:variant>
        <vt:lpwstr>_Toc239839946</vt:lpwstr>
      </vt:variant>
      <vt:variant>
        <vt:i4>1114161</vt:i4>
      </vt:variant>
      <vt:variant>
        <vt:i4>350</vt:i4>
      </vt:variant>
      <vt:variant>
        <vt:i4>0</vt:i4>
      </vt:variant>
      <vt:variant>
        <vt:i4>5</vt:i4>
      </vt:variant>
      <vt:variant>
        <vt:lpwstr/>
      </vt:variant>
      <vt:variant>
        <vt:lpwstr>_Toc239839945</vt:lpwstr>
      </vt:variant>
      <vt:variant>
        <vt:i4>1114161</vt:i4>
      </vt:variant>
      <vt:variant>
        <vt:i4>344</vt:i4>
      </vt:variant>
      <vt:variant>
        <vt:i4>0</vt:i4>
      </vt:variant>
      <vt:variant>
        <vt:i4>5</vt:i4>
      </vt:variant>
      <vt:variant>
        <vt:lpwstr/>
      </vt:variant>
      <vt:variant>
        <vt:lpwstr>_Toc239839944</vt:lpwstr>
      </vt:variant>
      <vt:variant>
        <vt:i4>1114161</vt:i4>
      </vt:variant>
      <vt:variant>
        <vt:i4>338</vt:i4>
      </vt:variant>
      <vt:variant>
        <vt:i4>0</vt:i4>
      </vt:variant>
      <vt:variant>
        <vt:i4>5</vt:i4>
      </vt:variant>
      <vt:variant>
        <vt:lpwstr/>
      </vt:variant>
      <vt:variant>
        <vt:lpwstr>_Toc239839943</vt:lpwstr>
      </vt:variant>
      <vt:variant>
        <vt:i4>1114161</vt:i4>
      </vt:variant>
      <vt:variant>
        <vt:i4>332</vt:i4>
      </vt:variant>
      <vt:variant>
        <vt:i4>0</vt:i4>
      </vt:variant>
      <vt:variant>
        <vt:i4>5</vt:i4>
      </vt:variant>
      <vt:variant>
        <vt:lpwstr/>
      </vt:variant>
      <vt:variant>
        <vt:lpwstr>_Toc239839942</vt:lpwstr>
      </vt:variant>
      <vt:variant>
        <vt:i4>1114161</vt:i4>
      </vt:variant>
      <vt:variant>
        <vt:i4>326</vt:i4>
      </vt:variant>
      <vt:variant>
        <vt:i4>0</vt:i4>
      </vt:variant>
      <vt:variant>
        <vt:i4>5</vt:i4>
      </vt:variant>
      <vt:variant>
        <vt:lpwstr/>
      </vt:variant>
      <vt:variant>
        <vt:lpwstr>_Toc239839941</vt:lpwstr>
      </vt:variant>
      <vt:variant>
        <vt:i4>1114161</vt:i4>
      </vt:variant>
      <vt:variant>
        <vt:i4>320</vt:i4>
      </vt:variant>
      <vt:variant>
        <vt:i4>0</vt:i4>
      </vt:variant>
      <vt:variant>
        <vt:i4>5</vt:i4>
      </vt:variant>
      <vt:variant>
        <vt:lpwstr/>
      </vt:variant>
      <vt:variant>
        <vt:lpwstr>_Toc239839940</vt:lpwstr>
      </vt:variant>
      <vt:variant>
        <vt:i4>1441841</vt:i4>
      </vt:variant>
      <vt:variant>
        <vt:i4>314</vt:i4>
      </vt:variant>
      <vt:variant>
        <vt:i4>0</vt:i4>
      </vt:variant>
      <vt:variant>
        <vt:i4>5</vt:i4>
      </vt:variant>
      <vt:variant>
        <vt:lpwstr/>
      </vt:variant>
      <vt:variant>
        <vt:lpwstr>_Toc239839939</vt:lpwstr>
      </vt:variant>
      <vt:variant>
        <vt:i4>1441841</vt:i4>
      </vt:variant>
      <vt:variant>
        <vt:i4>308</vt:i4>
      </vt:variant>
      <vt:variant>
        <vt:i4>0</vt:i4>
      </vt:variant>
      <vt:variant>
        <vt:i4>5</vt:i4>
      </vt:variant>
      <vt:variant>
        <vt:lpwstr/>
      </vt:variant>
      <vt:variant>
        <vt:lpwstr>_Toc239839938</vt:lpwstr>
      </vt:variant>
      <vt:variant>
        <vt:i4>1441841</vt:i4>
      </vt:variant>
      <vt:variant>
        <vt:i4>302</vt:i4>
      </vt:variant>
      <vt:variant>
        <vt:i4>0</vt:i4>
      </vt:variant>
      <vt:variant>
        <vt:i4>5</vt:i4>
      </vt:variant>
      <vt:variant>
        <vt:lpwstr/>
      </vt:variant>
      <vt:variant>
        <vt:lpwstr>_Toc239839937</vt:lpwstr>
      </vt:variant>
      <vt:variant>
        <vt:i4>1441841</vt:i4>
      </vt:variant>
      <vt:variant>
        <vt:i4>296</vt:i4>
      </vt:variant>
      <vt:variant>
        <vt:i4>0</vt:i4>
      </vt:variant>
      <vt:variant>
        <vt:i4>5</vt:i4>
      </vt:variant>
      <vt:variant>
        <vt:lpwstr/>
      </vt:variant>
      <vt:variant>
        <vt:lpwstr>_Toc239839936</vt:lpwstr>
      </vt:variant>
      <vt:variant>
        <vt:i4>1441841</vt:i4>
      </vt:variant>
      <vt:variant>
        <vt:i4>290</vt:i4>
      </vt:variant>
      <vt:variant>
        <vt:i4>0</vt:i4>
      </vt:variant>
      <vt:variant>
        <vt:i4>5</vt:i4>
      </vt:variant>
      <vt:variant>
        <vt:lpwstr/>
      </vt:variant>
      <vt:variant>
        <vt:lpwstr>_Toc239839935</vt:lpwstr>
      </vt:variant>
      <vt:variant>
        <vt:i4>1441841</vt:i4>
      </vt:variant>
      <vt:variant>
        <vt:i4>284</vt:i4>
      </vt:variant>
      <vt:variant>
        <vt:i4>0</vt:i4>
      </vt:variant>
      <vt:variant>
        <vt:i4>5</vt:i4>
      </vt:variant>
      <vt:variant>
        <vt:lpwstr/>
      </vt:variant>
      <vt:variant>
        <vt:lpwstr>_Toc239839934</vt:lpwstr>
      </vt:variant>
      <vt:variant>
        <vt:i4>1441841</vt:i4>
      </vt:variant>
      <vt:variant>
        <vt:i4>278</vt:i4>
      </vt:variant>
      <vt:variant>
        <vt:i4>0</vt:i4>
      </vt:variant>
      <vt:variant>
        <vt:i4>5</vt:i4>
      </vt:variant>
      <vt:variant>
        <vt:lpwstr/>
      </vt:variant>
      <vt:variant>
        <vt:lpwstr>_Toc239839933</vt:lpwstr>
      </vt:variant>
      <vt:variant>
        <vt:i4>1441841</vt:i4>
      </vt:variant>
      <vt:variant>
        <vt:i4>272</vt:i4>
      </vt:variant>
      <vt:variant>
        <vt:i4>0</vt:i4>
      </vt:variant>
      <vt:variant>
        <vt:i4>5</vt:i4>
      </vt:variant>
      <vt:variant>
        <vt:lpwstr/>
      </vt:variant>
      <vt:variant>
        <vt:lpwstr>_Toc239839932</vt:lpwstr>
      </vt:variant>
      <vt:variant>
        <vt:i4>1441841</vt:i4>
      </vt:variant>
      <vt:variant>
        <vt:i4>266</vt:i4>
      </vt:variant>
      <vt:variant>
        <vt:i4>0</vt:i4>
      </vt:variant>
      <vt:variant>
        <vt:i4>5</vt:i4>
      </vt:variant>
      <vt:variant>
        <vt:lpwstr/>
      </vt:variant>
      <vt:variant>
        <vt:lpwstr>_Toc239839931</vt:lpwstr>
      </vt:variant>
      <vt:variant>
        <vt:i4>1441841</vt:i4>
      </vt:variant>
      <vt:variant>
        <vt:i4>260</vt:i4>
      </vt:variant>
      <vt:variant>
        <vt:i4>0</vt:i4>
      </vt:variant>
      <vt:variant>
        <vt:i4>5</vt:i4>
      </vt:variant>
      <vt:variant>
        <vt:lpwstr/>
      </vt:variant>
      <vt:variant>
        <vt:lpwstr>_Toc239839930</vt:lpwstr>
      </vt:variant>
      <vt:variant>
        <vt:i4>1507377</vt:i4>
      </vt:variant>
      <vt:variant>
        <vt:i4>254</vt:i4>
      </vt:variant>
      <vt:variant>
        <vt:i4>0</vt:i4>
      </vt:variant>
      <vt:variant>
        <vt:i4>5</vt:i4>
      </vt:variant>
      <vt:variant>
        <vt:lpwstr/>
      </vt:variant>
      <vt:variant>
        <vt:lpwstr>_Toc239839929</vt:lpwstr>
      </vt:variant>
      <vt:variant>
        <vt:i4>1507377</vt:i4>
      </vt:variant>
      <vt:variant>
        <vt:i4>248</vt:i4>
      </vt:variant>
      <vt:variant>
        <vt:i4>0</vt:i4>
      </vt:variant>
      <vt:variant>
        <vt:i4>5</vt:i4>
      </vt:variant>
      <vt:variant>
        <vt:lpwstr/>
      </vt:variant>
      <vt:variant>
        <vt:lpwstr>_Toc239839928</vt:lpwstr>
      </vt:variant>
      <vt:variant>
        <vt:i4>1507377</vt:i4>
      </vt:variant>
      <vt:variant>
        <vt:i4>242</vt:i4>
      </vt:variant>
      <vt:variant>
        <vt:i4>0</vt:i4>
      </vt:variant>
      <vt:variant>
        <vt:i4>5</vt:i4>
      </vt:variant>
      <vt:variant>
        <vt:lpwstr/>
      </vt:variant>
      <vt:variant>
        <vt:lpwstr>_Toc239839927</vt:lpwstr>
      </vt:variant>
      <vt:variant>
        <vt:i4>1507377</vt:i4>
      </vt:variant>
      <vt:variant>
        <vt:i4>236</vt:i4>
      </vt:variant>
      <vt:variant>
        <vt:i4>0</vt:i4>
      </vt:variant>
      <vt:variant>
        <vt:i4>5</vt:i4>
      </vt:variant>
      <vt:variant>
        <vt:lpwstr/>
      </vt:variant>
      <vt:variant>
        <vt:lpwstr>_Toc239839926</vt:lpwstr>
      </vt:variant>
      <vt:variant>
        <vt:i4>1507377</vt:i4>
      </vt:variant>
      <vt:variant>
        <vt:i4>230</vt:i4>
      </vt:variant>
      <vt:variant>
        <vt:i4>0</vt:i4>
      </vt:variant>
      <vt:variant>
        <vt:i4>5</vt:i4>
      </vt:variant>
      <vt:variant>
        <vt:lpwstr/>
      </vt:variant>
      <vt:variant>
        <vt:lpwstr>_Toc239839925</vt:lpwstr>
      </vt:variant>
      <vt:variant>
        <vt:i4>1507377</vt:i4>
      </vt:variant>
      <vt:variant>
        <vt:i4>224</vt:i4>
      </vt:variant>
      <vt:variant>
        <vt:i4>0</vt:i4>
      </vt:variant>
      <vt:variant>
        <vt:i4>5</vt:i4>
      </vt:variant>
      <vt:variant>
        <vt:lpwstr/>
      </vt:variant>
      <vt:variant>
        <vt:lpwstr>_Toc239839924</vt:lpwstr>
      </vt:variant>
      <vt:variant>
        <vt:i4>1507377</vt:i4>
      </vt:variant>
      <vt:variant>
        <vt:i4>218</vt:i4>
      </vt:variant>
      <vt:variant>
        <vt:i4>0</vt:i4>
      </vt:variant>
      <vt:variant>
        <vt:i4>5</vt:i4>
      </vt:variant>
      <vt:variant>
        <vt:lpwstr/>
      </vt:variant>
      <vt:variant>
        <vt:lpwstr>_Toc239839923</vt:lpwstr>
      </vt:variant>
      <vt:variant>
        <vt:i4>1507377</vt:i4>
      </vt:variant>
      <vt:variant>
        <vt:i4>212</vt:i4>
      </vt:variant>
      <vt:variant>
        <vt:i4>0</vt:i4>
      </vt:variant>
      <vt:variant>
        <vt:i4>5</vt:i4>
      </vt:variant>
      <vt:variant>
        <vt:lpwstr/>
      </vt:variant>
      <vt:variant>
        <vt:lpwstr>_Toc239839922</vt:lpwstr>
      </vt:variant>
      <vt:variant>
        <vt:i4>1507377</vt:i4>
      </vt:variant>
      <vt:variant>
        <vt:i4>206</vt:i4>
      </vt:variant>
      <vt:variant>
        <vt:i4>0</vt:i4>
      </vt:variant>
      <vt:variant>
        <vt:i4>5</vt:i4>
      </vt:variant>
      <vt:variant>
        <vt:lpwstr/>
      </vt:variant>
      <vt:variant>
        <vt:lpwstr>_Toc239839921</vt:lpwstr>
      </vt:variant>
      <vt:variant>
        <vt:i4>1507377</vt:i4>
      </vt:variant>
      <vt:variant>
        <vt:i4>200</vt:i4>
      </vt:variant>
      <vt:variant>
        <vt:i4>0</vt:i4>
      </vt:variant>
      <vt:variant>
        <vt:i4>5</vt:i4>
      </vt:variant>
      <vt:variant>
        <vt:lpwstr/>
      </vt:variant>
      <vt:variant>
        <vt:lpwstr>_Toc239839920</vt:lpwstr>
      </vt:variant>
      <vt:variant>
        <vt:i4>1310769</vt:i4>
      </vt:variant>
      <vt:variant>
        <vt:i4>194</vt:i4>
      </vt:variant>
      <vt:variant>
        <vt:i4>0</vt:i4>
      </vt:variant>
      <vt:variant>
        <vt:i4>5</vt:i4>
      </vt:variant>
      <vt:variant>
        <vt:lpwstr/>
      </vt:variant>
      <vt:variant>
        <vt:lpwstr>_Toc239839919</vt:lpwstr>
      </vt:variant>
      <vt:variant>
        <vt:i4>1310769</vt:i4>
      </vt:variant>
      <vt:variant>
        <vt:i4>188</vt:i4>
      </vt:variant>
      <vt:variant>
        <vt:i4>0</vt:i4>
      </vt:variant>
      <vt:variant>
        <vt:i4>5</vt:i4>
      </vt:variant>
      <vt:variant>
        <vt:lpwstr/>
      </vt:variant>
      <vt:variant>
        <vt:lpwstr>_Toc239839918</vt:lpwstr>
      </vt:variant>
      <vt:variant>
        <vt:i4>1310769</vt:i4>
      </vt:variant>
      <vt:variant>
        <vt:i4>182</vt:i4>
      </vt:variant>
      <vt:variant>
        <vt:i4>0</vt:i4>
      </vt:variant>
      <vt:variant>
        <vt:i4>5</vt:i4>
      </vt:variant>
      <vt:variant>
        <vt:lpwstr/>
      </vt:variant>
      <vt:variant>
        <vt:lpwstr>_Toc239839917</vt:lpwstr>
      </vt:variant>
      <vt:variant>
        <vt:i4>1310769</vt:i4>
      </vt:variant>
      <vt:variant>
        <vt:i4>176</vt:i4>
      </vt:variant>
      <vt:variant>
        <vt:i4>0</vt:i4>
      </vt:variant>
      <vt:variant>
        <vt:i4>5</vt:i4>
      </vt:variant>
      <vt:variant>
        <vt:lpwstr/>
      </vt:variant>
      <vt:variant>
        <vt:lpwstr>_Toc239839916</vt:lpwstr>
      </vt:variant>
      <vt:variant>
        <vt:i4>1310769</vt:i4>
      </vt:variant>
      <vt:variant>
        <vt:i4>170</vt:i4>
      </vt:variant>
      <vt:variant>
        <vt:i4>0</vt:i4>
      </vt:variant>
      <vt:variant>
        <vt:i4>5</vt:i4>
      </vt:variant>
      <vt:variant>
        <vt:lpwstr/>
      </vt:variant>
      <vt:variant>
        <vt:lpwstr>_Toc239839915</vt:lpwstr>
      </vt:variant>
      <vt:variant>
        <vt:i4>1310769</vt:i4>
      </vt:variant>
      <vt:variant>
        <vt:i4>164</vt:i4>
      </vt:variant>
      <vt:variant>
        <vt:i4>0</vt:i4>
      </vt:variant>
      <vt:variant>
        <vt:i4>5</vt:i4>
      </vt:variant>
      <vt:variant>
        <vt:lpwstr/>
      </vt:variant>
      <vt:variant>
        <vt:lpwstr>_Toc239839914</vt:lpwstr>
      </vt:variant>
      <vt:variant>
        <vt:i4>1310769</vt:i4>
      </vt:variant>
      <vt:variant>
        <vt:i4>158</vt:i4>
      </vt:variant>
      <vt:variant>
        <vt:i4>0</vt:i4>
      </vt:variant>
      <vt:variant>
        <vt:i4>5</vt:i4>
      </vt:variant>
      <vt:variant>
        <vt:lpwstr/>
      </vt:variant>
      <vt:variant>
        <vt:lpwstr>_Toc239839913</vt:lpwstr>
      </vt:variant>
      <vt:variant>
        <vt:i4>1310769</vt:i4>
      </vt:variant>
      <vt:variant>
        <vt:i4>152</vt:i4>
      </vt:variant>
      <vt:variant>
        <vt:i4>0</vt:i4>
      </vt:variant>
      <vt:variant>
        <vt:i4>5</vt:i4>
      </vt:variant>
      <vt:variant>
        <vt:lpwstr/>
      </vt:variant>
      <vt:variant>
        <vt:lpwstr>_Toc239839912</vt:lpwstr>
      </vt:variant>
      <vt:variant>
        <vt:i4>1310769</vt:i4>
      </vt:variant>
      <vt:variant>
        <vt:i4>146</vt:i4>
      </vt:variant>
      <vt:variant>
        <vt:i4>0</vt:i4>
      </vt:variant>
      <vt:variant>
        <vt:i4>5</vt:i4>
      </vt:variant>
      <vt:variant>
        <vt:lpwstr/>
      </vt:variant>
      <vt:variant>
        <vt:lpwstr>_Toc239839911</vt:lpwstr>
      </vt:variant>
      <vt:variant>
        <vt:i4>1310769</vt:i4>
      </vt:variant>
      <vt:variant>
        <vt:i4>140</vt:i4>
      </vt:variant>
      <vt:variant>
        <vt:i4>0</vt:i4>
      </vt:variant>
      <vt:variant>
        <vt:i4>5</vt:i4>
      </vt:variant>
      <vt:variant>
        <vt:lpwstr/>
      </vt:variant>
      <vt:variant>
        <vt:lpwstr>_Toc239839910</vt:lpwstr>
      </vt:variant>
      <vt:variant>
        <vt:i4>1376305</vt:i4>
      </vt:variant>
      <vt:variant>
        <vt:i4>134</vt:i4>
      </vt:variant>
      <vt:variant>
        <vt:i4>0</vt:i4>
      </vt:variant>
      <vt:variant>
        <vt:i4>5</vt:i4>
      </vt:variant>
      <vt:variant>
        <vt:lpwstr/>
      </vt:variant>
      <vt:variant>
        <vt:lpwstr>_Toc239839909</vt:lpwstr>
      </vt:variant>
      <vt:variant>
        <vt:i4>1376305</vt:i4>
      </vt:variant>
      <vt:variant>
        <vt:i4>128</vt:i4>
      </vt:variant>
      <vt:variant>
        <vt:i4>0</vt:i4>
      </vt:variant>
      <vt:variant>
        <vt:i4>5</vt:i4>
      </vt:variant>
      <vt:variant>
        <vt:lpwstr/>
      </vt:variant>
      <vt:variant>
        <vt:lpwstr>_Toc239839908</vt:lpwstr>
      </vt:variant>
      <vt:variant>
        <vt:i4>1376305</vt:i4>
      </vt:variant>
      <vt:variant>
        <vt:i4>122</vt:i4>
      </vt:variant>
      <vt:variant>
        <vt:i4>0</vt:i4>
      </vt:variant>
      <vt:variant>
        <vt:i4>5</vt:i4>
      </vt:variant>
      <vt:variant>
        <vt:lpwstr/>
      </vt:variant>
      <vt:variant>
        <vt:lpwstr>_Toc239839907</vt:lpwstr>
      </vt:variant>
      <vt:variant>
        <vt:i4>1376305</vt:i4>
      </vt:variant>
      <vt:variant>
        <vt:i4>116</vt:i4>
      </vt:variant>
      <vt:variant>
        <vt:i4>0</vt:i4>
      </vt:variant>
      <vt:variant>
        <vt:i4>5</vt:i4>
      </vt:variant>
      <vt:variant>
        <vt:lpwstr/>
      </vt:variant>
      <vt:variant>
        <vt:lpwstr>_Toc239839906</vt:lpwstr>
      </vt:variant>
      <vt:variant>
        <vt:i4>1376305</vt:i4>
      </vt:variant>
      <vt:variant>
        <vt:i4>110</vt:i4>
      </vt:variant>
      <vt:variant>
        <vt:i4>0</vt:i4>
      </vt:variant>
      <vt:variant>
        <vt:i4>5</vt:i4>
      </vt:variant>
      <vt:variant>
        <vt:lpwstr/>
      </vt:variant>
      <vt:variant>
        <vt:lpwstr>_Toc239839905</vt:lpwstr>
      </vt:variant>
      <vt:variant>
        <vt:i4>1376305</vt:i4>
      </vt:variant>
      <vt:variant>
        <vt:i4>104</vt:i4>
      </vt:variant>
      <vt:variant>
        <vt:i4>0</vt:i4>
      </vt:variant>
      <vt:variant>
        <vt:i4>5</vt:i4>
      </vt:variant>
      <vt:variant>
        <vt:lpwstr/>
      </vt:variant>
      <vt:variant>
        <vt:lpwstr>_Toc239839904</vt:lpwstr>
      </vt:variant>
      <vt:variant>
        <vt:i4>1376305</vt:i4>
      </vt:variant>
      <vt:variant>
        <vt:i4>98</vt:i4>
      </vt:variant>
      <vt:variant>
        <vt:i4>0</vt:i4>
      </vt:variant>
      <vt:variant>
        <vt:i4>5</vt:i4>
      </vt:variant>
      <vt:variant>
        <vt:lpwstr/>
      </vt:variant>
      <vt:variant>
        <vt:lpwstr>_Toc239839903</vt:lpwstr>
      </vt:variant>
      <vt:variant>
        <vt:i4>1376305</vt:i4>
      </vt:variant>
      <vt:variant>
        <vt:i4>92</vt:i4>
      </vt:variant>
      <vt:variant>
        <vt:i4>0</vt:i4>
      </vt:variant>
      <vt:variant>
        <vt:i4>5</vt:i4>
      </vt:variant>
      <vt:variant>
        <vt:lpwstr/>
      </vt:variant>
      <vt:variant>
        <vt:lpwstr>_Toc239839902</vt:lpwstr>
      </vt:variant>
      <vt:variant>
        <vt:i4>1376305</vt:i4>
      </vt:variant>
      <vt:variant>
        <vt:i4>86</vt:i4>
      </vt:variant>
      <vt:variant>
        <vt:i4>0</vt:i4>
      </vt:variant>
      <vt:variant>
        <vt:i4>5</vt:i4>
      </vt:variant>
      <vt:variant>
        <vt:lpwstr/>
      </vt:variant>
      <vt:variant>
        <vt:lpwstr>_Toc239839901</vt:lpwstr>
      </vt:variant>
      <vt:variant>
        <vt:i4>1376305</vt:i4>
      </vt:variant>
      <vt:variant>
        <vt:i4>80</vt:i4>
      </vt:variant>
      <vt:variant>
        <vt:i4>0</vt:i4>
      </vt:variant>
      <vt:variant>
        <vt:i4>5</vt:i4>
      </vt:variant>
      <vt:variant>
        <vt:lpwstr/>
      </vt:variant>
      <vt:variant>
        <vt:lpwstr>_Toc239839900</vt:lpwstr>
      </vt:variant>
      <vt:variant>
        <vt:i4>1835056</vt:i4>
      </vt:variant>
      <vt:variant>
        <vt:i4>74</vt:i4>
      </vt:variant>
      <vt:variant>
        <vt:i4>0</vt:i4>
      </vt:variant>
      <vt:variant>
        <vt:i4>5</vt:i4>
      </vt:variant>
      <vt:variant>
        <vt:lpwstr/>
      </vt:variant>
      <vt:variant>
        <vt:lpwstr>_Toc239839899</vt:lpwstr>
      </vt:variant>
      <vt:variant>
        <vt:i4>1835056</vt:i4>
      </vt:variant>
      <vt:variant>
        <vt:i4>68</vt:i4>
      </vt:variant>
      <vt:variant>
        <vt:i4>0</vt:i4>
      </vt:variant>
      <vt:variant>
        <vt:i4>5</vt:i4>
      </vt:variant>
      <vt:variant>
        <vt:lpwstr/>
      </vt:variant>
      <vt:variant>
        <vt:lpwstr>_Toc239839898</vt:lpwstr>
      </vt:variant>
      <vt:variant>
        <vt:i4>1835056</vt:i4>
      </vt:variant>
      <vt:variant>
        <vt:i4>62</vt:i4>
      </vt:variant>
      <vt:variant>
        <vt:i4>0</vt:i4>
      </vt:variant>
      <vt:variant>
        <vt:i4>5</vt:i4>
      </vt:variant>
      <vt:variant>
        <vt:lpwstr/>
      </vt:variant>
      <vt:variant>
        <vt:lpwstr>_Toc239839897</vt:lpwstr>
      </vt:variant>
      <vt:variant>
        <vt:i4>1835056</vt:i4>
      </vt:variant>
      <vt:variant>
        <vt:i4>56</vt:i4>
      </vt:variant>
      <vt:variant>
        <vt:i4>0</vt:i4>
      </vt:variant>
      <vt:variant>
        <vt:i4>5</vt:i4>
      </vt:variant>
      <vt:variant>
        <vt:lpwstr/>
      </vt:variant>
      <vt:variant>
        <vt:lpwstr>_Toc239839896</vt:lpwstr>
      </vt:variant>
      <vt:variant>
        <vt:i4>1835056</vt:i4>
      </vt:variant>
      <vt:variant>
        <vt:i4>50</vt:i4>
      </vt:variant>
      <vt:variant>
        <vt:i4>0</vt:i4>
      </vt:variant>
      <vt:variant>
        <vt:i4>5</vt:i4>
      </vt:variant>
      <vt:variant>
        <vt:lpwstr/>
      </vt:variant>
      <vt:variant>
        <vt:lpwstr>_Toc239839895</vt:lpwstr>
      </vt:variant>
      <vt:variant>
        <vt:i4>1835056</vt:i4>
      </vt:variant>
      <vt:variant>
        <vt:i4>44</vt:i4>
      </vt:variant>
      <vt:variant>
        <vt:i4>0</vt:i4>
      </vt:variant>
      <vt:variant>
        <vt:i4>5</vt:i4>
      </vt:variant>
      <vt:variant>
        <vt:lpwstr/>
      </vt:variant>
      <vt:variant>
        <vt:lpwstr>_Toc239839894</vt:lpwstr>
      </vt:variant>
      <vt:variant>
        <vt:i4>1835056</vt:i4>
      </vt:variant>
      <vt:variant>
        <vt:i4>38</vt:i4>
      </vt:variant>
      <vt:variant>
        <vt:i4>0</vt:i4>
      </vt:variant>
      <vt:variant>
        <vt:i4>5</vt:i4>
      </vt:variant>
      <vt:variant>
        <vt:lpwstr/>
      </vt:variant>
      <vt:variant>
        <vt:lpwstr>_Toc239839893</vt:lpwstr>
      </vt:variant>
      <vt:variant>
        <vt:i4>1835056</vt:i4>
      </vt:variant>
      <vt:variant>
        <vt:i4>32</vt:i4>
      </vt:variant>
      <vt:variant>
        <vt:i4>0</vt:i4>
      </vt:variant>
      <vt:variant>
        <vt:i4>5</vt:i4>
      </vt:variant>
      <vt:variant>
        <vt:lpwstr/>
      </vt:variant>
      <vt:variant>
        <vt:lpwstr>_Toc239839892</vt:lpwstr>
      </vt:variant>
      <vt:variant>
        <vt:i4>1835056</vt:i4>
      </vt:variant>
      <vt:variant>
        <vt:i4>26</vt:i4>
      </vt:variant>
      <vt:variant>
        <vt:i4>0</vt:i4>
      </vt:variant>
      <vt:variant>
        <vt:i4>5</vt:i4>
      </vt:variant>
      <vt:variant>
        <vt:lpwstr/>
      </vt:variant>
      <vt:variant>
        <vt:lpwstr>_Toc239839891</vt:lpwstr>
      </vt:variant>
      <vt:variant>
        <vt:i4>1835056</vt:i4>
      </vt:variant>
      <vt:variant>
        <vt:i4>20</vt:i4>
      </vt:variant>
      <vt:variant>
        <vt:i4>0</vt:i4>
      </vt:variant>
      <vt:variant>
        <vt:i4>5</vt:i4>
      </vt:variant>
      <vt:variant>
        <vt:lpwstr/>
      </vt:variant>
      <vt:variant>
        <vt:lpwstr>_Toc239839890</vt:lpwstr>
      </vt:variant>
      <vt:variant>
        <vt:i4>1900592</vt:i4>
      </vt:variant>
      <vt:variant>
        <vt:i4>14</vt:i4>
      </vt:variant>
      <vt:variant>
        <vt:i4>0</vt:i4>
      </vt:variant>
      <vt:variant>
        <vt:i4>5</vt:i4>
      </vt:variant>
      <vt:variant>
        <vt:lpwstr/>
      </vt:variant>
      <vt:variant>
        <vt:lpwstr>_Toc239839889</vt:lpwstr>
      </vt:variant>
      <vt:variant>
        <vt:i4>1900592</vt:i4>
      </vt:variant>
      <vt:variant>
        <vt:i4>8</vt:i4>
      </vt:variant>
      <vt:variant>
        <vt:i4>0</vt:i4>
      </vt:variant>
      <vt:variant>
        <vt:i4>5</vt:i4>
      </vt:variant>
      <vt:variant>
        <vt:lpwstr/>
      </vt:variant>
      <vt:variant>
        <vt:lpwstr>_Toc239839888</vt:lpwstr>
      </vt:variant>
      <vt:variant>
        <vt:i4>7602187</vt:i4>
      </vt:variant>
      <vt:variant>
        <vt:i4>3</vt:i4>
      </vt:variant>
      <vt:variant>
        <vt:i4>0</vt:i4>
      </vt:variant>
      <vt:variant>
        <vt:i4>5</vt:i4>
      </vt:variant>
      <vt:variant>
        <vt:lpwstr>president@montana.edu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Appelgate, Rebecca</dc:creator>
  <cp:keywords/>
  <dc:description/>
  <cp:lastModifiedBy>Arndt, Justin</cp:lastModifiedBy>
  <cp:revision>343</cp:revision>
  <cp:lastPrinted>2026-09-28T20:20:00Z</cp:lastPrinted>
  <dcterms:created xsi:type="dcterms:W3CDTF">2025-10-22T20:25:00Z</dcterms:created>
  <dcterms:modified xsi:type="dcterms:W3CDTF">2026-09-28T20:39:00Z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1ccff18b-3569-4681-9c25-f68246246f38</vt:lpwstr>
  </property>
  <property fmtid="{D5CDD505-2E9C-101B-9397-08002B2CF9AE}" pid="3" name="ContentTypeId">
    <vt:lpwstr>0x010100DD2A7485D224EF48B1F30C5A787DD567</vt:lpwstr>
  </property>
  <property fmtid="{D5CDD505-2E9C-101B-9397-08002B2CF9AE}" pid="4" name="MediaServiceImageTags">
    <vt:lpwstr/>
  </property>
</Properties>
</file>